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4CF249" w14:textId="77777777" w:rsidR="002A60E2" w:rsidRPr="002A60E2" w:rsidRDefault="002A60E2" w:rsidP="002A60E2">
      <w:pPr>
        <w:pStyle w:val="Heading1"/>
      </w:pPr>
      <w:r w:rsidRPr="002A60E2">
        <w:t xml:space="preserve">Ashton Checklist </w:t>
      </w:r>
    </w:p>
    <w:p w14:paraId="1F6B960B" w14:textId="42F5C922" w:rsidR="002A60E2" w:rsidRPr="002A60E2" w:rsidRDefault="002A60E2" w:rsidP="002A60E2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2A60E2">
        <w:rPr>
          <w:rFonts w:asciiTheme="minorHAnsi" w:hAnsiTheme="minorHAnsi" w:cstheme="minorHAnsi"/>
          <w:sz w:val="24"/>
          <w:szCs w:val="24"/>
        </w:rPr>
        <w:t xml:space="preserve">Any decision to consider whether a child (with or without an EHC plan) should be educated outside of their </w:t>
      </w:r>
      <w:r w:rsidRPr="002A60E2">
        <w:rPr>
          <w:rFonts w:asciiTheme="minorHAnsi" w:hAnsiTheme="minorHAnsi" w:cstheme="minorHAnsi"/>
          <w:sz w:val="24"/>
          <w:szCs w:val="24"/>
        </w:rPr>
        <w:t>normal</w:t>
      </w:r>
      <w:r w:rsidRPr="002A60E2">
        <w:rPr>
          <w:rFonts w:asciiTheme="minorHAnsi" w:hAnsiTheme="minorHAnsi" w:cstheme="minorHAnsi"/>
          <w:sz w:val="24"/>
          <w:szCs w:val="24"/>
        </w:rPr>
        <w:t xml:space="preserve"> age group should consider the Ashton Checklist. The Ashton checklist was developed by Rebecca Ashton and </w:t>
      </w:r>
      <w:r>
        <w:rPr>
          <w:rFonts w:asciiTheme="minorHAnsi" w:hAnsiTheme="minorHAnsi" w:cstheme="minorHAnsi"/>
          <w:sz w:val="24"/>
          <w:szCs w:val="24"/>
        </w:rPr>
        <w:t>c</w:t>
      </w:r>
      <w:r w:rsidRPr="002A60E2">
        <w:rPr>
          <w:rFonts w:asciiTheme="minorHAnsi" w:hAnsiTheme="minorHAnsi" w:cstheme="minorHAnsi"/>
          <w:sz w:val="24"/>
          <w:szCs w:val="24"/>
        </w:rPr>
        <w:t>olleagues in Blackburn</w:t>
      </w:r>
      <w:r>
        <w:rPr>
          <w:rFonts w:asciiTheme="minorHAnsi" w:hAnsiTheme="minorHAnsi" w:cstheme="minorHAnsi"/>
          <w:sz w:val="24"/>
          <w:szCs w:val="24"/>
        </w:rPr>
        <w:t>. The checklist</w:t>
      </w:r>
      <w:r w:rsidRPr="002A60E2">
        <w:rPr>
          <w:rFonts w:asciiTheme="minorHAnsi" w:hAnsiTheme="minorHAnsi" w:cstheme="minorHAnsi"/>
          <w:sz w:val="24"/>
          <w:szCs w:val="24"/>
        </w:rPr>
        <w:t xml:space="preserve"> is being increasingly used by other </w:t>
      </w:r>
      <w:r w:rsidRPr="002A60E2">
        <w:rPr>
          <w:rFonts w:asciiTheme="minorHAnsi" w:hAnsiTheme="minorHAnsi" w:cstheme="minorHAnsi"/>
          <w:sz w:val="24"/>
          <w:szCs w:val="24"/>
        </w:rPr>
        <w:t>l</w:t>
      </w:r>
      <w:r w:rsidRPr="002A60E2">
        <w:rPr>
          <w:rFonts w:asciiTheme="minorHAnsi" w:hAnsiTheme="minorHAnsi" w:cstheme="minorHAnsi"/>
          <w:sz w:val="24"/>
          <w:szCs w:val="24"/>
        </w:rPr>
        <w:t xml:space="preserve">ocal </w:t>
      </w:r>
      <w:r w:rsidRPr="002A60E2">
        <w:rPr>
          <w:rFonts w:asciiTheme="minorHAnsi" w:hAnsiTheme="minorHAnsi" w:cstheme="minorHAnsi"/>
          <w:sz w:val="24"/>
          <w:szCs w:val="24"/>
        </w:rPr>
        <w:t>a</w:t>
      </w:r>
      <w:r w:rsidRPr="002A60E2">
        <w:rPr>
          <w:rFonts w:asciiTheme="minorHAnsi" w:hAnsiTheme="minorHAnsi" w:cstheme="minorHAnsi"/>
          <w:sz w:val="24"/>
          <w:szCs w:val="24"/>
        </w:rPr>
        <w:t xml:space="preserve">uthorities when considering placement outside a child’s chronological year group. </w:t>
      </w:r>
    </w:p>
    <w:p w14:paraId="4CF7A825" w14:textId="1CBFCD61" w:rsidR="002A60E2" w:rsidRPr="002A60E2" w:rsidRDefault="002A60E2" w:rsidP="002A60E2">
      <w:pPr>
        <w:spacing w:before="120" w:after="120"/>
        <w:rPr>
          <w:rFonts w:asciiTheme="minorHAnsi" w:hAnsiTheme="minorHAnsi" w:cstheme="minorHAnsi"/>
          <w:sz w:val="24"/>
          <w:szCs w:val="24"/>
        </w:rPr>
      </w:pPr>
      <w:r w:rsidRPr="002A60E2">
        <w:rPr>
          <w:rFonts w:asciiTheme="minorHAnsi" w:hAnsiTheme="minorHAnsi" w:cstheme="minorHAnsi"/>
          <w:sz w:val="24"/>
          <w:szCs w:val="24"/>
        </w:rPr>
        <w:t xml:space="preserve">Ticking all the boxes is </w:t>
      </w:r>
      <w:r w:rsidRPr="002A60E2">
        <w:rPr>
          <w:rFonts w:asciiTheme="minorHAnsi" w:hAnsiTheme="minorHAnsi" w:cstheme="minorHAnsi"/>
          <w:b/>
          <w:bCs/>
          <w:sz w:val="24"/>
          <w:szCs w:val="24"/>
        </w:rPr>
        <w:t>not</w:t>
      </w:r>
      <w:r w:rsidRPr="002A60E2">
        <w:rPr>
          <w:rFonts w:asciiTheme="minorHAnsi" w:hAnsiTheme="minorHAnsi" w:cstheme="minorHAnsi"/>
          <w:sz w:val="24"/>
          <w:szCs w:val="24"/>
        </w:rPr>
        <w:t xml:space="preserve"> an indication that a child should be placed out of year. It is merely an indication that such a course should be considered</w:t>
      </w:r>
    </w:p>
    <w:tbl>
      <w:tblPr>
        <w:tblStyle w:val="TableGrid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7621"/>
        <w:gridCol w:w="1885"/>
      </w:tblGrid>
      <w:tr w:rsidR="002A60E2" w:rsidRPr="002A60E2" w14:paraId="122C99FE" w14:textId="77777777" w:rsidTr="009165B6">
        <w:tc>
          <w:tcPr>
            <w:tcW w:w="7621" w:type="dxa"/>
          </w:tcPr>
          <w:p w14:paraId="6F50C2F3" w14:textId="64F2442B" w:rsidR="002A60E2" w:rsidRPr="002A60E2" w:rsidRDefault="002A60E2" w:rsidP="002A60E2">
            <w:pPr>
              <w:pStyle w:val="BodyText"/>
              <w:rPr>
                <w:b/>
                <w:bCs/>
              </w:rPr>
            </w:pPr>
            <w:r w:rsidRPr="002A60E2">
              <w:rPr>
                <w:b/>
                <w:bCs/>
              </w:rPr>
              <w:t>Things to consider</w:t>
            </w:r>
          </w:p>
        </w:tc>
        <w:tc>
          <w:tcPr>
            <w:tcW w:w="1885" w:type="dxa"/>
          </w:tcPr>
          <w:p w14:paraId="0853CEAE" w14:textId="77777777" w:rsidR="002A60E2" w:rsidRPr="002A60E2" w:rsidRDefault="002A60E2" w:rsidP="002A60E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0E2" w:rsidRPr="002A60E2" w14:paraId="019D4643" w14:textId="77777777" w:rsidTr="009165B6">
        <w:tc>
          <w:tcPr>
            <w:tcW w:w="7621" w:type="dxa"/>
          </w:tcPr>
          <w:p w14:paraId="1356AE4B" w14:textId="105C3A9E" w:rsidR="002A60E2" w:rsidRPr="002A60E2" w:rsidRDefault="002A60E2" w:rsidP="002A60E2">
            <w:pPr>
              <w:pStyle w:val="BodyText"/>
            </w:pPr>
            <w:r w:rsidRPr="002A60E2">
              <w:t>School, parent/</w:t>
            </w:r>
            <w:proofErr w:type="spellStart"/>
            <w:r w:rsidRPr="002A60E2">
              <w:t>carers</w:t>
            </w:r>
            <w:proofErr w:type="spellEnd"/>
            <w:r w:rsidRPr="002A60E2">
              <w:t>, child/young person and involved professionals all feel that this placement would substantially increase the possibility of the child/young person’s successful inclusion in mainstream school</w:t>
            </w:r>
          </w:p>
        </w:tc>
        <w:tc>
          <w:tcPr>
            <w:tcW w:w="1885" w:type="dxa"/>
          </w:tcPr>
          <w:p w14:paraId="7F693182" w14:textId="77777777" w:rsidR="002A60E2" w:rsidRPr="002A60E2" w:rsidRDefault="002A60E2" w:rsidP="002A60E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0E2" w:rsidRPr="002A60E2" w14:paraId="79CA83BC" w14:textId="77777777" w:rsidTr="009165B6">
        <w:tc>
          <w:tcPr>
            <w:tcW w:w="7621" w:type="dxa"/>
          </w:tcPr>
          <w:p w14:paraId="541C6244" w14:textId="5EFE815C" w:rsidR="002A60E2" w:rsidRPr="002A60E2" w:rsidRDefault="002A60E2" w:rsidP="002A60E2">
            <w:pPr>
              <w:pStyle w:val="BodyText"/>
            </w:pPr>
            <w:r w:rsidRPr="002A60E2">
              <w:t>Consideration has been given to the long-term emotional and social impact of this placement</w:t>
            </w:r>
          </w:p>
        </w:tc>
        <w:tc>
          <w:tcPr>
            <w:tcW w:w="1885" w:type="dxa"/>
          </w:tcPr>
          <w:p w14:paraId="5FF29EFF" w14:textId="77777777" w:rsidR="002A60E2" w:rsidRPr="002A60E2" w:rsidRDefault="002A60E2" w:rsidP="002A60E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0E2" w:rsidRPr="002A60E2" w14:paraId="0A052FBF" w14:textId="77777777" w:rsidTr="009165B6">
        <w:tc>
          <w:tcPr>
            <w:tcW w:w="7621" w:type="dxa"/>
          </w:tcPr>
          <w:p w14:paraId="692CC119" w14:textId="64B5A114" w:rsidR="002A60E2" w:rsidRPr="002A60E2" w:rsidRDefault="002A60E2" w:rsidP="002A60E2">
            <w:pPr>
              <w:pStyle w:val="BodyText"/>
            </w:pPr>
            <w:r w:rsidRPr="002A60E2">
              <w:t>There has been a discussion with parents/</w:t>
            </w:r>
            <w:proofErr w:type="spellStart"/>
            <w:r w:rsidRPr="002A60E2">
              <w:t>carers</w:t>
            </w:r>
            <w:proofErr w:type="spellEnd"/>
            <w:r w:rsidRPr="002A60E2">
              <w:t xml:space="preserve"> about likely future issues, </w:t>
            </w:r>
            <w:proofErr w:type="gramStart"/>
            <w:r w:rsidRPr="002A60E2">
              <w:t>e.g.</w:t>
            </w:r>
            <w:proofErr w:type="gramEnd"/>
            <w:r w:rsidRPr="002A60E2">
              <w:t xml:space="preserve"> leaving school without completing Key Stage 4</w:t>
            </w:r>
          </w:p>
        </w:tc>
        <w:tc>
          <w:tcPr>
            <w:tcW w:w="1885" w:type="dxa"/>
          </w:tcPr>
          <w:p w14:paraId="74F8DB62" w14:textId="77777777" w:rsidR="002A60E2" w:rsidRPr="002A60E2" w:rsidRDefault="002A60E2" w:rsidP="002A60E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0E2" w:rsidRPr="002A60E2" w14:paraId="7F0213C6" w14:textId="77777777" w:rsidTr="009165B6">
        <w:tc>
          <w:tcPr>
            <w:tcW w:w="7621" w:type="dxa"/>
          </w:tcPr>
          <w:p w14:paraId="6958094D" w14:textId="282D7605" w:rsidR="002A60E2" w:rsidRPr="002A60E2" w:rsidRDefault="002A60E2" w:rsidP="002A60E2">
            <w:pPr>
              <w:pStyle w:val="BodyText"/>
            </w:pPr>
            <w:r w:rsidRPr="002A60E2">
              <w:t xml:space="preserve">This decision is not being made </w:t>
            </w:r>
            <w:r w:rsidRPr="002A60E2">
              <w:t>to</w:t>
            </w:r>
            <w:r w:rsidRPr="002A60E2">
              <w:t xml:space="preserve"> delay other interventions, such as a placement into a different school</w:t>
            </w:r>
          </w:p>
        </w:tc>
        <w:tc>
          <w:tcPr>
            <w:tcW w:w="1885" w:type="dxa"/>
          </w:tcPr>
          <w:p w14:paraId="7169B2ED" w14:textId="77777777" w:rsidR="002A60E2" w:rsidRPr="002A60E2" w:rsidRDefault="002A60E2" w:rsidP="002A60E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0E2" w:rsidRPr="002A60E2" w14:paraId="52C440A6" w14:textId="77777777" w:rsidTr="009165B6">
        <w:tc>
          <w:tcPr>
            <w:tcW w:w="7621" w:type="dxa"/>
          </w:tcPr>
          <w:p w14:paraId="040570A8" w14:textId="77777777" w:rsidR="002A60E2" w:rsidRPr="002A60E2" w:rsidRDefault="002A60E2" w:rsidP="002A60E2">
            <w:pPr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2A60E2">
              <w:rPr>
                <w:rFonts w:asciiTheme="minorHAnsi" w:hAnsiTheme="minorHAnsi" w:cstheme="minorHAnsi"/>
                <w:sz w:val="24"/>
                <w:szCs w:val="24"/>
              </w:rPr>
              <w:t>All involved feel that the child/young person will be able to learn more from the children in the proposed year group than by being around children of their own age group</w:t>
            </w:r>
          </w:p>
        </w:tc>
        <w:tc>
          <w:tcPr>
            <w:tcW w:w="1885" w:type="dxa"/>
          </w:tcPr>
          <w:p w14:paraId="5FBF8E55" w14:textId="77777777" w:rsidR="002A60E2" w:rsidRPr="002A60E2" w:rsidRDefault="002A60E2" w:rsidP="002A60E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0E2" w:rsidRPr="002A60E2" w14:paraId="1FE53122" w14:textId="77777777" w:rsidTr="009165B6">
        <w:tc>
          <w:tcPr>
            <w:tcW w:w="7621" w:type="dxa"/>
          </w:tcPr>
          <w:p w14:paraId="4DF0FE1D" w14:textId="77777777" w:rsidR="002A60E2" w:rsidRPr="002A60E2" w:rsidRDefault="002A60E2" w:rsidP="002A60E2">
            <w:pPr>
              <w:ind w:left="115"/>
              <w:rPr>
                <w:rFonts w:asciiTheme="minorHAnsi" w:hAnsiTheme="minorHAnsi" w:cstheme="minorHAnsi"/>
                <w:sz w:val="24"/>
                <w:szCs w:val="24"/>
              </w:rPr>
            </w:pPr>
            <w:r w:rsidRPr="002A60E2">
              <w:rPr>
                <w:rFonts w:asciiTheme="minorHAnsi" w:hAnsiTheme="minorHAnsi" w:cstheme="minorHAnsi"/>
                <w:sz w:val="24"/>
                <w:szCs w:val="24"/>
              </w:rPr>
              <w:t>The child/young person will have a peer group in their new class, which is likely to continue to be somewhere that they can ‘fit in’ as the cohort matures</w:t>
            </w:r>
          </w:p>
        </w:tc>
        <w:tc>
          <w:tcPr>
            <w:tcW w:w="1885" w:type="dxa"/>
          </w:tcPr>
          <w:p w14:paraId="31518843" w14:textId="77777777" w:rsidR="002A60E2" w:rsidRPr="002A60E2" w:rsidRDefault="002A60E2" w:rsidP="002A60E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0E2" w:rsidRPr="002A60E2" w14:paraId="001E4E0D" w14:textId="77777777" w:rsidTr="009165B6">
        <w:tc>
          <w:tcPr>
            <w:tcW w:w="7621" w:type="dxa"/>
          </w:tcPr>
          <w:p w14:paraId="65220076" w14:textId="1612C272" w:rsidR="002A60E2" w:rsidRPr="002A60E2" w:rsidRDefault="002A60E2" w:rsidP="002A60E2">
            <w:pPr>
              <w:pStyle w:val="BodyText"/>
            </w:pPr>
            <w:r w:rsidRPr="002A60E2">
              <w:t xml:space="preserve">The plan for the child/young person includes interventions to address their </w:t>
            </w:r>
            <w:r w:rsidRPr="002A60E2">
              <w:t>needs</w:t>
            </w:r>
            <w:r w:rsidRPr="002A60E2">
              <w:t>, in addition to placement with a different year group</w:t>
            </w:r>
          </w:p>
        </w:tc>
        <w:tc>
          <w:tcPr>
            <w:tcW w:w="1885" w:type="dxa"/>
          </w:tcPr>
          <w:p w14:paraId="64788F4C" w14:textId="77777777" w:rsidR="002A60E2" w:rsidRPr="002A60E2" w:rsidRDefault="002A60E2" w:rsidP="002A60E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0E2" w:rsidRPr="002A60E2" w14:paraId="2AAC5782" w14:textId="77777777" w:rsidTr="009165B6">
        <w:tc>
          <w:tcPr>
            <w:tcW w:w="7621" w:type="dxa"/>
          </w:tcPr>
          <w:p w14:paraId="42BFE0FB" w14:textId="15C31836" w:rsidR="002A60E2" w:rsidRPr="002A60E2" w:rsidRDefault="002A60E2" w:rsidP="002A60E2">
            <w:pPr>
              <w:pStyle w:val="BodyText"/>
            </w:pPr>
            <w:r w:rsidRPr="002A60E2">
              <w:t xml:space="preserve">Consideration has been given to the likely future placements for the child/young person, </w:t>
            </w:r>
            <w:proofErr w:type="gramStart"/>
            <w:r w:rsidRPr="002A60E2">
              <w:t>e.g.</w:t>
            </w:r>
            <w:proofErr w:type="gramEnd"/>
            <w:r w:rsidRPr="002A60E2">
              <w:t xml:space="preserve"> returning to their own year group, or remaining with the new year group</w:t>
            </w:r>
          </w:p>
        </w:tc>
        <w:tc>
          <w:tcPr>
            <w:tcW w:w="1885" w:type="dxa"/>
          </w:tcPr>
          <w:p w14:paraId="5626D453" w14:textId="77777777" w:rsidR="002A60E2" w:rsidRPr="002A60E2" w:rsidRDefault="002A60E2" w:rsidP="002A60E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0E2" w:rsidRPr="002A60E2" w14:paraId="22EC04EE" w14:textId="77777777" w:rsidTr="009165B6">
        <w:tc>
          <w:tcPr>
            <w:tcW w:w="7621" w:type="dxa"/>
          </w:tcPr>
          <w:p w14:paraId="6822D76A" w14:textId="075CFF84" w:rsidR="002A60E2" w:rsidRPr="002A60E2" w:rsidRDefault="002A60E2" w:rsidP="002A60E2">
            <w:pPr>
              <w:pStyle w:val="BodyText"/>
            </w:pPr>
            <w:r w:rsidRPr="002A60E2">
              <w:t>This decision is not being made due to difficulties in making appropriately differentiated provision in the class to which the child/young person should normally transfer</w:t>
            </w:r>
          </w:p>
        </w:tc>
        <w:tc>
          <w:tcPr>
            <w:tcW w:w="1885" w:type="dxa"/>
          </w:tcPr>
          <w:p w14:paraId="1BAEFB51" w14:textId="77777777" w:rsidR="002A60E2" w:rsidRPr="002A60E2" w:rsidRDefault="002A60E2" w:rsidP="002A60E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0E2" w:rsidRPr="002A60E2" w14:paraId="1B9A217E" w14:textId="77777777" w:rsidTr="009165B6">
        <w:tc>
          <w:tcPr>
            <w:tcW w:w="7621" w:type="dxa"/>
          </w:tcPr>
          <w:p w14:paraId="524659AA" w14:textId="4BA801E1" w:rsidR="002A60E2" w:rsidRPr="002A60E2" w:rsidRDefault="002A60E2" w:rsidP="002A60E2">
            <w:pPr>
              <w:pStyle w:val="BodyText"/>
            </w:pPr>
            <w:r w:rsidRPr="002A60E2">
              <w:t>The placement would not breach infant class size legislation</w:t>
            </w:r>
          </w:p>
        </w:tc>
        <w:tc>
          <w:tcPr>
            <w:tcW w:w="1885" w:type="dxa"/>
          </w:tcPr>
          <w:p w14:paraId="6FEABE79" w14:textId="77777777" w:rsidR="002A60E2" w:rsidRPr="002A60E2" w:rsidRDefault="002A60E2" w:rsidP="002A60E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A60E2" w:rsidRPr="002A60E2" w14:paraId="59A56EBD" w14:textId="77777777" w:rsidTr="009165B6">
        <w:tc>
          <w:tcPr>
            <w:tcW w:w="7621" w:type="dxa"/>
          </w:tcPr>
          <w:p w14:paraId="3EA6498A" w14:textId="68BA3C4B" w:rsidR="002A60E2" w:rsidRPr="002A60E2" w:rsidRDefault="002A60E2" w:rsidP="002A60E2">
            <w:pPr>
              <w:pStyle w:val="BodyText"/>
            </w:pPr>
            <w:r w:rsidRPr="002A60E2">
              <w:t>Consideration has been given to the rights of other children who might otherwise take that place</w:t>
            </w:r>
          </w:p>
        </w:tc>
        <w:tc>
          <w:tcPr>
            <w:tcW w:w="1885" w:type="dxa"/>
          </w:tcPr>
          <w:p w14:paraId="0C5FFE24" w14:textId="77777777" w:rsidR="002A60E2" w:rsidRPr="002A60E2" w:rsidRDefault="002A60E2" w:rsidP="002A60E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1C5E676" w14:textId="77777777" w:rsidR="00AE3235" w:rsidRPr="002A60E2" w:rsidRDefault="009165B6">
      <w:pPr>
        <w:rPr>
          <w:rFonts w:asciiTheme="minorHAnsi" w:hAnsiTheme="minorHAnsi" w:cstheme="minorHAnsi"/>
          <w:sz w:val="24"/>
          <w:szCs w:val="24"/>
        </w:rPr>
      </w:pPr>
    </w:p>
    <w:sectPr w:rsidR="00AE3235" w:rsidRPr="002A60E2" w:rsidSect="00D57FD1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0E2"/>
    <w:rsid w:val="002A60E2"/>
    <w:rsid w:val="002D2433"/>
    <w:rsid w:val="00533E7B"/>
    <w:rsid w:val="006E5B3A"/>
    <w:rsid w:val="00700CB3"/>
    <w:rsid w:val="00872DD5"/>
    <w:rsid w:val="009165B6"/>
    <w:rsid w:val="00923A01"/>
    <w:rsid w:val="00C837D8"/>
    <w:rsid w:val="00D57FD1"/>
    <w:rsid w:val="00D82BB1"/>
    <w:rsid w:val="00DF6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37C3F"/>
  <w15:chartTrackingRefBased/>
  <w15:docId w15:val="{FE127466-A01E-4BC0-B371-96FBA64CA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0E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0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A60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A60E2"/>
    <w:pPr>
      <w:spacing w:before="5" w:after="120" w:line="242" w:lineRule="auto"/>
      <w:ind w:left="113" w:right="170"/>
    </w:pPr>
    <w:rPr>
      <w:rFonts w:asciiTheme="minorHAnsi" w:hAnsiTheme="minorHAnsi" w:cstheme="minorHAnsi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2A60E2"/>
    <w:rPr>
      <w:rFonts w:eastAsia="Arial" w:cstheme="minorHAnsi"/>
      <w:sz w:val="24"/>
      <w:szCs w:val="24"/>
      <w:lang w:val="en-US" w:eastAsia="en-GB" w:bidi="en-GB"/>
    </w:rPr>
  </w:style>
  <w:style w:type="table" w:styleId="TableGrid">
    <w:name w:val="Table Grid"/>
    <w:basedOn w:val="TableNormal"/>
    <w:uiPriority w:val="39"/>
    <w:rsid w:val="002A60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A60E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 Baptiste</dc:creator>
  <cp:keywords/>
  <dc:description/>
  <cp:lastModifiedBy>Ava Baptiste</cp:lastModifiedBy>
  <cp:revision>2</cp:revision>
  <dcterms:created xsi:type="dcterms:W3CDTF">2021-05-11T14:52:00Z</dcterms:created>
  <dcterms:modified xsi:type="dcterms:W3CDTF">2021-05-11T14:59:00Z</dcterms:modified>
</cp:coreProperties>
</file>