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0C87" w14:textId="77777777" w:rsidR="00BB5CFF" w:rsidRDefault="00C9567E">
      <w:pPr>
        <w:rPr>
          <w:b/>
          <w:bCs/>
        </w:rPr>
      </w:pPr>
      <w:r>
        <w:rPr>
          <w:b/>
          <w:bCs/>
        </w:rPr>
        <w:t>London Borough of Ealing</w:t>
      </w:r>
      <w:r w:rsidR="00BB5CFF">
        <w:rPr>
          <w:b/>
          <w:bCs/>
        </w:rPr>
        <w:t xml:space="preserve"> – Summary Specification for SEND Provision – June 2022</w:t>
      </w:r>
    </w:p>
    <w:p w14:paraId="61C1ABEA" w14:textId="1AAD7CCA" w:rsidR="00BB5CFF" w:rsidRDefault="00BB5CFF">
      <w:pPr>
        <w:rPr>
          <w:b/>
          <w:bCs/>
        </w:rPr>
      </w:pPr>
      <w:r>
        <w:rPr>
          <w:b/>
          <w:bCs/>
        </w:rPr>
        <w:t>S</w:t>
      </w:r>
      <w:r w:rsidR="005D5C71">
        <w:rPr>
          <w:b/>
          <w:bCs/>
        </w:rPr>
        <w:t>ee</w:t>
      </w:r>
      <w:r w:rsidR="00096B82">
        <w:rPr>
          <w:b/>
          <w:bCs/>
        </w:rPr>
        <w:t xml:space="preserve">king </w:t>
      </w:r>
      <w:r w:rsidR="007E3F15">
        <w:rPr>
          <w:b/>
          <w:bCs/>
        </w:rPr>
        <w:t>expressions</w:t>
      </w:r>
      <w:r w:rsidR="005D5C71">
        <w:rPr>
          <w:b/>
          <w:bCs/>
        </w:rPr>
        <w:t xml:space="preserve"> of </w:t>
      </w:r>
      <w:r w:rsidR="00096B82">
        <w:rPr>
          <w:b/>
          <w:bCs/>
        </w:rPr>
        <w:t>interest</w:t>
      </w:r>
      <w:r w:rsidR="005D5C71">
        <w:rPr>
          <w:b/>
          <w:bCs/>
        </w:rPr>
        <w:t xml:space="preserve"> from</w:t>
      </w:r>
      <w:r>
        <w:rPr>
          <w:b/>
          <w:bCs/>
        </w:rPr>
        <w:t>:</w:t>
      </w:r>
    </w:p>
    <w:p w14:paraId="4E415E5A" w14:textId="77777777" w:rsidR="00BB5CFF" w:rsidRDefault="005D5C71" w:rsidP="00BB5CFF">
      <w:pPr>
        <w:pStyle w:val="ListParagraph"/>
        <w:numPr>
          <w:ilvl w:val="0"/>
          <w:numId w:val="32"/>
        </w:numPr>
        <w:rPr>
          <w:b/>
          <w:bCs/>
        </w:rPr>
      </w:pPr>
      <w:r w:rsidRPr="00BB5CFF">
        <w:rPr>
          <w:b/>
          <w:bCs/>
        </w:rPr>
        <w:t xml:space="preserve">Schools with </w:t>
      </w:r>
      <w:r w:rsidR="00CC0E15" w:rsidRPr="00BB5CFF">
        <w:rPr>
          <w:b/>
          <w:bCs/>
        </w:rPr>
        <w:t>s</w:t>
      </w:r>
      <w:r w:rsidRPr="00BB5CFF">
        <w:rPr>
          <w:b/>
          <w:bCs/>
        </w:rPr>
        <w:t xml:space="preserve">urplus </w:t>
      </w:r>
      <w:r w:rsidR="00CC0E15" w:rsidRPr="00BB5CFF">
        <w:rPr>
          <w:b/>
          <w:bCs/>
        </w:rPr>
        <w:t>a</w:t>
      </w:r>
      <w:r w:rsidR="007E3F15" w:rsidRPr="00BB5CFF">
        <w:rPr>
          <w:b/>
          <w:bCs/>
        </w:rPr>
        <w:t>ccommodation</w:t>
      </w:r>
      <w:r w:rsidRPr="00BB5CFF">
        <w:rPr>
          <w:b/>
          <w:bCs/>
        </w:rPr>
        <w:t xml:space="preserve"> </w:t>
      </w:r>
      <w:r w:rsidR="007E3F15" w:rsidRPr="00BB5CFF">
        <w:rPr>
          <w:b/>
          <w:bCs/>
        </w:rPr>
        <w:t xml:space="preserve">to be prioritised for SEND </w:t>
      </w:r>
    </w:p>
    <w:p w14:paraId="6D2CE3D1" w14:textId="7DD24061" w:rsidR="004C1000" w:rsidRPr="00BB5CFF" w:rsidRDefault="00C24ABA" w:rsidP="00BB5CFF">
      <w:pPr>
        <w:pStyle w:val="ListParagraph"/>
        <w:numPr>
          <w:ilvl w:val="0"/>
          <w:numId w:val="32"/>
        </w:numPr>
        <w:rPr>
          <w:b/>
          <w:bCs/>
        </w:rPr>
      </w:pPr>
      <w:r w:rsidRPr="00BB5CFF">
        <w:rPr>
          <w:b/>
          <w:bCs/>
        </w:rPr>
        <w:t xml:space="preserve">Providers </w:t>
      </w:r>
      <w:r w:rsidR="00635105" w:rsidRPr="00BB5CFF">
        <w:rPr>
          <w:b/>
          <w:bCs/>
        </w:rPr>
        <w:t>i</w:t>
      </w:r>
      <w:r w:rsidRPr="00BB5CFF">
        <w:rPr>
          <w:b/>
          <w:bCs/>
        </w:rPr>
        <w:t>nterested in o</w:t>
      </w:r>
      <w:r w:rsidR="003C09DB">
        <w:rPr>
          <w:b/>
          <w:bCs/>
        </w:rPr>
        <w:t>perating</w:t>
      </w:r>
      <w:r w:rsidRPr="00BB5CFF">
        <w:rPr>
          <w:b/>
          <w:bCs/>
        </w:rPr>
        <w:t xml:space="preserve"> </w:t>
      </w:r>
      <w:r w:rsidR="006A4CCB" w:rsidRPr="00BB5CFF">
        <w:rPr>
          <w:b/>
          <w:bCs/>
        </w:rPr>
        <w:t xml:space="preserve">a </w:t>
      </w:r>
      <w:r w:rsidR="00CC0E15" w:rsidRPr="00BB5CFF">
        <w:rPr>
          <w:b/>
          <w:bCs/>
        </w:rPr>
        <w:t>U</w:t>
      </w:r>
      <w:r w:rsidR="006A4CCB" w:rsidRPr="00BB5CFF">
        <w:rPr>
          <w:b/>
          <w:bCs/>
        </w:rPr>
        <w:t xml:space="preserve">nit or </w:t>
      </w:r>
      <w:r w:rsidR="00DA3139" w:rsidRPr="00BB5CFF">
        <w:rPr>
          <w:b/>
          <w:bCs/>
        </w:rPr>
        <w:t xml:space="preserve">Satellite </w:t>
      </w:r>
      <w:r w:rsidR="00796C5F" w:rsidRPr="00BB5CFF">
        <w:rPr>
          <w:b/>
          <w:bCs/>
        </w:rPr>
        <w:t>provision</w:t>
      </w:r>
      <w:r w:rsidR="00096B82" w:rsidRPr="00BB5CFF">
        <w:rPr>
          <w:b/>
          <w:bCs/>
        </w:rPr>
        <w:t xml:space="preserve"> for children and young people with significant</w:t>
      </w:r>
      <w:r w:rsidR="00D533C8" w:rsidRPr="00BB5CFF">
        <w:rPr>
          <w:b/>
          <w:bCs/>
        </w:rPr>
        <w:t xml:space="preserve"> additional</w:t>
      </w:r>
      <w:r w:rsidR="00096B82" w:rsidRPr="00BB5CFF">
        <w:rPr>
          <w:b/>
          <w:bCs/>
        </w:rPr>
        <w:t xml:space="preserve"> need</w:t>
      </w:r>
      <w:r w:rsidR="00C65B82" w:rsidRPr="00BB5CFF">
        <w:rPr>
          <w:b/>
          <w:bCs/>
        </w:rPr>
        <w:t xml:space="preserve"> from September 2023</w:t>
      </w:r>
      <w:r w:rsidR="0055609B" w:rsidRPr="00BB5CFF">
        <w:rPr>
          <w:b/>
          <w:bCs/>
        </w:rPr>
        <w:t>.</w:t>
      </w:r>
    </w:p>
    <w:p w14:paraId="2317C07C" w14:textId="77777777" w:rsidR="00C41F42" w:rsidRPr="00C41F42" w:rsidRDefault="00C41F42">
      <w:pPr>
        <w:rPr>
          <w:b/>
          <w:bCs/>
        </w:rPr>
      </w:pPr>
      <w:r w:rsidRPr="00C41F42">
        <w:rPr>
          <w:b/>
          <w:bCs/>
        </w:rPr>
        <w:t>SEN Strategy</w:t>
      </w:r>
    </w:p>
    <w:p w14:paraId="7BD7720E" w14:textId="01793CA2" w:rsidR="007533E3" w:rsidRDefault="007533E3">
      <w:r>
        <w:t xml:space="preserve">Ealing’s current area strategy for SEN can be found here </w:t>
      </w:r>
      <w:hyperlink r:id="rId10" w:history="1">
        <w:r>
          <w:rPr>
            <w:rStyle w:val="Hyperlink"/>
          </w:rPr>
          <w:t>12_01_ealing_send_provision_strategy_final_v6_january_2019.pdf (openobjects.com)</w:t>
        </w:r>
      </w:hyperlink>
    </w:p>
    <w:p w14:paraId="3E6E3DE8" w14:textId="2ACD75AB" w:rsidR="005A04BF" w:rsidRDefault="005A04BF">
      <w:r>
        <w:t xml:space="preserve">The strategy </w:t>
      </w:r>
      <w:r w:rsidR="00A541E2">
        <w:t>sets out our aim of w</w:t>
      </w:r>
      <w:r w:rsidR="0054340E">
        <w:t>orking together as a community so that all our children and young people can be the happiest and the best they can be. Priority 4 works to ensure the local offer is developed further to meet current and future needs of our children and young people, including sufficiency of specialist places to meet demand. This proposal supports delivery of this priority.</w:t>
      </w:r>
    </w:p>
    <w:p w14:paraId="56EE7E63" w14:textId="022CE2DA" w:rsidR="00C41F42" w:rsidRPr="00C41F42" w:rsidRDefault="00C41F42">
      <w:pPr>
        <w:rPr>
          <w:b/>
          <w:bCs/>
        </w:rPr>
      </w:pPr>
      <w:r w:rsidRPr="00C41F42">
        <w:rPr>
          <w:b/>
          <w:bCs/>
        </w:rPr>
        <w:t>Sufficiency planning</w:t>
      </w:r>
    </w:p>
    <w:p w14:paraId="648BF2BA" w14:textId="5386A388" w:rsidR="00AE298E" w:rsidRDefault="00AE298E">
      <w:r>
        <w:t>Forecasts for mainstream provision over the coming years indicate</w:t>
      </w:r>
      <w:r w:rsidR="00525EEC">
        <w:t>s</w:t>
      </w:r>
      <w:r>
        <w:t xml:space="preserve"> a decline in numbers although, for the foreseeable future, there is no such reduction in the demand for specialist provision, making the need to expand our local offer through the introduction of </w:t>
      </w:r>
      <w:r w:rsidR="003B59D5">
        <w:t>SEN Units (</w:t>
      </w:r>
      <w:r w:rsidR="00F056FD">
        <w:t>more complex needs than ARPs) or S</w:t>
      </w:r>
      <w:r>
        <w:t>atellites on mainstream sites a realistic and viable proposition.</w:t>
      </w:r>
    </w:p>
    <w:p w14:paraId="4ABEC96F" w14:textId="4937A3F2" w:rsidR="00890494" w:rsidRDefault="00E562B0">
      <w:r>
        <w:t xml:space="preserve">As part of the Ealing </w:t>
      </w:r>
      <w:r w:rsidR="008855EC">
        <w:t xml:space="preserve">sufficiency </w:t>
      </w:r>
      <w:r w:rsidR="00C41F42">
        <w:t>planning</w:t>
      </w:r>
      <w:r w:rsidR="00120E01">
        <w:t xml:space="preserve"> </w:t>
      </w:r>
      <w:r w:rsidR="00040201">
        <w:t>for children and young people with additional needs,</w:t>
      </w:r>
      <w:r w:rsidR="00184905">
        <w:t xml:space="preserve"> the Local Authority is </w:t>
      </w:r>
      <w:r>
        <w:t>keen to work in partnership with mainstream</w:t>
      </w:r>
      <w:r w:rsidR="00AC72F3">
        <w:t xml:space="preserve"> primary</w:t>
      </w:r>
      <w:r>
        <w:t xml:space="preserve"> schools who are interested in building capacity to meet the shortfall in local specialist places.</w:t>
      </w:r>
      <w:r w:rsidR="001722BC">
        <w:t xml:space="preserve"> The Local Authority is in a much better place thanks to the co-operation of our mainstream schools, but we still </w:t>
      </w:r>
      <w:r w:rsidR="001722BC" w:rsidRPr="00067462">
        <w:t xml:space="preserve">need to do more, particularly expanding </w:t>
      </w:r>
      <w:r w:rsidR="001722BC">
        <w:t xml:space="preserve">the </w:t>
      </w:r>
      <w:r w:rsidR="001722BC" w:rsidRPr="00067462">
        <w:t xml:space="preserve">capacity </w:t>
      </w:r>
      <w:r w:rsidR="001722BC">
        <w:t xml:space="preserve">available </w:t>
      </w:r>
      <w:r w:rsidR="001722BC" w:rsidRPr="00067462">
        <w:t xml:space="preserve">for </w:t>
      </w:r>
      <w:r w:rsidR="001722BC">
        <w:t xml:space="preserve">those </w:t>
      </w:r>
      <w:r w:rsidR="001722BC" w:rsidRPr="00067462">
        <w:t>with more severe additional</w:t>
      </w:r>
      <w:r w:rsidR="001722BC">
        <w:t xml:space="preserve"> needs.</w:t>
      </w:r>
    </w:p>
    <w:p w14:paraId="5DBB21EE" w14:textId="4D83C326" w:rsidR="005502E3" w:rsidRDefault="00E562B0">
      <w:r>
        <w:t>Ealing schools have already risen to the challe</w:t>
      </w:r>
      <w:r w:rsidR="00241687">
        <w:t xml:space="preserve">nge </w:t>
      </w:r>
      <w:r w:rsidR="0079262D">
        <w:t>in</w:t>
      </w:r>
      <w:r w:rsidR="00241687">
        <w:t xml:space="preserve"> addressing demand for places for our SEND population </w:t>
      </w:r>
      <w:r w:rsidR="00C97B41">
        <w:t>through</w:t>
      </w:r>
      <w:r w:rsidR="00092947">
        <w:t xml:space="preserve"> the expansion of all special schools, and</w:t>
      </w:r>
      <w:r w:rsidR="00C97B41">
        <w:t xml:space="preserve"> </w:t>
      </w:r>
      <w:r w:rsidR="00241687">
        <w:t>the current approach to Additional Resource Provisions (ARPs)</w:t>
      </w:r>
      <w:r w:rsidR="00185C05">
        <w:t xml:space="preserve"> - </w:t>
      </w:r>
      <w:r w:rsidR="00241687">
        <w:t xml:space="preserve">with </w:t>
      </w:r>
      <w:r w:rsidR="00890AFB">
        <w:t>further expansion expected over the next 3 years</w:t>
      </w:r>
      <w:r w:rsidR="00241687">
        <w:t xml:space="preserve">.  </w:t>
      </w:r>
      <w:r w:rsidR="00890AFB">
        <w:t xml:space="preserve">  </w:t>
      </w:r>
    </w:p>
    <w:p w14:paraId="13CA17C0" w14:textId="77777777" w:rsidR="00870359" w:rsidRDefault="005502E3">
      <w:r>
        <w:t xml:space="preserve">The Local Authority is therefore seeking </w:t>
      </w:r>
      <w:r w:rsidR="008067EE">
        <w:t xml:space="preserve">initial </w:t>
      </w:r>
      <w:r>
        <w:t xml:space="preserve">expressions of interest from </w:t>
      </w:r>
    </w:p>
    <w:p w14:paraId="1256370A" w14:textId="77777777" w:rsidR="00870359" w:rsidRDefault="00870359" w:rsidP="00870359">
      <w:r>
        <w:t>S</w:t>
      </w:r>
      <w:r w:rsidR="005502E3">
        <w:t>chools who</w:t>
      </w:r>
      <w:r w:rsidR="009433A9">
        <w:t xml:space="preserve"> on their</w:t>
      </w:r>
      <w:r w:rsidR="00E5333F">
        <w:t xml:space="preserve"> premises</w:t>
      </w:r>
      <w:r>
        <w:t xml:space="preserve"> h</w:t>
      </w:r>
      <w:r w:rsidR="002556C7">
        <w:t>ave spare capacity and</w:t>
      </w:r>
      <w:r>
        <w:t>:</w:t>
      </w:r>
    </w:p>
    <w:p w14:paraId="2CFF6AD9" w14:textId="5FA21F4C" w:rsidR="002556C7" w:rsidRPr="00870359" w:rsidRDefault="00704063" w:rsidP="00870359">
      <w:pPr>
        <w:pStyle w:val="ListParagraph"/>
        <w:numPr>
          <w:ilvl w:val="0"/>
          <w:numId w:val="29"/>
        </w:numPr>
        <w:rPr>
          <w:i/>
          <w:iCs/>
        </w:rPr>
      </w:pPr>
      <w:r>
        <w:t>W</w:t>
      </w:r>
      <w:r w:rsidR="002556C7">
        <w:t>ould like someone else to deliver provision from their site</w:t>
      </w:r>
      <w:r w:rsidR="00151B6B">
        <w:t>, (</w:t>
      </w:r>
      <w:r w:rsidR="005276F4">
        <w:t>which would be suitably re-purposed, equipped and staffed) to enable young people with significant needs to thrive and achieve positive outcomes whilst receiving the right support in the right place at the right time</w:t>
      </w:r>
    </w:p>
    <w:p w14:paraId="1CDC0734" w14:textId="7658143A" w:rsidR="00AF1C7C" w:rsidRDefault="00704063" w:rsidP="00B504F9">
      <w:pPr>
        <w:pStyle w:val="ListParagraph"/>
        <w:numPr>
          <w:ilvl w:val="0"/>
          <w:numId w:val="29"/>
        </w:numPr>
      </w:pPr>
      <w:r>
        <w:t>A</w:t>
      </w:r>
      <w:r w:rsidR="002556C7">
        <w:t xml:space="preserve">re interested in setting up </w:t>
      </w:r>
      <w:r w:rsidR="78ED3119">
        <w:t xml:space="preserve">and delivering </w:t>
      </w:r>
      <w:r w:rsidR="002556C7">
        <w:t>complex SEN unit provision</w:t>
      </w:r>
    </w:p>
    <w:p w14:paraId="1DB6F3C0" w14:textId="77777777" w:rsidR="00870359" w:rsidRDefault="00D734E1" w:rsidP="00D734E1">
      <w:r>
        <w:t>As well as</w:t>
      </w:r>
      <w:r w:rsidR="00870359">
        <w:t>:</w:t>
      </w:r>
    </w:p>
    <w:p w14:paraId="535A7CB6" w14:textId="3350B14C" w:rsidR="00AF1C7C" w:rsidRDefault="00870359" w:rsidP="00870359">
      <w:pPr>
        <w:pStyle w:val="ListParagraph"/>
        <w:numPr>
          <w:ilvl w:val="0"/>
          <w:numId w:val="30"/>
        </w:numPr>
      </w:pPr>
      <w:r>
        <w:t>S</w:t>
      </w:r>
      <w:r w:rsidR="002556C7">
        <w:t>pecialist providers interested in offering provision from a Satellite</w:t>
      </w:r>
      <w:r w:rsidR="005E69EE">
        <w:t xml:space="preserve"> site</w:t>
      </w:r>
      <w:r w:rsidR="002556C7">
        <w:t>.</w:t>
      </w:r>
    </w:p>
    <w:p w14:paraId="17828E93" w14:textId="4E0D9D7C" w:rsidR="003D2AD6" w:rsidRPr="003D2AD6" w:rsidRDefault="008067EE">
      <w:r>
        <w:t>We are not asking schools to submit formal detailed expressions at this stage</w:t>
      </w:r>
      <w:r w:rsidR="00A8172B">
        <w:t xml:space="preserve"> appendix 1 is for information and to assist in schools thinking about operating a satellite unit themselves</w:t>
      </w:r>
      <w:r w:rsidR="00590030">
        <w:t>:</w:t>
      </w:r>
      <w:r w:rsidR="003D2AD6">
        <w:t xml:space="preserve">  </w:t>
      </w:r>
      <w:r w:rsidR="00CC0348">
        <w:t>Exa</w:t>
      </w:r>
      <w:r>
        <w:t xml:space="preserve">mple of an expression of interest </w:t>
      </w:r>
      <w:r w:rsidR="00CC0348">
        <w:t>form</w:t>
      </w:r>
    </w:p>
    <w:p w14:paraId="12F0FC3B" w14:textId="7DDF1B7E" w:rsidR="00890AFB" w:rsidRDefault="006A35DF">
      <w:pPr>
        <w:rPr>
          <w:b/>
          <w:bCs/>
        </w:rPr>
      </w:pPr>
      <w:r>
        <w:rPr>
          <w:b/>
          <w:bCs/>
        </w:rPr>
        <w:t xml:space="preserve">What is </w:t>
      </w:r>
      <w:r w:rsidR="00E33568">
        <w:rPr>
          <w:b/>
          <w:bCs/>
        </w:rPr>
        <w:t xml:space="preserve">a </w:t>
      </w:r>
      <w:r w:rsidR="00FA191C">
        <w:rPr>
          <w:b/>
          <w:bCs/>
        </w:rPr>
        <w:t xml:space="preserve">Special Unit or </w:t>
      </w:r>
      <w:r w:rsidR="00E33568">
        <w:rPr>
          <w:b/>
          <w:bCs/>
        </w:rPr>
        <w:t xml:space="preserve">Satellite? </w:t>
      </w:r>
      <w:r w:rsidR="00887979">
        <w:rPr>
          <w:b/>
          <w:bCs/>
        </w:rPr>
        <w:t xml:space="preserve">  </w:t>
      </w:r>
    </w:p>
    <w:p w14:paraId="7E80AA13" w14:textId="22370F33" w:rsidR="00FE72BC" w:rsidRDefault="00C84BDF">
      <w:r>
        <w:t>Formal s</w:t>
      </w:r>
      <w:r w:rsidR="00624348">
        <w:t xml:space="preserve">pecialist provision </w:t>
      </w:r>
      <w:r>
        <w:t xml:space="preserve">operating in a mainstream setting </w:t>
      </w:r>
      <w:r w:rsidR="004B535F">
        <w:t xml:space="preserve">can be run </w:t>
      </w:r>
      <w:r w:rsidR="00FE72BC">
        <w:t xml:space="preserve">in </w:t>
      </w:r>
      <w:r w:rsidR="00675990">
        <w:t>2</w:t>
      </w:r>
      <w:r w:rsidR="00AB5DD1">
        <w:t xml:space="preserve"> ways: </w:t>
      </w:r>
    </w:p>
    <w:p w14:paraId="28F0A7E2" w14:textId="7801A2B0" w:rsidR="00E33568" w:rsidRDefault="00B504F9" w:rsidP="28820DC2">
      <w:pPr>
        <w:pStyle w:val="ListParagraph"/>
        <w:numPr>
          <w:ilvl w:val="0"/>
          <w:numId w:val="1"/>
        </w:numPr>
      </w:pPr>
      <w:r>
        <w:t xml:space="preserve">SEN Unit - </w:t>
      </w:r>
      <w:r w:rsidR="00E33568">
        <w:t xml:space="preserve">Hosted by the mainstream school and </w:t>
      </w:r>
      <w:r w:rsidR="002F2AF5">
        <w:t xml:space="preserve">staffed and run by them. The pupils would be on the school’s roll, the governing board would be responsible for progress, and would form part of </w:t>
      </w:r>
      <w:r w:rsidR="002F2AF5">
        <w:lastRenderedPageBreak/>
        <w:t xml:space="preserve">their OFSTED inspection. </w:t>
      </w:r>
      <w:r w:rsidR="003668B7">
        <w:t xml:space="preserve">The </w:t>
      </w:r>
      <w:r w:rsidR="00411CE1">
        <w:t>arrangement would be f</w:t>
      </w:r>
      <w:r w:rsidR="003668B7">
        <w:t>ully supported for set up</w:t>
      </w:r>
      <w:r w:rsidR="002203CA">
        <w:t xml:space="preserve">, assistance with </w:t>
      </w:r>
      <w:r w:rsidR="003668B7">
        <w:t xml:space="preserve">recruitment of specialist staff </w:t>
      </w:r>
      <w:r w:rsidR="002203CA">
        <w:t xml:space="preserve">and </w:t>
      </w:r>
      <w:r w:rsidR="00AB5DD1">
        <w:t>r</w:t>
      </w:r>
      <w:r w:rsidR="00C55D03">
        <w:t xml:space="preserve">e-purposing </w:t>
      </w:r>
      <w:r w:rsidR="007E2B68">
        <w:t xml:space="preserve">of </w:t>
      </w:r>
      <w:r w:rsidR="00C55D03">
        <w:t>the physical space</w:t>
      </w:r>
      <w:r w:rsidR="00925B34">
        <w:t xml:space="preserve"> as required.</w:t>
      </w:r>
      <w:r w:rsidR="275E1A9E">
        <w:t xml:space="preserve"> </w:t>
      </w:r>
      <w:r w:rsidR="00925B34">
        <w:t xml:space="preserve"> </w:t>
      </w:r>
      <w:r w:rsidR="00EB41D2">
        <w:t xml:space="preserve"> </w:t>
      </w:r>
      <w:r w:rsidR="008D6703">
        <w:t xml:space="preserve"> </w:t>
      </w:r>
    </w:p>
    <w:p w14:paraId="71482447" w14:textId="02E60248" w:rsidR="00FE72BC" w:rsidRDefault="00B504F9" w:rsidP="00AB5DD1">
      <w:pPr>
        <w:pStyle w:val="ListParagraph"/>
        <w:numPr>
          <w:ilvl w:val="0"/>
          <w:numId w:val="1"/>
        </w:numPr>
      </w:pPr>
      <w:r>
        <w:t xml:space="preserve">Satellite - </w:t>
      </w:r>
      <w:r w:rsidR="00E33568">
        <w:t xml:space="preserve">Hosted in the mainstream school but </w:t>
      </w:r>
      <w:r w:rsidR="002F2AF5">
        <w:t>staffed and run by an Ealing maintained special schoo</w:t>
      </w:r>
      <w:r w:rsidR="00675990">
        <w:t>l, a</w:t>
      </w:r>
      <w:r w:rsidR="002F2AF5">
        <w:t>cademy group</w:t>
      </w:r>
      <w:r w:rsidR="00675990">
        <w:t>, or non</w:t>
      </w:r>
      <w:r w:rsidR="4BE30194">
        <w:t>-</w:t>
      </w:r>
      <w:r w:rsidR="00675990">
        <w:t>maintained or independent sector</w:t>
      </w:r>
      <w:r w:rsidR="002F2AF5">
        <w:t xml:space="preserve"> working in partnership with the mainstream host</w:t>
      </w:r>
      <w:r w:rsidR="0049692B">
        <w:t xml:space="preserve"> and Local Authority</w:t>
      </w:r>
      <w:r w:rsidR="002F2AF5">
        <w:t xml:space="preserve">.  The pupils would be on the </w:t>
      </w:r>
      <w:proofErr w:type="spellStart"/>
      <w:r w:rsidR="002F2AF5">
        <w:t>roll</w:t>
      </w:r>
      <w:proofErr w:type="spellEnd"/>
      <w:r w:rsidR="002F2AF5">
        <w:t xml:space="preserve"> of the special school or academy group, their governing board would be responsible for progress, and the satellite would form part of their OFSTED inspection. </w:t>
      </w:r>
      <w:r w:rsidR="003668B7">
        <w:t xml:space="preserve">The </w:t>
      </w:r>
      <w:r w:rsidR="00411CE1">
        <w:t>arrangement would be f</w:t>
      </w:r>
      <w:r w:rsidR="003668B7">
        <w:t>ully supported for</w:t>
      </w:r>
      <w:r w:rsidR="002203CA">
        <w:t xml:space="preserve"> </w:t>
      </w:r>
      <w:r w:rsidR="003668B7">
        <w:t>set up</w:t>
      </w:r>
      <w:r w:rsidR="002203CA">
        <w:t xml:space="preserve">, </w:t>
      </w:r>
      <w:r w:rsidR="003668B7">
        <w:t xml:space="preserve">recruitment of specialist staff </w:t>
      </w:r>
      <w:r w:rsidR="002203CA">
        <w:t xml:space="preserve">and </w:t>
      </w:r>
      <w:r w:rsidR="00AB5DD1">
        <w:t>r</w:t>
      </w:r>
      <w:r w:rsidR="00C55D03">
        <w:t xml:space="preserve">e-purposing </w:t>
      </w:r>
      <w:r w:rsidR="007E2B68">
        <w:t xml:space="preserve">of </w:t>
      </w:r>
      <w:r w:rsidR="00C55D03">
        <w:t>the physical space</w:t>
      </w:r>
      <w:r w:rsidR="00925B34">
        <w:t xml:space="preserve"> as required</w:t>
      </w:r>
      <w:r w:rsidR="00EB41D2">
        <w:t xml:space="preserve"> </w:t>
      </w:r>
      <w:r w:rsidR="008D6703">
        <w:t xml:space="preserve"> </w:t>
      </w:r>
    </w:p>
    <w:p w14:paraId="145DB387" w14:textId="4929E5CE" w:rsidR="00925B34" w:rsidRDefault="00E66373" w:rsidP="2B59E671">
      <w:pPr>
        <w:rPr>
          <w:b/>
          <w:bCs/>
        </w:rPr>
      </w:pPr>
      <w:r>
        <w:t xml:space="preserve">To support the </w:t>
      </w:r>
      <w:r w:rsidR="2B59E671" w:rsidRPr="2B59E671">
        <w:t>operation of the satellite it is proposed that a partnership board is formed with representatives of the host school, the satellite operator, and the LA. This would ensure any management and resourcing issues can be identified and resolved swiftly</w:t>
      </w:r>
      <w:r w:rsidR="2B59E671">
        <w:t xml:space="preserve"> and monitor any service level agreement put in place</w:t>
      </w:r>
      <w:r w:rsidR="2B59E671" w:rsidRPr="2B59E671">
        <w:t xml:space="preserve">. </w:t>
      </w:r>
    </w:p>
    <w:p w14:paraId="67C88249" w14:textId="58613FED" w:rsidR="00925B34" w:rsidRDefault="00925B34">
      <w:pPr>
        <w:rPr>
          <w:b/>
          <w:bCs/>
        </w:rPr>
      </w:pPr>
      <w:r>
        <w:rPr>
          <w:b/>
          <w:bCs/>
        </w:rPr>
        <w:t>Cohort of young people</w:t>
      </w:r>
    </w:p>
    <w:p w14:paraId="5956C387" w14:textId="1D179C16" w:rsidR="002C13DD" w:rsidRPr="002C13DD" w:rsidRDefault="00F1575C" w:rsidP="006B5ADC">
      <w:pPr>
        <w:autoSpaceDE w:val="0"/>
        <w:autoSpaceDN w:val="0"/>
        <w:adjustRightInd w:val="0"/>
        <w:spacing w:line="240" w:lineRule="auto"/>
      </w:pPr>
      <w:r>
        <w:t>The</w:t>
      </w:r>
      <w:r w:rsidR="00AE412B">
        <w:t xml:space="preserve"> learning needs of the</w:t>
      </w:r>
      <w:r w:rsidR="00727AC8">
        <w:t xml:space="preserve"> children and</w:t>
      </w:r>
      <w:r>
        <w:t xml:space="preserve"> young people for whom the </w:t>
      </w:r>
      <w:r w:rsidR="00930E9E">
        <w:t>Unit/</w:t>
      </w:r>
      <w:r>
        <w:t xml:space="preserve">satellite is to be established </w:t>
      </w:r>
      <w:r w:rsidR="001F4C70">
        <w:t>are likely to be significant</w:t>
      </w:r>
      <w:r w:rsidR="00A2057E">
        <w:t>,</w:t>
      </w:r>
      <w:r w:rsidR="00005A2B">
        <w:t xml:space="preserve"> with a combination of substantial and severe difficulties</w:t>
      </w:r>
      <w:r w:rsidR="00B96044">
        <w:t xml:space="preserve"> which would require small groups with high staff / pupil ratios.  </w:t>
      </w:r>
      <w:r w:rsidR="00044504">
        <w:t>The pupils are likely to be functioning at early developmental levels</w:t>
      </w:r>
      <w:r w:rsidR="00373F03">
        <w:t xml:space="preserve"> and might have the following additional needs:  </w:t>
      </w:r>
    </w:p>
    <w:p w14:paraId="1BA67B7B" w14:textId="307E42BC" w:rsidR="008735ED" w:rsidRPr="008735ED" w:rsidRDefault="008735ED" w:rsidP="00B96044">
      <w:pPr>
        <w:pStyle w:val="ListParagraph"/>
        <w:numPr>
          <w:ilvl w:val="0"/>
          <w:numId w:val="5"/>
        </w:numPr>
        <w:autoSpaceDE w:val="0"/>
        <w:autoSpaceDN w:val="0"/>
        <w:adjustRightInd w:val="0"/>
        <w:spacing w:line="240" w:lineRule="auto"/>
        <w:ind w:left="454" w:hanging="425"/>
        <w:rPr>
          <w:rFonts w:ascii="Arial" w:hAnsi="Arial" w:cs="Arial"/>
        </w:rPr>
      </w:pPr>
      <w:r>
        <w:t>Significant learning delay</w:t>
      </w:r>
    </w:p>
    <w:p w14:paraId="6341425A" w14:textId="6200ABD4" w:rsidR="00B96044" w:rsidRPr="00B96044" w:rsidRDefault="00B97797" w:rsidP="00B96044">
      <w:pPr>
        <w:pStyle w:val="ListParagraph"/>
        <w:numPr>
          <w:ilvl w:val="0"/>
          <w:numId w:val="5"/>
        </w:numPr>
        <w:autoSpaceDE w:val="0"/>
        <w:autoSpaceDN w:val="0"/>
        <w:adjustRightInd w:val="0"/>
        <w:spacing w:line="240" w:lineRule="auto"/>
        <w:ind w:left="454" w:hanging="425"/>
        <w:rPr>
          <w:rFonts w:ascii="Arial" w:hAnsi="Arial" w:cs="Arial"/>
        </w:rPr>
      </w:pPr>
      <w:r>
        <w:t>D</w:t>
      </w:r>
      <w:r w:rsidR="00B96044">
        <w:t xml:space="preserve">iagnosis of Autism or social communication difficulty - </w:t>
      </w:r>
    </w:p>
    <w:p w14:paraId="43943384" w14:textId="23A9FD8C" w:rsidR="00B96044" w:rsidRPr="002C13DD" w:rsidRDefault="00B97797" w:rsidP="006D46F8">
      <w:pPr>
        <w:pStyle w:val="ListParagraph"/>
        <w:numPr>
          <w:ilvl w:val="0"/>
          <w:numId w:val="5"/>
        </w:numPr>
        <w:autoSpaceDE w:val="0"/>
        <w:autoSpaceDN w:val="0"/>
        <w:adjustRightInd w:val="0"/>
        <w:spacing w:line="240" w:lineRule="auto"/>
        <w:ind w:left="454" w:hanging="425"/>
        <w:rPr>
          <w:rFonts w:ascii="Arial" w:hAnsi="Arial" w:cs="Arial"/>
        </w:rPr>
      </w:pPr>
      <w:r>
        <w:t>S</w:t>
      </w:r>
      <w:r w:rsidR="00B96044">
        <w:t>ignificant speech and language needs</w:t>
      </w:r>
      <w:r w:rsidR="002C13DD">
        <w:t xml:space="preserve">, </w:t>
      </w:r>
      <w:r w:rsidR="00373F03">
        <w:t>s</w:t>
      </w:r>
      <w:r w:rsidR="00B96044">
        <w:t>ensory processing difficulties</w:t>
      </w:r>
    </w:p>
    <w:p w14:paraId="3F38B489" w14:textId="6D80D5CC" w:rsidR="00943848" w:rsidRPr="00816577" w:rsidRDefault="00373F03" w:rsidP="006D46F8">
      <w:pPr>
        <w:pStyle w:val="ListParagraph"/>
        <w:numPr>
          <w:ilvl w:val="0"/>
          <w:numId w:val="5"/>
        </w:numPr>
        <w:autoSpaceDE w:val="0"/>
        <w:autoSpaceDN w:val="0"/>
        <w:adjustRightInd w:val="0"/>
        <w:spacing w:line="240" w:lineRule="auto"/>
        <w:ind w:left="454" w:hanging="425"/>
        <w:rPr>
          <w:rFonts w:ascii="Arial" w:hAnsi="Arial" w:cs="Arial"/>
        </w:rPr>
      </w:pPr>
      <w:r>
        <w:t xml:space="preserve">medical </w:t>
      </w:r>
      <w:r w:rsidR="00943848">
        <w:t>and/or physical needs</w:t>
      </w:r>
      <w:r w:rsidR="00816577">
        <w:t xml:space="preserve">, </w:t>
      </w:r>
      <w:r>
        <w:t>h</w:t>
      </w:r>
      <w:r w:rsidR="00943848">
        <w:t>earing and/or visual needs</w:t>
      </w:r>
    </w:p>
    <w:p w14:paraId="2BBDC0DE" w14:textId="17473934" w:rsidR="00044504" w:rsidRPr="00442DE1" w:rsidRDefault="00373F03" w:rsidP="00B96044">
      <w:pPr>
        <w:pStyle w:val="ListParagraph"/>
        <w:numPr>
          <w:ilvl w:val="0"/>
          <w:numId w:val="5"/>
        </w:numPr>
        <w:autoSpaceDE w:val="0"/>
        <w:autoSpaceDN w:val="0"/>
        <w:adjustRightInd w:val="0"/>
        <w:spacing w:line="240" w:lineRule="auto"/>
        <w:ind w:left="454" w:hanging="425"/>
        <w:rPr>
          <w:rFonts w:ascii="Arial" w:hAnsi="Arial" w:cs="Arial"/>
        </w:rPr>
      </w:pPr>
      <w:r>
        <w:t>b</w:t>
      </w:r>
      <w:r w:rsidR="00943848">
        <w:t xml:space="preserve">ehaviours that can challenge that are mainly because of </w:t>
      </w:r>
      <w:r w:rsidR="00044504">
        <w:t>the difficulties listed above.</w:t>
      </w:r>
    </w:p>
    <w:p w14:paraId="7D4F02BC" w14:textId="63F9BBD0" w:rsidR="00442DE1" w:rsidRDefault="00442DE1" w:rsidP="00442DE1">
      <w:pPr>
        <w:pStyle w:val="ListParagraph"/>
        <w:autoSpaceDE w:val="0"/>
        <w:autoSpaceDN w:val="0"/>
        <w:adjustRightInd w:val="0"/>
        <w:spacing w:line="240" w:lineRule="auto"/>
        <w:ind w:left="454"/>
      </w:pPr>
    </w:p>
    <w:p w14:paraId="7EA70C3A" w14:textId="05D3CBFE" w:rsidR="00442DE1" w:rsidRPr="00044504" w:rsidRDefault="005D5183" w:rsidP="00924A51">
      <w:pPr>
        <w:pStyle w:val="ListParagraph"/>
        <w:autoSpaceDE w:val="0"/>
        <w:autoSpaceDN w:val="0"/>
        <w:adjustRightInd w:val="0"/>
        <w:spacing w:line="240" w:lineRule="auto"/>
        <w:ind w:left="29"/>
        <w:rPr>
          <w:rFonts w:ascii="Arial" w:hAnsi="Arial" w:cs="Arial"/>
        </w:rPr>
      </w:pPr>
      <w:r>
        <w:t>I</w:t>
      </w:r>
      <w:r w:rsidR="00B40B05">
        <w:t xml:space="preserve">ntegration into the mainstream setting </w:t>
      </w:r>
      <w:r>
        <w:t>is likely to be very limited</w:t>
      </w:r>
      <w:r w:rsidR="00B40B05">
        <w:t xml:space="preserve">, </w:t>
      </w:r>
      <w:r>
        <w:t xml:space="preserve">however there could be some planned </w:t>
      </w:r>
      <w:r w:rsidR="00604179">
        <w:t>activities</w:t>
      </w:r>
      <w:r>
        <w:t xml:space="preserve"> in the</w:t>
      </w:r>
      <w:r w:rsidR="0076296C">
        <w:t xml:space="preserve"> mainstream setting</w:t>
      </w:r>
      <w:r>
        <w:t xml:space="preserve"> </w:t>
      </w:r>
      <w:r w:rsidR="00604179">
        <w:t>(</w:t>
      </w:r>
      <w:r>
        <w:t xml:space="preserve">where both </w:t>
      </w:r>
      <w:r w:rsidR="00604179">
        <w:t>host</w:t>
      </w:r>
      <w:r w:rsidR="00D136F2">
        <w:t xml:space="preserve"> school</w:t>
      </w:r>
      <w:r w:rsidR="00604179">
        <w:t xml:space="preserve"> and </w:t>
      </w:r>
      <w:r w:rsidR="00D136F2">
        <w:t>Unit/</w:t>
      </w:r>
      <w:r w:rsidR="00604179">
        <w:t xml:space="preserve">satellite </w:t>
      </w:r>
      <w:r w:rsidR="00D136F2">
        <w:t>leads</w:t>
      </w:r>
      <w:r w:rsidR="00604179">
        <w:t xml:space="preserve"> agree for the benefit of all pupils)</w:t>
      </w:r>
      <w:r w:rsidR="0076296C">
        <w:t xml:space="preserve"> - reflecting the young person's capacity and interests</w:t>
      </w:r>
      <w:r w:rsidR="00924A51">
        <w:t>.</w:t>
      </w:r>
    </w:p>
    <w:p w14:paraId="0C8C32A3" w14:textId="77777777" w:rsidR="00EF087B" w:rsidRDefault="429DCC7F">
      <w:pPr>
        <w:rPr>
          <w:b/>
          <w:bCs/>
        </w:rPr>
      </w:pPr>
      <w:r w:rsidRPr="429DCC7F">
        <w:rPr>
          <w:b/>
          <w:bCs/>
        </w:rPr>
        <w:t>What we are looking for</w:t>
      </w:r>
    </w:p>
    <w:p w14:paraId="0E232A82" w14:textId="3C038F3E" w:rsidR="005D3CCA" w:rsidRPr="00EF087B" w:rsidRDefault="429DCC7F">
      <w:pPr>
        <w:rPr>
          <w:b/>
          <w:bCs/>
        </w:rPr>
      </w:pPr>
      <w:r>
        <w:t>We are looking for schools that have evidenced good / outstanding practice in SEND and inclusion who are committed to working in partnership wit</w:t>
      </w:r>
      <w:r w:rsidR="00BC1F43">
        <w:t>h the LA</w:t>
      </w:r>
      <w:r>
        <w:t xml:space="preserve"> and engaging parents and carers in the provision (co-production).  We want the schools to become examples of best SEND practice, and to work with and support other schools across the local area. </w:t>
      </w:r>
      <w:r w:rsidR="00EF087B">
        <w:t xml:space="preserve"> </w:t>
      </w:r>
    </w:p>
    <w:p w14:paraId="0E10C7CF" w14:textId="6F48BE1A" w:rsidR="005D3CCA" w:rsidRPr="001A3E18" w:rsidRDefault="005D3CCA" w:rsidP="005D3CCA">
      <w:r>
        <w:t xml:space="preserve">Typically, we would expect a satellite to have capacity for </w:t>
      </w:r>
      <w:r w:rsidR="00F77505">
        <w:t xml:space="preserve">between </w:t>
      </w:r>
      <w:r>
        <w:t xml:space="preserve">24 </w:t>
      </w:r>
      <w:r w:rsidR="00F77505">
        <w:t xml:space="preserve">to 40 </w:t>
      </w:r>
      <w:r>
        <w:t>pupils with an EHCP. This would require 3 –</w:t>
      </w:r>
      <w:r w:rsidR="008D3B53">
        <w:t>5</w:t>
      </w:r>
      <w:r>
        <w:t xml:space="preserve"> classrooms for teaching plus 2- 3 classrooms for support spaces.    Overall, a satellite would require the equivalent of 1FE </w:t>
      </w:r>
      <w:r w:rsidR="008D3B53">
        <w:t xml:space="preserve">(7 classes) </w:t>
      </w:r>
      <w:r>
        <w:t xml:space="preserve">of vacant teaching space. In most cases the age range would mirror the host school. </w:t>
      </w:r>
      <w:r w:rsidR="001A3E18">
        <w:t xml:space="preserve">Smaller and/or less separated spaces can be evaluated, although may be less likely to proceed if larger more suitable spaces are available. </w:t>
      </w:r>
    </w:p>
    <w:p w14:paraId="34CDFB36" w14:textId="77777777" w:rsidR="005D3CCA" w:rsidRDefault="005D3CCA" w:rsidP="005D3CCA">
      <w:r>
        <w:t>Ideally, any satellite would be accessed separately from the main school. Teaching spaces would have immediate access to a secure outdoor space.</w:t>
      </w:r>
    </w:p>
    <w:p w14:paraId="46DD6143" w14:textId="77777777" w:rsidR="00AF13FD" w:rsidRDefault="00D61B8D">
      <w:pPr>
        <w:rPr>
          <w:b/>
          <w:bCs/>
        </w:rPr>
      </w:pPr>
      <w:r>
        <w:rPr>
          <w:b/>
          <w:bCs/>
        </w:rPr>
        <w:t>Next Steps</w:t>
      </w:r>
    </w:p>
    <w:p w14:paraId="20475904" w14:textId="200B9B9B" w:rsidR="00BC39A4" w:rsidRDefault="00D61B8D">
      <w:r>
        <w:t xml:space="preserve">At this initial stage, </w:t>
      </w:r>
      <w:r w:rsidR="00D45623">
        <w:t xml:space="preserve">the Local Authority </w:t>
      </w:r>
      <w:r>
        <w:t>would welcome contact from mainstream school</w:t>
      </w:r>
      <w:r w:rsidR="00851E5A">
        <w:t xml:space="preserve">s </w:t>
      </w:r>
      <w:r w:rsidR="00446975">
        <w:t xml:space="preserve">interested in this opportunity </w:t>
      </w:r>
      <w:r w:rsidR="00F96D32">
        <w:t xml:space="preserve">who feel they may have the physical capacity </w:t>
      </w:r>
      <w:r w:rsidR="009A4886">
        <w:t xml:space="preserve">and </w:t>
      </w:r>
      <w:r w:rsidR="008C2273">
        <w:t xml:space="preserve">the willingness to </w:t>
      </w:r>
      <w:r w:rsidR="003C5182">
        <w:t>expand their already successful inclusive practices</w:t>
      </w:r>
      <w:r w:rsidR="00E048BB">
        <w:t xml:space="preserve">. </w:t>
      </w:r>
      <w:r w:rsidR="00B116C8">
        <w:t>This is not a formal agreement to proceed</w:t>
      </w:r>
      <w:r w:rsidR="009826B8">
        <w:t xml:space="preserve">, however it is </w:t>
      </w:r>
      <w:r w:rsidR="00B116C8">
        <w:t xml:space="preserve">good practice to alert </w:t>
      </w:r>
      <w:r w:rsidR="009826B8">
        <w:t xml:space="preserve">the governing body or Chair. </w:t>
      </w:r>
    </w:p>
    <w:p w14:paraId="1E743657" w14:textId="7E34AC96" w:rsidR="00D447EA" w:rsidRDefault="00BC39A4">
      <w:pPr>
        <w:rPr>
          <w:i/>
          <w:highlight w:val="yellow"/>
        </w:rPr>
        <w:sectPr w:rsidR="00D447EA" w:rsidSect="003D2AD6">
          <w:pgSz w:w="11906" w:h="16838"/>
          <w:pgMar w:top="1134" w:right="1077" w:bottom="1134" w:left="1077" w:header="709" w:footer="709" w:gutter="0"/>
          <w:cols w:space="708"/>
          <w:docGrid w:linePitch="360"/>
        </w:sectPr>
      </w:pPr>
      <w:r>
        <w:t>F</w:t>
      </w:r>
      <w:r w:rsidR="00B82863">
        <w:t>or further information, please contact</w:t>
      </w:r>
      <w:r w:rsidR="009826B8">
        <w:t xml:space="preserve"> Tom Lindsay </w:t>
      </w:r>
      <w:r w:rsidR="00D91BA8" w:rsidRPr="00D91BA8">
        <w:t xml:space="preserve">Tom Lindsay </w:t>
      </w:r>
      <w:hyperlink r:id="rId11" w:history="1">
        <w:r w:rsidR="00D91BA8" w:rsidRPr="007E36CF">
          <w:rPr>
            <w:rStyle w:val="Hyperlink"/>
          </w:rPr>
          <w:t>TLindsay@ealing.gov.uk</w:t>
        </w:r>
      </w:hyperlink>
      <w:r w:rsidR="00EA6113">
        <w:t xml:space="preserve"> before</w:t>
      </w:r>
      <w:r w:rsidR="007F2F4D">
        <w:t xml:space="preserve"> </w:t>
      </w:r>
      <w:r w:rsidR="00DF061F">
        <w:t>the end of the Summer Term.</w:t>
      </w:r>
    </w:p>
    <w:p w14:paraId="09A3A048" w14:textId="1C0DA1FF" w:rsidR="00D447EA" w:rsidRDefault="00172B68" w:rsidP="75F8B646">
      <w:pPr>
        <w:jc w:val="center"/>
        <w:rPr>
          <w:b/>
          <w:bCs/>
        </w:rPr>
      </w:pPr>
      <w:r w:rsidRPr="75F8B646">
        <w:rPr>
          <w:b/>
          <w:bCs/>
        </w:rPr>
        <w:lastRenderedPageBreak/>
        <w:t xml:space="preserve">Appendix 1: </w:t>
      </w:r>
      <w:r w:rsidR="007F2F4D" w:rsidRPr="75F8B646">
        <w:rPr>
          <w:b/>
          <w:bCs/>
        </w:rPr>
        <w:t>Example of a</w:t>
      </w:r>
      <w:r w:rsidR="00114BB7" w:rsidRPr="75F8B646">
        <w:rPr>
          <w:b/>
          <w:bCs/>
        </w:rPr>
        <w:t xml:space="preserve"> template for </w:t>
      </w:r>
      <w:r w:rsidR="00D447EA" w:rsidRPr="75F8B646">
        <w:rPr>
          <w:b/>
          <w:bCs/>
        </w:rPr>
        <w:t>an expression of interest for</w:t>
      </w:r>
      <w:r w:rsidR="006D46F8">
        <w:rPr>
          <w:b/>
          <w:bCs/>
        </w:rPr>
        <w:t xml:space="preserve"> delivering</w:t>
      </w:r>
      <w:r w:rsidR="00D447EA" w:rsidRPr="75F8B646">
        <w:rPr>
          <w:b/>
          <w:bCs/>
        </w:rPr>
        <w:t xml:space="preserve"> a SEND Satellite / Unit</w:t>
      </w:r>
    </w:p>
    <w:p w14:paraId="777E1382" w14:textId="5D5586AD" w:rsidR="00D447EA" w:rsidRDefault="00D447EA" w:rsidP="00D447EA">
      <w:pPr>
        <w:rPr>
          <w:b/>
        </w:rPr>
      </w:pPr>
      <w:r>
        <w:rPr>
          <w:b/>
        </w:rPr>
        <w:t>Name of school:</w:t>
      </w:r>
      <w:r w:rsidR="000060B9">
        <w:rPr>
          <w:b/>
        </w:rPr>
        <w:tab/>
      </w:r>
      <w:r w:rsidR="000060B9">
        <w:rPr>
          <w:b/>
        </w:rPr>
        <w:tab/>
      </w:r>
      <w:r w:rsidR="000060B9">
        <w:rPr>
          <w:b/>
        </w:rPr>
        <w:tab/>
      </w:r>
      <w:r>
        <w:rPr>
          <w:b/>
        </w:rPr>
        <w:t>Head teacher:</w:t>
      </w:r>
      <w:r>
        <w:rPr>
          <w:b/>
        </w:rPr>
        <w:tab/>
      </w:r>
      <w:r>
        <w:rPr>
          <w:b/>
        </w:rPr>
        <w:tab/>
      </w:r>
      <w:r>
        <w:rPr>
          <w:b/>
        </w:rPr>
        <w:tab/>
      </w:r>
      <w:r>
        <w:rPr>
          <w:b/>
        </w:rPr>
        <w:tab/>
      </w:r>
      <w:r w:rsidR="000060B9">
        <w:rPr>
          <w:b/>
        </w:rPr>
        <w:tab/>
      </w:r>
      <w:r w:rsidR="000060B9">
        <w:rPr>
          <w:b/>
        </w:rPr>
        <w:tab/>
      </w:r>
      <w:r>
        <w:rPr>
          <w:b/>
        </w:rPr>
        <w:t>Chair of Governors:</w:t>
      </w:r>
      <w:r>
        <w:rPr>
          <w:b/>
        </w:rPr>
        <w:tab/>
      </w:r>
      <w:r>
        <w:rPr>
          <w:b/>
        </w:rPr>
        <w:tab/>
      </w:r>
      <w:r>
        <w:rPr>
          <w:b/>
        </w:rPr>
        <w:tab/>
      </w:r>
      <w:r>
        <w:rPr>
          <w:b/>
        </w:rPr>
        <w:tab/>
      </w:r>
      <w:r>
        <w:rPr>
          <w:b/>
        </w:rPr>
        <w:tab/>
      </w:r>
      <w:r>
        <w:rPr>
          <w:b/>
        </w:rPr>
        <w:tab/>
      </w:r>
    </w:p>
    <w:tbl>
      <w:tblPr>
        <w:tblStyle w:val="TableGrid"/>
        <w:tblW w:w="15593" w:type="dxa"/>
        <w:tblInd w:w="-714" w:type="dxa"/>
        <w:tblLook w:val="04A0" w:firstRow="1" w:lastRow="0" w:firstColumn="1" w:lastColumn="0" w:noHBand="0" w:noVBand="1"/>
      </w:tblPr>
      <w:tblGrid>
        <w:gridCol w:w="3543"/>
        <w:gridCol w:w="7089"/>
        <w:gridCol w:w="1134"/>
        <w:gridCol w:w="3827"/>
      </w:tblGrid>
      <w:tr w:rsidR="00D447EA" w:rsidRPr="000060B9" w14:paraId="5E565F58" w14:textId="77777777" w:rsidTr="007F27D5">
        <w:tc>
          <w:tcPr>
            <w:tcW w:w="3543" w:type="dxa"/>
            <w:shd w:val="clear" w:color="auto" w:fill="D9E2F3" w:themeFill="accent1" w:themeFillTint="33"/>
          </w:tcPr>
          <w:p w14:paraId="3ABF52EB" w14:textId="77777777" w:rsidR="00D447EA" w:rsidRPr="000060B9" w:rsidRDefault="00D447EA" w:rsidP="006D46F8">
            <w:pPr>
              <w:jc w:val="center"/>
              <w:rPr>
                <w:b/>
              </w:rPr>
            </w:pPr>
          </w:p>
          <w:p w14:paraId="58DCE267" w14:textId="77777777" w:rsidR="00D447EA" w:rsidRPr="000060B9" w:rsidRDefault="00D447EA" w:rsidP="006D46F8">
            <w:pPr>
              <w:jc w:val="center"/>
              <w:rPr>
                <w:b/>
              </w:rPr>
            </w:pPr>
            <w:r w:rsidRPr="000060B9">
              <w:rPr>
                <w:b/>
              </w:rPr>
              <w:t>Criteria to consider</w:t>
            </w:r>
          </w:p>
        </w:tc>
        <w:tc>
          <w:tcPr>
            <w:tcW w:w="7089" w:type="dxa"/>
            <w:shd w:val="clear" w:color="auto" w:fill="D9E2F3" w:themeFill="accent1" w:themeFillTint="33"/>
          </w:tcPr>
          <w:p w14:paraId="2CE66BE0" w14:textId="77777777" w:rsidR="00D447EA" w:rsidRPr="000060B9" w:rsidRDefault="00D447EA" w:rsidP="006D46F8">
            <w:pPr>
              <w:jc w:val="center"/>
              <w:rPr>
                <w:b/>
              </w:rPr>
            </w:pPr>
          </w:p>
          <w:p w14:paraId="1EC53DC7" w14:textId="77777777" w:rsidR="00D447EA" w:rsidRPr="000060B9" w:rsidRDefault="00D447EA" w:rsidP="006D46F8">
            <w:pPr>
              <w:jc w:val="center"/>
              <w:rPr>
                <w:b/>
              </w:rPr>
            </w:pPr>
            <w:r w:rsidRPr="000060B9">
              <w:rPr>
                <w:b/>
              </w:rPr>
              <w:t>Additional information</w:t>
            </w:r>
          </w:p>
        </w:tc>
        <w:tc>
          <w:tcPr>
            <w:tcW w:w="1134" w:type="dxa"/>
            <w:shd w:val="clear" w:color="auto" w:fill="D9E2F3" w:themeFill="accent1" w:themeFillTint="33"/>
          </w:tcPr>
          <w:p w14:paraId="0FDFC720" w14:textId="44DFF2D7" w:rsidR="00D447EA" w:rsidRPr="000060B9" w:rsidRDefault="002B0431" w:rsidP="006D46F8">
            <w:pPr>
              <w:jc w:val="center"/>
              <w:rPr>
                <w:b/>
              </w:rPr>
            </w:pPr>
            <w:r>
              <w:rPr>
                <w:b/>
              </w:rPr>
              <w:t>C</w:t>
            </w:r>
            <w:r w:rsidR="00D447EA" w:rsidRPr="000060B9">
              <w:rPr>
                <w:b/>
              </w:rPr>
              <w:t>riteria</w:t>
            </w:r>
            <w:r>
              <w:rPr>
                <w:b/>
              </w:rPr>
              <w:t xml:space="preserve"> met</w:t>
            </w:r>
            <w:r w:rsidR="00D447EA" w:rsidRPr="000060B9">
              <w:rPr>
                <w:b/>
              </w:rPr>
              <w:t xml:space="preserve"> Yes/No</w:t>
            </w:r>
          </w:p>
        </w:tc>
        <w:tc>
          <w:tcPr>
            <w:tcW w:w="3827" w:type="dxa"/>
            <w:shd w:val="clear" w:color="auto" w:fill="D9E2F3" w:themeFill="accent1" w:themeFillTint="33"/>
          </w:tcPr>
          <w:p w14:paraId="16E6C336" w14:textId="77777777" w:rsidR="00D447EA" w:rsidRPr="000060B9" w:rsidRDefault="00D447EA" w:rsidP="006D46F8">
            <w:pPr>
              <w:jc w:val="center"/>
              <w:rPr>
                <w:b/>
              </w:rPr>
            </w:pPr>
          </w:p>
          <w:p w14:paraId="2DDBA504" w14:textId="77777777" w:rsidR="00D447EA" w:rsidRPr="000060B9" w:rsidRDefault="00D447EA" w:rsidP="006D46F8">
            <w:pPr>
              <w:jc w:val="center"/>
              <w:rPr>
                <w:b/>
              </w:rPr>
            </w:pPr>
            <w:r w:rsidRPr="000060B9">
              <w:rPr>
                <w:b/>
              </w:rPr>
              <w:t xml:space="preserve">Describe how you meet </w:t>
            </w:r>
            <w:proofErr w:type="gramStart"/>
            <w:r w:rsidRPr="000060B9">
              <w:rPr>
                <w:b/>
              </w:rPr>
              <w:t>this criteria</w:t>
            </w:r>
            <w:proofErr w:type="gramEnd"/>
          </w:p>
        </w:tc>
      </w:tr>
      <w:tr w:rsidR="00D447EA" w:rsidRPr="000060B9" w14:paraId="309AA29E" w14:textId="77777777" w:rsidTr="007F27D5">
        <w:tc>
          <w:tcPr>
            <w:tcW w:w="3543" w:type="dxa"/>
          </w:tcPr>
          <w:p w14:paraId="3294AB74" w14:textId="2AF929D5" w:rsidR="00D447EA" w:rsidRPr="000060B9" w:rsidRDefault="00D447EA" w:rsidP="006D46F8">
            <w:r w:rsidRPr="000060B9">
              <w:t>Ofsted good or outstanding – for schools wishing to operate the satellite</w:t>
            </w:r>
            <w:r w:rsidR="007D4065">
              <w:t>/</w:t>
            </w:r>
            <w:r w:rsidRPr="000060B9">
              <w:t xml:space="preserve"> unit</w:t>
            </w:r>
          </w:p>
        </w:tc>
        <w:tc>
          <w:tcPr>
            <w:tcW w:w="7089" w:type="dxa"/>
          </w:tcPr>
          <w:p w14:paraId="0C825DFB" w14:textId="77777777" w:rsidR="00D447EA" w:rsidRPr="000060B9" w:rsidRDefault="00D447EA" w:rsidP="006D46F8">
            <w:r w:rsidRPr="000060B9">
              <w:t>Please provide date of last inspection</w:t>
            </w:r>
          </w:p>
        </w:tc>
        <w:tc>
          <w:tcPr>
            <w:tcW w:w="1134" w:type="dxa"/>
          </w:tcPr>
          <w:p w14:paraId="005C1BB0" w14:textId="77777777" w:rsidR="00D447EA" w:rsidRPr="000060B9" w:rsidRDefault="00D447EA" w:rsidP="006D46F8"/>
        </w:tc>
        <w:tc>
          <w:tcPr>
            <w:tcW w:w="3827" w:type="dxa"/>
          </w:tcPr>
          <w:p w14:paraId="689ED693" w14:textId="77777777" w:rsidR="00D447EA" w:rsidRPr="000060B9" w:rsidRDefault="00D447EA" w:rsidP="006D46F8"/>
        </w:tc>
      </w:tr>
      <w:tr w:rsidR="00D447EA" w:rsidRPr="000060B9" w14:paraId="1632330B" w14:textId="77777777" w:rsidTr="007F27D5">
        <w:tc>
          <w:tcPr>
            <w:tcW w:w="3543" w:type="dxa"/>
          </w:tcPr>
          <w:p w14:paraId="375D47C3" w14:textId="77777777" w:rsidR="00D447EA" w:rsidRPr="000060B9" w:rsidRDefault="00D447EA" w:rsidP="006D46F8">
            <w:r w:rsidRPr="000060B9">
              <w:t>Inclusion and provision for SEND are seen as a strength</w:t>
            </w:r>
          </w:p>
        </w:tc>
        <w:tc>
          <w:tcPr>
            <w:tcW w:w="7089" w:type="dxa"/>
          </w:tcPr>
          <w:p w14:paraId="1096DECE" w14:textId="4CFE0C26" w:rsidR="00D447EA" w:rsidRPr="000060B9" w:rsidRDefault="00D447EA" w:rsidP="006D46F8">
            <w:r w:rsidRPr="000060B9">
              <w:t xml:space="preserve">We are looking for schools to have proven good or outstanding practice in inclusion and SEND, recognised by Ofsted and/or by another external body </w:t>
            </w:r>
          </w:p>
        </w:tc>
        <w:tc>
          <w:tcPr>
            <w:tcW w:w="1134" w:type="dxa"/>
          </w:tcPr>
          <w:p w14:paraId="06EE4BF2" w14:textId="77777777" w:rsidR="00D447EA" w:rsidRPr="000060B9" w:rsidRDefault="00D447EA" w:rsidP="006D46F8"/>
        </w:tc>
        <w:tc>
          <w:tcPr>
            <w:tcW w:w="3827" w:type="dxa"/>
          </w:tcPr>
          <w:p w14:paraId="7EE444D9" w14:textId="77777777" w:rsidR="00D447EA" w:rsidRPr="000060B9" w:rsidRDefault="00D447EA" w:rsidP="006D46F8"/>
        </w:tc>
      </w:tr>
      <w:tr w:rsidR="00D447EA" w:rsidRPr="000060B9" w14:paraId="44A920AD" w14:textId="77777777" w:rsidTr="007F27D5">
        <w:tc>
          <w:tcPr>
            <w:tcW w:w="3543" w:type="dxa"/>
          </w:tcPr>
          <w:p w14:paraId="1EDCEA5D" w14:textId="77777777" w:rsidR="00D447EA" w:rsidRPr="000060B9" w:rsidRDefault="00D447EA" w:rsidP="006D46F8">
            <w:r w:rsidRPr="000060B9">
              <w:t>You will have a curriculum and approach that is inclusive in nature, that is reflected in the school’s values and approach</w:t>
            </w:r>
          </w:p>
        </w:tc>
        <w:tc>
          <w:tcPr>
            <w:tcW w:w="7089" w:type="dxa"/>
          </w:tcPr>
          <w:p w14:paraId="568FBA72" w14:textId="48A9B281" w:rsidR="00D447EA" w:rsidRPr="000060B9" w:rsidRDefault="00D447EA" w:rsidP="007F27D5">
            <w:r w:rsidRPr="000060B9">
              <w:t xml:space="preserve">It is important for us to understand what the school has in place that demonstrates successful inclusive practice.  We are looking for schools that are committed to inclusion and that will establish the highest quality provision for young children with these needs within the ethos of an inclusive mainstream school. Schools will need to demonstrate best practice in ensuring that every child </w:t>
            </w:r>
            <w:proofErr w:type="gramStart"/>
            <w:r w:rsidRPr="000060B9">
              <w:t>succeeds, and</w:t>
            </w:r>
            <w:proofErr w:type="gramEnd"/>
            <w:r w:rsidRPr="000060B9">
              <w:t xml:space="preserve"> exemplify how good inclusion can support improvement in outcomes for all. </w:t>
            </w:r>
          </w:p>
        </w:tc>
        <w:tc>
          <w:tcPr>
            <w:tcW w:w="1134" w:type="dxa"/>
          </w:tcPr>
          <w:p w14:paraId="62F080BA" w14:textId="77777777" w:rsidR="00D447EA" w:rsidRPr="000060B9" w:rsidRDefault="00D447EA" w:rsidP="006D46F8"/>
        </w:tc>
        <w:tc>
          <w:tcPr>
            <w:tcW w:w="3827" w:type="dxa"/>
          </w:tcPr>
          <w:p w14:paraId="3F874D31" w14:textId="0234118C" w:rsidR="00D447EA" w:rsidRPr="000060B9" w:rsidRDefault="007F27D5" w:rsidP="006D46F8">
            <w:r w:rsidRPr="000060B9">
              <w:t xml:space="preserve">Examples of evidence may include progress of SEND groups, CLA, children eligible for pupil premium and other vulnerable groups, high quality personal welfare development seen through external reports on the school (Ofsted etc.), low / no </w:t>
            </w:r>
            <w:proofErr w:type="gramStart"/>
            <w:r w:rsidRPr="000060B9">
              <w:t>exclusions  etc.</w:t>
            </w:r>
            <w:proofErr w:type="gramEnd"/>
          </w:p>
        </w:tc>
      </w:tr>
      <w:tr w:rsidR="00D447EA" w:rsidRPr="000060B9" w14:paraId="2BA01C6D" w14:textId="77777777" w:rsidTr="007F27D5">
        <w:tc>
          <w:tcPr>
            <w:tcW w:w="3543" w:type="dxa"/>
          </w:tcPr>
          <w:p w14:paraId="27575874" w14:textId="77777777" w:rsidR="00D447EA" w:rsidRPr="000060B9" w:rsidRDefault="00D447EA" w:rsidP="006D46F8">
            <w:r w:rsidRPr="000060B9">
              <w:t>You will have effective SEND practice</w:t>
            </w:r>
          </w:p>
        </w:tc>
        <w:tc>
          <w:tcPr>
            <w:tcW w:w="7089" w:type="dxa"/>
          </w:tcPr>
          <w:p w14:paraId="5CE9182E" w14:textId="198C9003" w:rsidR="00D447EA" w:rsidRPr="000060B9" w:rsidRDefault="00D447EA" w:rsidP="006D46F8">
            <w:r w:rsidRPr="000060B9">
              <w:t xml:space="preserve">Your SEND Information report and practices will exemplify strong leadership of SEND, and an ability to work effectively with external partners.  You will need to demonstrate effective co-production with parents/carers, </w:t>
            </w:r>
            <w:proofErr w:type="gramStart"/>
            <w:r w:rsidRPr="000060B9">
              <w:t>assessment</w:t>
            </w:r>
            <w:proofErr w:type="gramEnd"/>
            <w:r w:rsidRPr="000060B9">
              <w:t xml:space="preserve"> and provision for SEND that leads to improved outcomes, including evidence of narrowing the gap.  </w:t>
            </w:r>
          </w:p>
        </w:tc>
        <w:tc>
          <w:tcPr>
            <w:tcW w:w="1134" w:type="dxa"/>
          </w:tcPr>
          <w:p w14:paraId="755185D5" w14:textId="77777777" w:rsidR="00D447EA" w:rsidRPr="000060B9" w:rsidRDefault="00D447EA" w:rsidP="006D46F8"/>
        </w:tc>
        <w:tc>
          <w:tcPr>
            <w:tcW w:w="3827" w:type="dxa"/>
          </w:tcPr>
          <w:p w14:paraId="53883683" w14:textId="407D7BBC" w:rsidR="00D447EA" w:rsidRPr="000060B9" w:rsidRDefault="00304AF0" w:rsidP="006D46F8">
            <w:r w:rsidRPr="000060B9">
              <w:t>Some of your evidence may replicate that given in the box above.</w:t>
            </w:r>
          </w:p>
        </w:tc>
      </w:tr>
      <w:tr w:rsidR="00D447EA" w:rsidRPr="000060B9" w14:paraId="14C70B5A" w14:textId="77777777" w:rsidTr="007F27D5">
        <w:tc>
          <w:tcPr>
            <w:tcW w:w="3543" w:type="dxa"/>
          </w:tcPr>
          <w:p w14:paraId="1C82EA2B" w14:textId="77777777" w:rsidR="00D447EA" w:rsidRPr="000060B9" w:rsidRDefault="00D447EA" w:rsidP="006D46F8">
            <w:r w:rsidRPr="000060B9">
              <w:t>You will need to have the physical space to meet the needs of the provision</w:t>
            </w:r>
          </w:p>
        </w:tc>
        <w:tc>
          <w:tcPr>
            <w:tcW w:w="7089" w:type="dxa"/>
          </w:tcPr>
          <w:p w14:paraId="655E3A5A" w14:textId="1ABEEDB3" w:rsidR="00D447EA" w:rsidRPr="000060B9" w:rsidRDefault="00D447EA" w:rsidP="006D46F8">
            <w:r w:rsidRPr="000060B9">
              <w:t xml:space="preserve">We are looking for schools that could accommodate the provision within existing premises.  There will need to be </w:t>
            </w:r>
            <w:bookmarkStart w:id="0" w:name="_Int_s5U7HrOL"/>
            <w:r w:rsidRPr="000060B9">
              <w:t>several</w:t>
            </w:r>
            <w:bookmarkEnd w:id="0"/>
            <w:r w:rsidRPr="000060B9">
              <w:t xml:space="preserve"> classrooms plus space for some breakout activity and easy access to secure outside space and toilets.  Flexible space would be an advantage.</w:t>
            </w:r>
          </w:p>
        </w:tc>
        <w:tc>
          <w:tcPr>
            <w:tcW w:w="1134" w:type="dxa"/>
          </w:tcPr>
          <w:p w14:paraId="6AF17A84" w14:textId="77777777" w:rsidR="00D447EA" w:rsidRPr="000060B9" w:rsidRDefault="00D447EA" w:rsidP="006D46F8"/>
        </w:tc>
        <w:tc>
          <w:tcPr>
            <w:tcW w:w="3827" w:type="dxa"/>
          </w:tcPr>
          <w:p w14:paraId="4CF60267" w14:textId="77777777" w:rsidR="00D447EA" w:rsidRPr="000060B9" w:rsidRDefault="00D447EA" w:rsidP="006D46F8"/>
        </w:tc>
      </w:tr>
      <w:tr w:rsidR="00D447EA" w:rsidRPr="000060B9" w14:paraId="43FEAB00" w14:textId="77777777" w:rsidTr="007F27D5">
        <w:tc>
          <w:tcPr>
            <w:tcW w:w="3543" w:type="dxa"/>
          </w:tcPr>
          <w:p w14:paraId="330B3EAF" w14:textId="20C76249" w:rsidR="00D447EA" w:rsidRPr="000060B9" w:rsidRDefault="00D447EA" w:rsidP="006D46F8">
            <w:r w:rsidRPr="000060B9">
              <w:t>You will have a good track record of working in partnership with early years settings</w:t>
            </w:r>
            <w:r w:rsidR="00AE52A8">
              <w:t>,</w:t>
            </w:r>
            <w:r w:rsidRPr="000060B9">
              <w:t xml:space="preserve"> other schools in your local area</w:t>
            </w:r>
            <w:r w:rsidR="00AE52A8">
              <w:t>,</w:t>
            </w:r>
            <w:r w:rsidRPr="000060B9">
              <w:t xml:space="preserve"> and beyond</w:t>
            </w:r>
          </w:p>
        </w:tc>
        <w:tc>
          <w:tcPr>
            <w:tcW w:w="7089" w:type="dxa"/>
          </w:tcPr>
          <w:p w14:paraId="517081E3" w14:textId="2D066E0E" w:rsidR="00D447EA" w:rsidRPr="000060B9" w:rsidRDefault="00D447EA" w:rsidP="006D46F8">
            <w:r w:rsidRPr="000060B9">
              <w:t xml:space="preserve">We are looking for schools that have a strong commitment to partnership working </w:t>
            </w:r>
            <w:proofErr w:type="gramStart"/>
            <w:r w:rsidRPr="000060B9">
              <w:t>Good</w:t>
            </w:r>
            <w:proofErr w:type="gramEnd"/>
            <w:r w:rsidRPr="000060B9">
              <w:t xml:space="preserve"> evidence of how the school currently works with different partners including health, SEND services, other schools and services will need to be showcased.</w:t>
            </w:r>
          </w:p>
        </w:tc>
        <w:tc>
          <w:tcPr>
            <w:tcW w:w="1134" w:type="dxa"/>
          </w:tcPr>
          <w:p w14:paraId="6433B1C9" w14:textId="77777777" w:rsidR="00D447EA" w:rsidRPr="000060B9" w:rsidRDefault="00D447EA" w:rsidP="006D46F8"/>
        </w:tc>
        <w:tc>
          <w:tcPr>
            <w:tcW w:w="3827" w:type="dxa"/>
          </w:tcPr>
          <w:p w14:paraId="2E38616F" w14:textId="77777777" w:rsidR="00D447EA" w:rsidRPr="000060B9" w:rsidRDefault="00D447EA" w:rsidP="006D46F8"/>
        </w:tc>
      </w:tr>
      <w:tr w:rsidR="00D447EA" w:rsidRPr="000060B9" w14:paraId="7134D391" w14:textId="77777777" w:rsidTr="007F27D5">
        <w:tc>
          <w:tcPr>
            <w:tcW w:w="3543" w:type="dxa"/>
          </w:tcPr>
          <w:p w14:paraId="1BF30A60" w14:textId="77777777" w:rsidR="00D447EA" w:rsidRPr="000060B9" w:rsidRDefault="00D447EA" w:rsidP="006D46F8">
            <w:r w:rsidRPr="000060B9">
              <w:t xml:space="preserve">You will have a good track record of managing effective change </w:t>
            </w:r>
          </w:p>
        </w:tc>
        <w:tc>
          <w:tcPr>
            <w:tcW w:w="7089" w:type="dxa"/>
          </w:tcPr>
          <w:p w14:paraId="55E1C384" w14:textId="77777777" w:rsidR="00D447EA" w:rsidRPr="000060B9" w:rsidRDefault="00D447EA" w:rsidP="006D46F8">
            <w:r w:rsidRPr="000060B9">
              <w:t xml:space="preserve">We are looking for schools that are open to review, and challenge established ways of working.  We will want to see how a school will challenge and develop its current approach to how young children with a range of needs can be met alongside the needs of all others.  </w:t>
            </w:r>
          </w:p>
        </w:tc>
        <w:tc>
          <w:tcPr>
            <w:tcW w:w="1134" w:type="dxa"/>
          </w:tcPr>
          <w:p w14:paraId="51167319" w14:textId="77777777" w:rsidR="00D447EA" w:rsidRPr="000060B9" w:rsidRDefault="00D447EA" w:rsidP="006D46F8"/>
        </w:tc>
        <w:tc>
          <w:tcPr>
            <w:tcW w:w="3827" w:type="dxa"/>
          </w:tcPr>
          <w:p w14:paraId="654A5F3F" w14:textId="77777777" w:rsidR="00D447EA" w:rsidRPr="000060B9" w:rsidRDefault="00D447EA" w:rsidP="006D46F8"/>
        </w:tc>
      </w:tr>
      <w:tr w:rsidR="00D447EA" w:rsidRPr="000060B9" w14:paraId="0FED24A6" w14:textId="77777777" w:rsidTr="007F27D5">
        <w:tc>
          <w:tcPr>
            <w:tcW w:w="3543" w:type="dxa"/>
          </w:tcPr>
          <w:p w14:paraId="12A56028" w14:textId="65FBCB0C" w:rsidR="00D447EA" w:rsidRPr="000060B9" w:rsidRDefault="00D447EA" w:rsidP="006D46F8">
            <w:r w:rsidRPr="000060B9">
              <w:t xml:space="preserve">You will be committed to ongoing CPD for staff </w:t>
            </w:r>
          </w:p>
        </w:tc>
        <w:tc>
          <w:tcPr>
            <w:tcW w:w="7089" w:type="dxa"/>
          </w:tcPr>
          <w:p w14:paraId="6D66A962" w14:textId="679D6DD6" w:rsidR="00D447EA" w:rsidRPr="000060B9" w:rsidRDefault="00D447EA" w:rsidP="006D46F8">
            <w:r w:rsidRPr="000060B9">
              <w:t xml:space="preserve">We are looking for schools that are committed to professional development for </w:t>
            </w:r>
            <w:proofErr w:type="gramStart"/>
            <w:r w:rsidRPr="000060B9">
              <w:t>all of</w:t>
            </w:r>
            <w:proofErr w:type="gramEnd"/>
            <w:r w:rsidRPr="000060B9">
              <w:t xml:space="preserve"> their staff. We would like to see CPD for families as part of the provision, </w:t>
            </w:r>
            <w:proofErr w:type="gramStart"/>
            <w:r w:rsidRPr="000060B9">
              <w:t>and also</w:t>
            </w:r>
            <w:proofErr w:type="gramEnd"/>
            <w:r w:rsidRPr="000060B9">
              <w:t xml:space="preserve"> a commitment to involving </w:t>
            </w:r>
            <w:r w:rsidR="00881571" w:rsidRPr="000060B9">
              <w:t>parents</w:t>
            </w:r>
            <w:r w:rsidRPr="000060B9">
              <w:t xml:space="preserve"> in delivering CPD</w:t>
            </w:r>
          </w:p>
        </w:tc>
        <w:tc>
          <w:tcPr>
            <w:tcW w:w="1134" w:type="dxa"/>
          </w:tcPr>
          <w:p w14:paraId="167D000D" w14:textId="77777777" w:rsidR="00D447EA" w:rsidRPr="000060B9" w:rsidRDefault="00D447EA" w:rsidP="006D46F8"/>
        </w:tc>
        <w:tc>
          <w:tcPr>
            <w:tcW w:w="3827" w:type="dxa"/>
          </w:tcPr>
          <w:p w14:paraId="5477B87B" w14:textId="77777777" w:rsidR="00D447EA" w:rsidRPr="000060B9" w:rsidRDefault="00D447EA" w:rsidP="006D46F8"/>
        </w:tc>
      </w:tr>
    </w:tbl>
    <w:p w14:paraId="5CBDFD3B" w14:textId="77777777" w:rsidR="00683764" w:rsidRPr="000060B9" w:rsidRDefault="00683764" w:rsidP="003D2AD6">
      <w:pPr>
        <w:rPr>
          <w:i/>
          <w:highlight w:val="yellow"/>
        </w:rPr>
      </w:pPr>
    </w:p>
    <w:sectPr w:rsidR="00683764" w:rsidRPr="000060B9" w:rsidSect="007A4380">
      <w:footerReference w:type="default" r:id="rId12"/>
      <w:pgSz w:w="16834" w:h="11909" w:orient="landscape" w:code="9"/>
      <w:pgMar w:top="284" w:right="578" w:bottom="142" w:left="1440" w:header="709" w:footer="2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6505" w14:textId="77777777" w:rsidR="00003762" w:rsidRDefault="00003762" w:rsidP="00536243">
      <w:pPr>
        <w:spacing w:after="0" w:line="240" w:lineRule="auto"/>
      </w:pPr>
      <w:r>
        <w:separator/>
      </w:r>
    </w:p>
  </w:endnote>
  <w:endnote w:type="continuationSeparator" w:id="0">
    <w:p w14:paraId="6318AA39" w14:textId="77777777" w:rsidR="00003762" w:rsidRDefault="00003762" w:rsidP="00536243">
      <w:pPr>
        <w:spacing w:after="0" w:line="240" w:lineRule="auto"/>
      </w:pPr>
      <w:r>
        <w:continuationSeparator/>
      </w:r>
    </w:p>
  </w:endnote>
  <w:endnote w:type="continuationNotice" w:id="1">
    <w:p w14:paraId="7AF47FA1" w14:textId="77777777" w:rsidR="00003762" w:rsidRDefault="00003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0FBF" w14:textId="77777777" w:rsidR="006D46F8" w:rsidRDefault="003D2AD6">
    <w:pPr>
      <w:pStyle w:val="Footer"/>
      <w:jc w:val="right"/>
    </w:pPr>
    <w:r>
      <w:fldChar w:fldCharType="begin"/>
    </w:r>
    <w:r>
      <w:instrText xml:space="preserve"> PAGE   \* MERGEFORMAT </w:instrText>
    </w:r>
    <w:r>
      <w:fldChar w:fldCharType="separate"/>
    </w:r>
    <w:r>
      <w:rPr>
        <w:noProof/>
      </w:rPr>
      <w:t>1</w:t>
    </w:r>
    <w:r>
      <w:rPr>
        <w:noProof/>
      </w:rPr>
      <w:fldChar w:fldCharType="end"/>
    </w:r>
  </w:p>
  <w:p w14:paraId="39DBD393" w14:textId="77777777" w:rsidR="006D46F8" w:rsidRDefault="006D4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B60A" w14:textId="77777777" w:rsidR="00003762" w:rsidRDefault="00003762" w:rsidP="00536243">
      <w:pPr>
        <w:spacing w:after="0" w:line="240" w:lineRule="auto"/>
      </w:pPr>
      <w:r>
        <w:separator/>
      </w:r>
    </w:p>
  </w:footnote>
  <w:footnote w:type="continuationSeparator" w:id="0">
    <w:p w14:paraId="34748E3F" w14:textId="77777777" w:rsidR="00003762" w:rsidRDefault="00003762" w:rsidP="00536243">
      <w:pPr>
        <w:spacing w:after="0" w:line="240" w:lineRule="auto"/>
      </w:pPr>
      <w:r>
        <w:continuationSeparator/>
      </w:r>
    </w:p>
  </w:footnote>
  <w:footnote w:type="continuationNotice" w:id="1">
    <w:p w14:paraId="6E2441EC" w14:textId="77777777" w:rsidR="00003762" w:rsidRDefault="0000376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s5U7HrOL" int2:invalidationBookmarkName="" int2:hashCode="0lXQ0GySJQ8tJA" int2:id="k30v8WLs"/>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D43"/>
    <w:multiLevelType w:val="hybridMultilevel"/>
    <w:tmpl w:val="486A6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263FC0"/>
    <w:multiLevelType w:val="hybridMultilevel"/>
    <w:tmpl w:val="B3D6C7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91E6B07"/>
    <w:multiLevelType w:val="hybridMultilevel"/>
    <w:tmpl w:val="627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F62C3"/>
    <w:multiLevelType w:val="hybridMultilevel"/>
    <w:tmpl w:val="9E1E69E8"/>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067AE"/>
    <w:multiLevelType w:val="hybridMultilevel"/>
    <w:tmpl w:val="D308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E22E0"/>
    <w:multiLevelType w:val="hybridMultilevel"/>
    <w:tmpl w:val="75048E1E"/>
    <w:lvl w:ilvl="0" w:tplc="B0C28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A01E8"/>
    <w:multiLevelType w:val="hybridMultilevel"/>
    <w:tmpl w:val="50DC6E4C"/>
    <w:lvl w:ilvl="0" w:tplc="08090001">
      <w:start w:val="1"/>
      <w:numFmt w:val="bullet"/>
      <w:lvlText w:val=""/>
      <w:lvlJc w:val="left"/>
      <w:pPr>
        <w:ind w:left="720" w:hanging="360"/>
      </w:pPr>
      <w:rPr>
        <w:rFonts w:ascii="Symbol" w:hAnsi="Symbol"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54A4F"/>
    <w:multiLevelType w:val="hybridMultilevel"/>
    <w:tmpl w:val="3A8C98B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327EF"/>
    <w:multiLevelType w:val="hybridMultilevel"/>
    <w:tmpl w:val="5016F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4E74C4"/>
    <w:multiLevelType w:val="hybridMultilevel"/>
    <w:tmpl w:val="BC04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02ADB"/>
    <w:multiLevelType w:val="hybridMultilevel"/>
    <w:tmpl w:val="ACEC548E"/>
    <w:lvl w:ilvl="0" w:tplc="A8A084A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3A497E"/>
    <w:multiLevelType w:val="multilevel"/>
    <w:tmpl w:val="5CE05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C12A09"/>
    <w:multiLevelType w:val="hybridMultilevel"/>
    <w:tmpl w:val="96CA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57454"/>
    <w:multiLevelType w:val="hybridMultilevel"/>
    <w:tmpl w:val="FFFFFFFF"/>
    <w:lvl w:ilvl="0" w:tplc="1B5CF37E">
      <w:start w:val="1"/>
      <w:numFmt w:val="bullet"/>
      <w:lvlText w:val=""/>
      <w:lvlJc w:val="left"/>
      <w:pPr>
        <w:ind w:left="720" w:hanging="360"/>
      </w:pPr>
      <w:rPr>
        <w:rFonts w:ascii="Symbol" w:hAnsi="Symbol" w:hint="default"/>
      </w:rPr>
    </w:lvl>
    <w:lvl w:ilvl="1" w:tplc="C71CF51A">
      <w:start w:val="1"/>
      <w:numFmt w:val="bullet"/>
      <w:lvlText w:val="o"/>
      <w:lvlJc w:val="left"/>
      <w:pPr>
        <w:ind w:left="1440" w:hanging="360"/>
      </w:pPr>
      <w:rPr>
        <w:rFonts w:ascii="Courier New" w:hAnsi="Courier New" w:hint="default"/>
      </w:rPr>
    </w:lvl>
    <w:lvl w:ilvl="2" w:tplc="91C4A162">
      <w:start w:val="1"/>
      <w:numFmt w:val="bullet"/>
      <w:lvlText w:val=""/>
      <w:lvlJc w:val="left"/>
      <w:pPr>
        <w:ind w:left="2160" w:hanging="360"/>
      </w:pPr>
      <w:rPr>
        <w:rFonts w:ascii="Wingdings" w:hAnsi="Wingdings" w:hint="default"/>
      </w:rPr>
    </w:lvl>
    <w:lvl w:ilvl="3" w:tplc="9D74E872">
      <w:start w:val="1"/>
      <w:numFmt w:val="bullet"/>
      <w:lvlText w:val=""/>
      <w:lvlJc w:val="left"/>
      <w:pPr>
        <w:ind w:left="2880" w:hanging="360"/>
      </w:pPr>
      <w:rPr>
        <w:rFonts w:ascii="Symbol" w:hAnsi="Symbol" w:hint="default"/>
      </w:rPr>
    </w:lvl>
    <w:lvl w:ilvl="4" w:tplc="EBD4D910">
      <w:start w:val="1"/>
      <w:numFmt w:val="bullet"/>
      <w:lvlText w:val="o"/>
      <w:lvlJc w:val="left"/>
      <w:pPr>
        <w:ind w:left="3600" w:hanging="360"/>
      </w:pPr>
      <w:rPr>
        <w:rFonts w:ascii="Courier New" w:hAnsi="Courier New" w:hint="default"/>
      </w:rPr>
    </w:lvl>
    <w:lvl w:ilvl="5" w:tplc="E286F36E">
      <w:start w:val="1"/>
      <w:numFmt w:val="bullet"/>
      <w:lvlText w:val=""/>
      <w:lvlJc w:val="left"/>
      <w:pPr>
        <w:ind w:left="4320" w:hanging="360"/>
      </w:pPr>
      <w:rPr>
        <w:rFonts w:ascii="Wingdings" w:hAnsi="Wingdings" w:hint="default"/>
      </w:rPr>
    </w:lvl>
    <w:lvl w:ilvl="6" w:tplc="44443F16">
      <w:start w:val="1"/>
      <w:numFmt w:val="bullet"/>
      <w:lvlText w:val=""/>
      <w:lvlJc w:val="left"/>
      <w:pPr>
        <w:ind w:left="5040" w:hanging="360"/>
      </w:pPr>
      <w:rPr>
        <w:rFonts w:ascii="Symbol" w:hAnsi="Symbol" w:hint="default"/>
      </w:rPr>
    </w:lvl>
    <w:lvl w:ilvl="7" w:tplc="812CF4A4">
      <w:start w:val="1"/>
      <w:numFmt w:val="bullet"/>
      <w:lvlText w:val="o"/>
      <w:lvlJc w:val="left"/>
      <w:pPr>
        <w:ind w:left="5760" w:hanging="360"/>
      </w:pPr>
      <w:rPr>
        <w:rFonts w:ascii="Courier New" w:hAnsi="Courier New" w:hint="default"/>
      </w:rPr>
    </w:lvl>
    <w:lvl w:ilvl="8" w:tplc="FC0E47AC">
      <w:start w:val="1"/>
      <w:numFmt w:val="bullet"/>
      <w:lvlText w:val=""/>
      <w:lvlJc w:val="left"/>
      <w:pPr>
        <w:ind w:left="6480" w:hanging="360"/>
      </w:pPr>
      <w:rPr>
        <w:rFonts w:ascii="Wingdings" w:hAnsi="Wingdings" w:hint="default"/>
      </w:rPr>
    </w:lvl>
  </w:abstractNum>
  <w:abstractNum w:abstractNumId="14" w15:restartNumberingAfterBreak="0">
    <w:nsid w:val="3A8C5F96"/>
    <w:multiLevelType w:val="hybridMultilevel"/>
    <w:tmpl w:val="A608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E4AEC"/>
    <w:multiLevelType w:val="hybridMultilevel"/>
    <w:tmpl w:val="1E62DE0A"/>
    <w:lvl w:ilvl="0" w:tplc="C6D0C0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933D0F"/>
    <w:multiLevelType w:val="hybridMultilevel"/>
    <w:tmpl w:val="863C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749CE"/>
    <w:multiLevelType w:val="hybridMultilevel"/>
    <w:tmpl w:val="3CD8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63047"/>
    <w:multiLevelType w:val="hybridMultilevel"/>
    <w:tmpl w:val="E38E7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03F01"/>
    <w:multiLevelType w:val="hybridMultilevel"/>
    <w:tmpl w:val="3000F3D8"/>
    <w:lvl w:ilvl="0" w:tplc="93582AC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0A87975"/>
    <w:multiLevelType w:val="hybridMultilevel"/>
    <w:tmpl w:val="B2482AFC"/>
    <w:lvl w:ilvl="0" w:tplc="E93419D2">
      <w:start w:val="5"/>
      <w:numFmt w:val="bullet"/>
      <w:lvlText w:val="•"/>
      <w:lvlJc w:val="left"/>
      <w:pPr>
        <w:ind w:left="720" w:hanging="72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0B5F4E"/>
    <w:multiLevelType w:val="hybridMultilevel"/>
    <w:tmpl w:val="1A8E05FE"/>
    <w:lvl w:ilvl="0" w:tplc="F176D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3D29D5"/>
    <w:multiLevelType w:val="hybridMultilevel"/>
    <w:tmpl w:val="2954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355C3C"/>
    <w:multiLevelType w:val="hybridMultilevel"/>
    <w:tmpl w:val="180A7E84"/>
    <w:lvl w:ilvl="0" w:tplc="28E8B4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37023"/>
    <w:multiLevelType w:val="hybridMultilevel"/>
    <w:tmpl w:val="6864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00E05"/>
    <w:multiLevelType w:val="hybridMultilevel"/>
    <w:tmpl w:val="15863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943BD"/>
    <w:multiLevelType w:val="hybridMultilevel"/>
    <w:tmpl w:val="ED4AE45A"/>
    <w:lvl w:ilvl="0" w:tplc="C6D0C0C0">
      <w:start w:val="1"/>
      <w:numFmt w:val="bullet"/>
      <w:lvlText w:val="-"/>
      <w:lvlJc w:val="left"/>
      <w:pPr>
        <w:ind w:left="720" w:hanging="360"/>
      </w:pPr>
      <w:rPr>
        <w:rFonts w:ascii="Calibri" w:eastAsiaTheme="minorHAnsi" w:hAnsi="Calibri" w:cs="Calibri"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A404F4"/>
    <w:multiLevelType w:val="hybridMultilevel"/>
    <w:tmpl w:val="BE0A3B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2A5128"/>
    <w:multiLevelType w:val="hybridMultilevel"/>
    <w:tmpl w:val="3E3E1F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AA6C62"/>
    <w:multiLevelType w:val="hybridMultilevel"/>
    <w:tmpl w:val="4824DB7E"/>
    <w:lvl w:ilvl="0" w:tplc="08090001">
      <w:start w:val="1"/>
      <w:numFmt w:val="bullet"/>
      <w:lvlText w:val=""/>
      <w:lvlJc w:val="left"/>
      <w:pPr>
        <w:ind w:left="1080" w:hanging="360"/>
      </w:pPr>
      <w:rPr>
        <w:rFonts w:ascii="Symbol" w:hAnsi="Symbol" w:hint="default"/>
      </w:rPr>
    </w:lvl>
    <w:lvl w:ilvl="1" w:tplc="25E4DF78">
      <w:numFmt w:val="bullet"/>
      <w:lvlText w:val="•"/>
      <w:lvlJc w:val="left"/>
      <w:pPr>
        <w:ind w:left="2160" w:hanging="720"/>
      </w:pPr>
      <w:rPr>
        <w:rFonts w:ascii="Arial" w:eastAsia="Calibri" w:hAnsi="Arial" w:cs="Arial" w:hint="default"/>
        <w: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9191649"/>
    <w:multiLevelType w:val="multilevel"/>
    <w:tmpl w:val="A96072AC"/>
    <w:lvl w:ilvl="0">
      <w:start w:val="1"/>
      <w:numFmt w:val="decimal"/>
      <w:lvlText w:val="%1."/>
      <w:lvlJc w:val="left"/>
      <w:pPr>
        <w:ind w:left="360" w:hanging="360"/>
      </w:pPr>
    </w:lvl>
    <w:lvl w:ilvl="1">
      <w:start w:val="2"/>
      <w:numFmt w:val="decimal"/>
      <w:isLgl/>
      <w:lvlText w:val="%1.%2"/>
      <w:lvlJc w:val="left"/>
      <w:pPr>
        <w:ind w:left="109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16cid:durableId="534395159">
    <w:abstractNumId w:val="23"/>
  </w:num>
  <w:num w:numId="2" w16cid:durableId="1249343514">
    <w:abstractNumId w:val="1"/>
  </w:num>
  <w:num w:numId="3" w16cid:durableId="34621660">
    <w:abstractNumId w:val="14"/>
  </w:num>
  <w:num w:numId="4" w16cid:durableId="62531195">
    <w:abstractNumId w:val="28"/>
  </w:num>
  <w:num w:numId="5" w16cid:durableId="1670786730">
    <w:abstractNumId w:val="18"/>
  </w:num>
  <w:num w:numId="6" w16cid:durableId="588196094">
    <w:abstractNumId w:val="22"/>
  </w:num>
  <w:num w:numId="7" w16cid:durableId="2080131302">
    <w:abstractNumId w:val="10"/>
  </w:num>
  <w:num w:numId="8" w16cid:durableId="42951663">
    <w:abstractNumId w:val="29"/>
  </w:num>
  <w:num w:numId="9" w16cid:durableId="604188224">
    <w:abstractNumId w:val="30"/>
  </w:num>
  <w:num w:numId="10" w16cid:durableId="446046231">
    <w:abstractNumId w:val="3"/>
  </w:num>
  <w:num w:numId="11" w16cid:durableId="1257784329">
    <w:abstractNumId w:val="12"/>
  </w:num>
  <w:num w:numId="12" w16cid:durableId="1146512090">
    <w:abstractNumId w:val="27"/>
  </w:num>
  <w:num w:numId="13" w16cid:durableId="168495557">
    <w:abstractNumId w:val="20"/>
  </w:num>
  <w:num w:numId="14" w16cid:durableId="182062953">
    <w:abstractNumId w:val="0"/>
  </w:num>
  <w:num w:numId="15" w16cid:durableId="1671714332">
    <w:abstractNumId w:val="16"/>
  </w:num>
  <w:num w:numId="16" w16cid:durableId="862787660">
    <w:abstractNumId w:val="19"/>
  </w:num>
  <w:num w:numId="17" w16cid:durableId="1367632216">
    <w:abstractNumId w:val="9"/>
  </w:num>
  <w:num w:numId="18" w16cid:durableId="700394805">
    <w:abstractNumId w:val="25"/>
  </w:num>
  <w:num w:numId="19" w16cid:durableId="346567024">
    <w:abstractNumId w:val="7"/>
  </w:num>
  <w:num w:numId="20" w16cid:durableId="1568611666">
    <w:abstractNumId w:val="24"/>
  </w:num>
  <w:num w:numId="21" w16cid:durableId="594630619">
    <w:abstractNumId w:val="8"/>
  </w:num>
  <w:num w:numId="22" w16cid:durableId="1275597737">
    <w:abstractNumId w:val="4"/>
  </w:num>
  <w:num w:numId="23" w16cid:durableId="1829130723">
    <w:abstractNumId w:val="11"/>
  </w:num>
  <w:num w:numId="24" w16cid:durableId="693308276">
    <w:abstractNumId w:val="17"/>
  </w:num>
  <w:num w:numId="25" w16cid:durableId="962074343">
    <w:abstractNumId w:val="8"/>
  </w:num>
  <w:num w:numId="26" w16cid:durableId="433936091">
    <w:abstractNumId w:val="15"/>
  </w:num>
  <w:num w:numId="27" w16cid:durableId="2029674794">
    <w:abstractNumId w:val="5"/>
  </w:num>
  <w:num w:numId="28" w16cid:durableId="1519156929">
    <w:abstractNumId w:val="26"/>
  </w:num>
  <w:num w:numId="29" w16cid:durableId="1594239867">
    <w:abstractNumId w:val="6"/>
  </w:num>
  <w:num w:numId="30" w16cid:durableId="706104481">
    <w:abstractNumId w:val="2"/>
  </w:num>
  <w:num w:numId="31" w16cid:durableId="43339178">
    <w:abstractNumId w:val="13"/>
  </w:num>
  <w:num w:numId="32" w16cid:durableId="6062326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B0"/>
    <w:rsid w:val="00002E09"/>
    <w:rsid w:val="00003762"/>
    <w:rsid w:val="00005A2B"/>
    <w:rsid w:val="000060B9"/>
    <w:rsid w:val="000219A2"/>
    <w:rsid w:val="00024A65"/>
    <w:rsid w:val="000266BD"/>
    <w:rsid w:val="000328FA"/>
    <w:rsid w:val="00033D59"/>
    <w:rsid w:val="00040201"/>
    <w:rsid w:val="00044504"/>
    <w:rsid w:val="000514DD"/>
    <w:rsid w:val="00057E6D"/>
    <w:rsid w:val="00061610"/>
    <w:rsid w:val="00066F57"/>
    <w:rsid w:val="00067462"/>
    <w:rsid w:val="00082CBF"/>
    <w:rsid w:val="00092947"/>
    <w:rsid w:val="0009381E"/>
    <w:rsid w:val="000954DC"/>
    <w:rsid w:val="00096B82"/>
    <w:rsid w:val="000C5B2E"/>
    <w:rsid w:val="000E260F"/>
    <w:rsid w:val="000E31E2"/>
    <w:rsid w:val="000F0F46"/>
    <w:rsid w:val="001021C1"/>
    <w:rsid w:val="00102757"/>
    <w:rsid w:val="00105EF6"/>
    <w:rsid w:val="00111758"/>
    <w:rsid w:val="00114BB7"/>
    <w:rsid w:val="00120019"/>
    <w:rsid w:val="00120E01"/>
    <w:rsid w:val="00145D52"/>
    <w:rsid w:val="001508AA"/>
    <w:rsid w:val="00151B6B"/>
    <w:rsid w:val="001722BC"/>
    <w:rsid w:val="00172586"/>
    <w:rsid w:val="00172B68"/>
    <w:rsid w:val="00184905"/>
    <w:rsid w:val="00185C05"/>
    <w:rsid w:val="001A3E18"/>
    <w:rsid w:val="001A7868"/>
    <w:rsid w:val="001C6790"/>
    <w:rsid w:val="001D2DC0"/>
    <w:rsid w:val="001D64D4"/>
    <w:rsid w:val="001D73A1"/>
    <w:rsid w:val="001F4C70"/>
    <w:rsid w:val="001F642B"/>
    <w:rsid w:val="00212ADC"/>
    <w:rsid w:val="002203CA"/>
    <w:rsid w:val="0022112C"/>
    <w:rsid w:val="00241687"/>
    <w:rsid w:val="00253FC1"/>
    <w:rsid w:val="002556C7"/>
    <w:rsid w:val="0026432D"/>
    <w:rsid w:val="00274042"/>
    <w:rsid w:val="00283036"/>
    <w:rsid w:val="0028492B"/>
    <w:rsid w:val="002908A3"/>
    <w:rsid w:val="00295DDD"/>
    <w:rsid w:val="002A6056"/>
    <w:rsid w:val="002B0431"/>
    <w:rsid w:val="002B4896"/>
    <w:rsid w:val="002C13DD"/>
    <w:rsid w:val="002C51DF"/>
    <w:rsid w:val="002D0465"/>
    <w:rsid w:val="002D0BA1"/>
    <w:rsid w:val="002D374E"/>
    <w:rsid w:val="002E3306"/>
    <w:rsid w:val="002E6045"/>
    <w:rsid w:val="002F1C82"/>
    <w:rsid w:val="002F2AF5"/>
    <w:rsid w:val="00304AF0"/>
    <w:rsid w:val="00333205"/>
    <w:rsid w:val="00334948"/>
    <w:rsid w:val="00345755"/>
    <w:rsid w:val="003577E4"/>
    <w:rsid w:val="00363C2D"/>
    <w:rsid w:val="00363D00"/>
    <w:rsid w:val="003668B7"/>
    <w:rsid w:val="00373F03"/>
    <w:rsid w:val="003747DF"/>
    <w:rsid w:val="0039062D"/>
    <w:rsid w:val="003A567F"/>
    <w:rsid w:val="003B59D5"/>
    <w:rsid w:val="003C09DB"/>
    <w:rsid w:val="003C5182"/>
    <w:rsid w:val="003C5655"/>
    <w:rsid w:val="003D2851"/>
    <w:rsid w:val="003D2AD6"/>
    <w:rsid w:val="003D2F33"/>
    <w:rsid w:val="003E0B3B"/>
    <w:rsid w:val="003F20DC"/>
    <w:rsid w:val="003F36D3"/>
    <w:rsid w:val="0040447B"/>
    <w:rsid w:val="00405B6D"/>
    <w:rsid w:val="00411CE1"/>
    <w:rsid w:val="0041688F"/>
    <w:rsid w:val="00422F46"/>
    <w:rsid w:val="004326EB"/>
    <w:rsid w:val="0043389D"/>
    <w:rsid w:val="00442DE1"/>
    <w:rsid w:val="00445A30"/>
    <w:rsid w:val="00446975"/>
    <w:rsid w:val="004712B8"/>
    <w:rsid w:val="004926C9"/>
    <w:rsid w:val="0049692B"/>
    <w:rsid w:val="004A11EF"/>
    <w:rsid w:val="004A1722"/>
    <w:rsid w:val="004A734D"/>
    <w:rsid w:val="004A7987"/>
    <w:rsid w:val="004B3B89"/>
    <w:rsid w:val="004B5264"/>
    <w:rsid w:val="004B535F"/>
    <w:rsid w:val="004B5C24"/>
    <w:rsid w:val="004C1000"/>
    <w:rsid w:val="004C3B8E"/>
    <w:rsid w:val="004E0D40"/>
    <w:rsid w:val="004E53D7"/>
    <w:rsid w:val="005018E1"/>
    <w:rsid w:val="0050545D"/>
    <w:rsid w:val="0051445A"/>
    <w:rsid w:val="00515668"/>
    <w:rsid w:val="005219E7"/>
    <w:rsid w:val="00525EEC"/>
    <w:rsid w:val="005276F4"/>
    <w:rsid w:val="00533693"/>
    <w:rsid w:val="00536243"/>
    <w:rsid w:val="0054340E"/>
    <w:rsid w:val="005502E3"/>
    <w:rsid w:val="00552BC0"/>
    <w:rsid w:val="00555FC0"/>
    <w:rsid w:val="0055609B"/>
    <w:rsid w:val="00563A6B"/>
    <w:rsid w:val="00585E6B"/>
    <w:rsid w:val="00590030"/>
    <w:rsid w:val="00596A97"/>
    <w:rsid w:val="005976C3"/>
    <w:rsid w:val="005A04BF"/>
    <w:rsid w:val="005B1D46"/>
    <w:rsid w:val="005C4479"/>
    <w:rsid w:val="005C70DD"/>
    <w:rsid w:val="005D3CCA"/>
    <w:rsid w:val="005D5183"/>
    <w:rsid w:val="005D51B8"/>
    <w:rsid w:val="005D5C71"/>
    <w:rsid w:val="005E187E"/>
    <w:rsid w:val="005E69EE"/>
    <w:rsid w:val="005F0A49"/>
    <w:rsid w:val="005F5254"/>
    <w:rsid w:val="00604179"/>
    <w:rsid w:val="00624348"/>
    <w:rsid w:val="00635105"/>
    <w:rsid w:val="0064278F"/>
    <w:rsid w:val="00675990"/>
    <w:rsid w:val="00675F92"/>
    <w:rsid w:val="00677803"/>
    <w:rsid w:val="00683764"/>
    <w:rsid w:val="00695FA9"/>
    <w:rsid w:val="006A35DF"/>
    <w:rsid w:val="006A4CCB"/>
    <w:rsid w:val="006B0392"/>
    <w:rsid w:val="006B5ADC"/>
    <w:rsid w:val="006C1101"/>
    <w:rsid w:val="006D46F8"/>
    <w:rsid w:val="006E1434"/>
    <w:rsid w:val="006E6E88"/>
    <w:rsid w:val="006E732D"/>
    <w:rsid w:val="00704063"/>
    <w:rsid w:val="00727AC8"/>
    <w:rsid w:val="007533E3"/>
    <w:rsid w:val="007603D3"/>
    <w:rsid w:val="0076296C"/>
    <w:rsid w:val="007747F1"/>
    <w:rsid w:val="00782EF6"/>
    <w:rsid w:val="0079262D"/>
    <w:rsid w:val="00796C5F"/>
    <w:rsid w:val="007A4380"/>
    <w:rsid w:val="007B4EC4"/>
    <w:rsid w:val="007C28DD"/>
    <w:rsid w:val="007D4065"/>
    <w:rsid w:val="007D4EDA"/>
    <w:rsid w:val="007D7351"/>
    <w:rsid w:val="007D77BF"/>
    <w:rsid w:val="007D77D7"/>
    <w:rsid w:val="007E2B68"/>
    <w:rsid w:val="007E3F15"/>
    <w:rsid w:val="007E473E"/>
    <w:rsid w:val="007F27D5"/>
    <w:rsid w:val="007F2F4D"/>
    <w:rsid w:val="007F5E3A"/>
    <w:rsid w:val="008067EE"/>
    <w:rsid w:val="00806D22"/>
    <w:rsid w:val="0080722F"/>
    <w:rsid w:val="00810669"/>
    <w:rsid w:val="00816577"/>
    <w:rsid w:val="0082153D"/>
    <w:rsid w:val="008455A6"/>
    <w:rsid w:val="008476BB"/>
    <w:rsid w:val="00851E5A"/>
    <w:rsid w:val="0086552E"/>
    <w:rsid w:val="00870359"/>
    <w:rsid w:val="00870A57"/>
    <w:rsid w:val="008735ED"/>
    <w:rsid w:val="0087462B"/>
    <w:rsid w:val="00881571"/>
    <w:rsid w:val="00884A98"/>
    <w:rsid w:val="008855EC"/>
    <w:rsid w:val="00887979"/>
    <w:rsid w:val="0089043F"/>
    <w:rsid w:val="00890494"/>
    <w:rsid w:val="00890AFB"/>
    <w:rsid w:val="00894C64"/>
    <w:rsid w:val="008A0A51"/>
    <w:rsid w:val="008A2F38"/>
    <w:rsid w:val="008B7900"/>
    <w:rsid w:val="008C2273"/>
    <w:rsid w:val="008D3B53"/>
    <w:rsid w:val="008D6703"/>
    <w:rsid w:val="008E6BF7"/>
    <w:rsid w:val="008F3BCD"/>
    <w:rsid w:val="00912708"/>
    <w:rsid w:val="00916446"/>
    <w:rsid w:val="00924A51"/>
    <w:rsid w:val="00925B34"/>
    <w:rsid w:val="00930E9E"/>
    <w:rsid w:val="0094000D"/>
    <w:rsid w:val="009433A9"/>
    <w:rsid w:val="00943848"/>
    <w:rsid w:val="00963796"/>
    <w:rsid w:val="009826B8"/>
    <w:rsid w:val="00983801"/>
    <w:rsid w:val="00995201"/>
    <w:rsid w:val="009A4886"/>
    <w:rsid w:val="009A5043"/>
    <w:rsid w:val="009C0402"/>
    <w:rsid w:val="00A139DD"/>
    <w:rsid w:val="00A2057E"/>
    <w:rsid w:val="00A20A64"/>
    <w:rsid w:val="00A24F05"/>
    <w:rsid w:val="00A325DD"/>
    <w:rsid w:val="00A3385E"/>
    <w:rsid w:val="00A37B0C"/>
    <w:rsid w:val="00A45ACB"/>
    <w:rsid w:val="00A45E55"/>
    <w:rsid w:val="00A541E2"/>
    <w:rsid w:val="00A60E48"/>
    <w:rsid w:val="00A61ECC"/>
    <w:rsid w:val="00A661A6"/>
    <w:rsid w:val="00A7174D"/>
    <w:rsid w:val="00A75F0B"/>
    <w:rsid w:val="00A8172B"/>
    <w:rsid w:val="00A8302A"/>
    <w:rsid w:val="00AA0212"/>
    <w:rsid w:val="00AB32C0"/>
    <w:rsid w:val="00AB5DD1"/>
    <w:rsid w:val="00AC72F3"/>
    <w:rsid w:val="00AD037D"/>
    <w:rsid w:val="00AD66A8"/>
    <w:rsid w:val="00AD6A93"/>
    <w:rsid w:val="00AD7BB0"/>
    <w:rsid w:val="00AE00F4"/>
    <w:rsid w:val="00AE298E"/>
    <w:rsid w:val="00AE40BB"/>
    <w:rsid w:val="00AE412B"/>
    <w:rsid w:val="00AE52A8"/>
    <w:rsid w:val="00AF13FD"/>
    <w:rsid w:val="00AF1C7C"/>
    <w:rsid w:val="00B02CC1"/>
    <w:rsid w:val="00B107FD"/>
    <w:rsid w:val="00B10CD8"/>
    <w:rsid w:val="00B10FC1"/>
    <w:rsid w:val="00B116C8"/>
    <w:rsid w:val="00B12E2C"/>
    <w:rsid w:val="00B16F7F"/>
    <w:rsid w:val="00B174D7"/>
    <w:rsid w:val="00B20007"/>
    <w:rsid w:val="00B27894"/>
    <w:rsid w:val="00B27C83"/>
    <w:rsid w:val="00B40B05"/>
    <w:rsid w:val="00B40E15"/>
    <w:rsid w:val="00B504F9"/>
    <w:rsid w:val="00B52317"/>
    <w:rsid w:val="00B55EC7"/>
    <w:rsid w:val="00B5626B"/>
    <w:rsid w:val="00B6408A"/>
    <w:rsid w:val="00B7368C"/>
    <w:rsid w:val="00B81AEA"/>
    <w:rsid w:val="00B82863"/>
    <w:rsid w:val="00B9454E"/>
    <w:rsid w:val="00B96044"/>
    <w:rsid w:val="00B97797"/>
    <w:rsid w:val="00B97B89"/>
    <w:rsid w:val="00BA7D88"/>
    <w:rsid w:val="00BB0885"/>
    <w:rsid w:val="00BB5CFF"/>
    <w:rsid w:val="00BB725E"/>
    <w:rsid w:val="00BC1F43"/>
    <w:rsid w:val="00BC36D9"/>
    <w:rsid w:val="00BC39A4"/>
    <w:rsid w:val="00BD24CC"/>
    <w:rsid w:val="00BD6503"/>
    <w:rsid w:val="00BD740B"/>
    <w:rsid w:val="00BF1290"/>
    <w:rsid w:val="00BF51DD"/>
    <w:rsid w:val="00BF5529"/>
    <w:rsid w:val="00C14F94"/>
    <w:rsid w:val="00C24923"/>
    <w:rsid w:val="00C24ABA"/>
    <w:rsid w:val="00C31382"/>
    <w:rsid w:val="00C32F9B"/>
    <w:rsid w:val="00C371B9"/>
    <w:rsid w:val="00C3B301"/>
    <w:rsid w:val="00C41F42"/>
    <w:rsid w:val="00C5484A"/>
    <w:rsid w:val="00C55D03"/>
    <w:rsid w:val="00C65B82"/>
    <w:rsid w:val="00C70922"/>
    <w:rsid w:val="00C757D2"/>
    <w:rsid w:val="00C82510"/>
    <w:rsid w:val="00C84BDF"/>
    <w:rsid w:val="00C8598F"/>
    <w:rsid w:val="00C9567E"/>
    <w:rsid w:val="00C97B41"/>
    <w:rsid w:val="00CA26B5"/>
    <w:rsid w:val="00CC0348"/>
    <w:rsid w:val="00CC0DC9"/>
    <w:rsid w:val="00CC0E15"/>
    <w:rsid w:val="00CF64C9"/>
    <w:rsid w:val="00D12912"/>
    <w:rsid w:val="00D136F2"/>
    <w:rsid w:val="00D35C8B"/>
    <w:rsid w:val="00D4436D"/>
    <w:rsid w:val="00D447EA"/>
    <w:rsid w:val="00D45623"/>
    <w:rsid w:val="00D533C8"/>
    <w:rsid w:val="00D61B8D"/>
    <w:rsid w:val="00D7293D"/>
    <w:rsid w:val="00D734E1"/>
    <w:rsid w:val="00D91BA8"/>
    <w:rsid w:val="00D94FE3"/>
    <w:rsid w:val="00DA014A"/>
    <w:rsid w:val="00DA079B"/>
    <w:rsid w:val="00DA2ACC"/>
    <w:rsid w:val="00DA3139"/>
    <w:rsid w:val="00DA47A4"/>
    <w:rsid w:val="00DD5BAB"/>
    <w:rsid w:val="00DD77C7"/>
    <w:rsid w:val="00DE2604"/>
    <w:rsid w:val="00DF00C7"/>
    <w:rsid w:val="00DF061F"/>
    <w:rsid w:val="00E03EC5"/>
    <w:rsid w:val="00E043BA"/>
    <w:rsid w:val="00E048BB"/>
    <w:rsid w:val="00E1305F"/>
    <w:rsid w:val="00E241CE"/>
    <w:rsid w:val="00E26F93"/>
    <w:rsid w:val="00E27EC5"/>
    <w:rsid w:val="00E33568"/>
    <w:rsid w:val="00E3458C"/>
    <w:rsid w:val="00E46D3B"/>
    <w:rsid w:val="00E5333F"/>
    <w:rsid w:val="00E562B0"/>
    <w:rsid w:val="00E6001D"/>
    <w:rsid w:val="00E61B44"/>
    <w:rsid w:val="00E652CF"/>
    <w:rsid w:val="00E66373"/>
    <w:rsid w:val="00E70611"/>
    <w:rsid w:val="00E918FE"/>
    <w:rsid w:val="00E96B80"/>
    <w:rsid w:val="00EA6113"/>
    <w:rsid w:val="00EB275F"/>
    <w:rsid w:val="00EB41D2"/>
    <w:rsid w:val="00EB47D5"/>
    <w:rsid w:val="00ED2321"/>
    <w:rsid w:val="00ED32B3"/>
    <w:rsid w:val="00EF087B"/>
    <w:rsid w:val="00F0331A"/>
    <w:rsid w:val="00F056FD"/>
    <w:rsid w:val="00F107F6"/>
    <w:rsid w:val="00F13057"/>
    <w:rsid w:val="00F1575C"/>
    <w:rsid w:val="00F40C2C"/>
    <w:rsid w:val="00F42A4E"/>
    <w:rsid w:val="00F625F6"/>
    <w:rsid w:val="00F74475"/>
    <w:rsid w:val="00F77505"/>
    <w:rsid w:val="00F96D32"/>
    <w:rsid w:val="00FA03C3"/>
    <w:rsid w:val="00FA191C"/>
    <w:rsid w:val="00FA5C76"/>
    <w:rsid w:val="00FA740E"/>
    <w:rsid w:val="00FB089C"/>
    <w:rsid w:val="00FC362A"/>
    <w:rsid w:val="00FD64D6"/>
    <w:rsid w:val="00FE72BC"/>
    <w:rsid w:val="00FE79C1"/>
    <w:rsid w:val="00FF6648"/>
    <w:rsid w:val="00FF7CDC"/>
    <w:rsid w:val="010FFF03"/>
    <w:rsid w:val="030FFBF3"/>
    <w:rsid w:val="03860553"/>
    <w:rsid w:val="042F0EE0"/>
    <w:rsid w:val="04A13622"/>
    <w:rsid w:val="04CB1AD4"/>
    <w:rsid w:val="04CF9830"/>
    <w:rsid w:val="055FDC37"/>
    <w:rsid w:val="06BCDBCC"/>
    <w:rsid w:val="06C24AAF"/>
    <w:rsid w:val="07C045FF"/>
    <w:rsid w:val="083CB7AC"/>
    <w:rsid w:val="09DA36D4"/>
    <w:rsid w:val="0B64C65E"/>
    <w:rsid w:val="0B6CAA8F"/>
    <w:rsid w:val="0B9B1CA4"/>
    <w:rsid w:val="0DEA6D1C"/>
    <w:rsid w:val="0E72C39D"/>
    <w:rsid w:val="0EDF4FA6"/>
    <w:rsid w:val="101A3497"/>
    <w:rsid w:val="10795DA1"/>
    <w:rsid w:val="10FB2821"/>
    <w:rsid w:val="12F3828F"/>
    <w:rsid w:val="1319F5F4"/>
    <w:rsid w:val="13E791F6"/>
    <w:rsid w:val="14854E11"/>
    <w:rsid w:val="14DA3162"/>
    <w:rsid w:val="152B14C5"/>
    <w:rsid w:val="15836257"/>
    <w:rsid w:val="15970305"/>
    <w:rsid w:val="160C084F"/>
    <w:rsid w:val="161299C3"/>
    <w:rsid w:val="16AF40C6"/>
    <w:rsid w:val="17385B15"/>
    <w:rsid w:val="1746BA6F"/>
    <w:rsid w:val="188E04E2"/>
    <w:rsid w:val="19AEC60C"/>
    <w:rsid w:val="1A6FFBD7"/>
    <w:rsid w:val="1B699A21"/>
    <w:rsid w:val="1B6F2F76"/>
    <w:rsid w:val="1B7570D6"/>
    <w:rsid w:val="1CE61B07"/>
    <w:rsid w:val="1D6543C6"/>
    <w:rsid w:val="1E16B58D"/>
    <w:rsid w:val="1E2B3088"/>
    <w:rsid w:val="1E808568"/>
    <w:rsid w:val="1E88772D"/>
    <w:rsid w:val="1FDEACA6"/>
    <w:rsid w:val="1FDF891F"/>
    <w:rsid w:val="1FFC3F7A"/>
    <w:rsid w:val="2008203C"/>
    <w:rsid w:val="201D2451"/>
    <w:rsid w:val="226DD293"/>
    <w:rsid w:val="236118FE"/>
    <w:rsid w:val="23D6D26C"/>
    <w:rsid w:val="23EC7AE9"/>
    <w:rsid w:val="248F128C"/>
    <w:rsid w:val="24D43C4C"/>
    <w:rsid w:val="25F0AC52"/>
    <w:rsid w:val="2668CF95"/>
    <w:rsid w:val="267F2C7B"/>
    <w:rsid w:val="26D7FFD9"/>
    <w:rsid w:val="273D4408"/>
    <w:rsid w:val="275E1A9E"/>
    <w:rsid w:val="27B529A4"/>
    <w:rsid w:val="282245AF"/>
    <w:rsid w:val="28291975"/>
    <w:rsid w:val="28820DC2"/>
    <w:rsid w:val="293BAD4B"/>
    <w:rsid w:val="2AB893D3"/>
    <w:rsid w:val="2B59E671"/>
    <w:rsid w:val="2B604E76"/>
    <w:rsid w:val="2B6C2AE3"/>
    <w:rsid w:val="2CE297F4"/>
    <w:rsid w:val="2CEC32EA"/>
    <w:rsid w:val="2E785ED6"/>
    <w:rsid w:val="2F2A4F3D"/>
    <w:rsid w:val="2F2F2D90"/>
    <w:rsid w:val="2FD09643"/>
    <w:rsid w:val="313BF3A2"/>
    <w:rsid w:val="327FF6AF"/>
    <w:rsid w:val="329F70E6"/>
    <w:rsid w:val="32B9EDC5"/>
    <w:rsid w:val="32D057A0"/>
    <w:rsid w:val="3334CFE0"/>
    <w:rsid w:val="34207377"/>
    <w:rsid w:val="34386CE4"/>
    <w:rsid w:val="34B4C364"/>
    <w:rsid w:val="356AECC7"/>
    <w:rsid w:val="35EDA7BF"/>
    <w:rsid w:val="36840568"/>
    <w:rsid w:val="37B14A66"/>
    <w:rsid w:val="37D6FBC1"/>
    <w:rsid w:val="382E0268"/>
    <w:rsid w:val="388AEEFE"/>
    <w:rsid w:val="390EEB5A"/>
    <w:rsid w:val="395E1E56"/>
    <w:rsid w:val="39B37D29"/>
    <w:rsid w:val="3AC18364"/>
    <w:rsid w:val="3CAA6CE4"/>
    <w:rsid w:val="3CBC331A"/>
    <w:rsid w:val="3D1A6068"/>
    <w:rsid w:val="3DC2A956"/>
    <w:rsid w:val="3DDD4EE9"/>
    <w:rsid w:val="3E9D43EC"/>
    <w:rsid w:val="3EBBB028"/>
    <w:rsid w:val="3F1D178F"/>
    <w:rsid w:val="42961A79"/>
    <w:rsid w:val="429DCC7F"/>
    <w:rsid w:val="435A3643"/>
    <w:rsid w:val="436F3A58"/>
    <w:rsid w:val="43AFB868"/>
    <w:rsid w:val="44AC5A9F"/>
    <w:rsid w:val="44E498FC"/>
    <w:rsid w:val="44EF1638"/>
    <w:rsid w:val="450C8570"/>
    <w:rsid w:val="4574E678"/>
    <w:rsid w:val="468F2D74"/>
    <w:rsid w:val="46A1820B"/>
    <w:rsid w:val="47942B3E"/>
    <w:rsid w:val="47A6C7D6"/>
    <w:rsid w:val="47A78970"/>
    <w:rsid w:val="48B49FEC"/>
    <w:rsid w:val="4927E7B9"/>
    <w:rsid w:val="496BBE1D"/>
    <w:rsid w:val="4BE30194"/>
    <w:rsid w:val="4C4322E2"/>
    <w:rsid w:val="4C5DD627"/>
    <w:rsid w:val="4D179755"/>
    <w:rsid w:val="4D59B2A1"/>
    <w:rsid w:val="4D6B14FE"/>
    <w:rsid w:val="4D7487B1"/>
    <w:rsid w:val="4E238BC3"/>
    <w:rsid w:val="4E51A2A3"/>
    <w:rsid w:val="4F6BD81A"/>
    <w:rsid w:val="4F9C78F6"/>
    <w:rsid w:val="502DBBE7"/>
    <w:rsid w:val="50A28E60"/>
    <w:rsid w:val="53096B0D"/>
    <w:rsid w:val="53AAA4B5"/>
    <w:rsid w:val="5451E2FA"/>
    <w:rsid w:val="54E8C952"/>
    <w:rsid w:val="559B1629"/>
    <w:rsid w:val="57069FAF"/>
    <w:rsid w:val="57159FCC"/>
    <w:rsid w:val="57CF79DA"/>
    <w:rsid w:val="585A49FC"/>
    <w:rsid w:val="588B9D84"/>
    <w:rsid w:val="58A117E9"/>
    <w:rsid w:val="594C6062"/>
    <w:rsid w:val="5B7D0903"/>
    <w:rsid w:val="5BAD4621"/>
    <w:rsid w:val="5BE910EF"/>
    <w:rsid w:val="5C039FB4"/>
    <w:rsid w:val="5C613432"/>
    <w:rsid w:val="5CD65381"/>
    <w:rsid w:val="5CFFA888"/>
    <w:rsid w:val="5D78F20C"/>
    <w:rsid w:val="5D86A10E"/>
    <w:rsid w:val="5D9A7F27"/>
    <w:rsid w:val="5EEEFFCC"/>
    <w:rsid w:val="5F308518"/>
    <w:rsid w:val="5F6077F2"/>
    <w:rsid w:val="5F98D4F4"/>
    <w:rsid w:val="5FECA126"/>
    <w:rsid w:val="60DCF8D8"/>
    <w:rsid w:val="611B7CF8"/>
    <w:rsid w:val="6188A941"/>
    <w:rsid w:val="61E7EAEF"/>
    <w:rsid w:val="621F4907"/>
    <w:rsid w:val="62229773"/>
    <w:rsid w:val="623A90E0"/>
    <w:rsid w:val="62943111"/>
    <w:rsid w:val="62D075B6"/>
    <w:rsid w:val="64579B16"/>
    <w:rsid w:val="64C6CFE4"/>
    <w:rsid w:val="64DC7155"/>
    <w:rsid w:val="64EAA1A4"/>
    <w:rsid w:val="6563EB28"/>
    <w:rsid w:val="65B5CD7A"/>
    <w:rsid w:val="6651ABA8"/>
    <w:rsid w:val="66C3628E"/>
    <w:rsid w:val="68A7F8EE"/>
    <w:rsid w:val="68AE6B9A"/>
    <w:rsid w:val="68FBEF3B"/>
    <w:rsid w:val="696A56DC"/>
    <w:rsid w:val="6B3DFEEE"/>
    <w:rsid w:val="6BB62231"/>
    <w:rsid w:val="6CBDD424"/>
    <w:rsid w:val="6E0D3EA8"/>
    <w:rsid w:val="6E97AB08"/>
    <w:rsid w:val="6F048AA5"/>
    <w:rsid w:val="6FA90F09"/>
    <w:rsid w:val="6FC7DFEC"/>
    <w:rsid w:val="6FDFD959"/>
    <w:rsid w:val="6FF38740"/>
    <w:rsid w:val="7047FAAA"/>
    <w:rsid w:val="7074C4C5"/>
    <w:rsid w:val="70E3438C"/>
    <w:rsid w:val="7102920C"/>
    <w:rsid w:val="712E18B8"/>
    <w:rsid w:val="7200007E"/>
    <w:rsid w:val="722563B5"/>
    <w:rsid w:val="7249B2FA"/>
    <w:rsid w:val="7289A924"/>
    <w:rsid w:val="72B9F247"/>
    <w:rsid w:val="72F1EAA2"/>
    <w:rsid w:val="74D63068"/>
    <w:rsid w:val="75253EED"/>
    <w:rsid w:val="756EC686"/>
    <w:rsid w:val="75F8B646"/>
    <w:rsid w:val="7648DB9D"/>
    <w:rsid w:val="76DA007F"/>
    <w:rsid w:val="77CD494B"/>
    <w:rsid w:val="78DD23CB"/>
    <w:rsid w:val="78ED3119"/>
    <w:rsid w:val="7903204A"/>
    <w:rsid w:val="793E49EE"/>
    <w:rsid w:val="797C3E63"/>
    <w:rsid w:val="7ACB0A87"/>
    <w:rsid w:val="7BD0C357"/>
    <w:rsid w:val="7C2049E7"/>
    <w:rsid w:val="7C4415C3"/>
    <w:rsid w:val="7D17BFED"/>
    <w:rsid w:val="7D231CA2"/>
    <w:rsid w:val="7DB6B1E0"/>
    <w:rsid w:val="7DDF2285"/>
    <w:rsid w:val="7E406CED"/>
    <w:rsid w:val="7E729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CE5D"/>
  <w15:chartTrackingRefBased/>
  <w15:docId w15:val="{12E1A820-8F46-4DB6-843A-D93857F2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687"/>
    <w:pPr>
      <w:suppressAutoHyphens/>
      <w:autoSpaceDE w:val="0"/>
      <w:autoSpaceDN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nhideWhenUsed/>
    <w:rsid w:val="00A45ACB"/>
    <w:rPr>
      <w:sz w:val="16"/>
      <w:szCs w:val="16"/>
    </w:rPr>
  </w:style>
  <w:style w:type="paragraph" w:styleId="CommentText">
    <w:name w:val="annotation text"/>
    <w:basedOn w:val="Normal"/>
    <w:link w:val="CommentTextChar"/>
    <w:unhideWhenUsed/>
    <w:rsid w:val="00A45ACB"/>
    <w:pPr>
      <w:spacing w:line="240" w:lineRule="auto"/>
    </w:pPr>
    <w:rPr>
      <w:sz w:val="20"/>
      <w:szCs w:val="20"/>
    </w:rPr>
  </w:style>
  <w:style w:type="character" w:customStyle="1" w:styleId="CommentTextChar">
    <w:name w:val="Comment Text Char"/>
    <w:basedOn w:val="DefaultParagraphFont"/>
    <w:link w:val="CommentText"/>
    <w:rsid w:val="00A45ACB"/>
    <w:rPr>
      <w:sz w:val="20"/>
      <w:szCs w:val="20"/>
    </w:rPr>
  </w:style>
  <w:style w:type="paragraph" w:styleId="CommentSubject">
    <w:name w:val="annotation subject"/>
    <w:basedOn w:val="CommentText"/>
    <w:next w:val="CommentText"/>
    <w:link w:val="CommentSubjectChar"/>
    <w:uiPriority w:val="99"/>
    <w:semiHidden/>
    <w:unhideWhenUsed/>
    <w:rsid w:val="00A45ACB"/>
    <w:rPr>
      <w:b/>
      <w:bCs/>
    </w:rPr>
  </w:style>
  <w:style w:type="character" w:customStyle="1" w:styleId="CommentSubjectChar">
    <w:name w:val="Comment Subject Char"/>
    <w:basedOn w:val="CommentTextChar"/>
    <w:link w:val="CommentSubject"/>
    <w:uiPriority w:val="99"/>
    <w:semiHidden/>
    <w:rsid w:val="00A45ACB"/>
    <w:rPr>
      <w:b/>
      <w:bCs/>
      <w:sz w:val="20"/>
      <w:szCs w:val="20"/>
    </w:rPr>
  </w:style>
  <w:style w:type="paragraph" w:styleId="ListParagraph">
    <w:name w:val="List Paragraph"/>
    <w:basedOn w:val="Normal"/>
    <w:uiPriority w:val="34"/>
    <w:qFormat/>
    <w:rsid w:val="00810669"/>
    <w:pPr>
      <w:ind w:left="720"/>
      <w:contextualSpacing/>
    </w:pPr>
  </w:style>
  <w:style w:type="table" w:styleId="TableGrid">
    <w:name w:val="Table Grid"/>
    <w:basedOn w:val="TableNormal"/>
    <w:uiPriority w:val="39"/>
    <w:rsid w:val="006A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4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7EA"/>
  </w:style>
  <w:style w:type="character" w:styleId="UnresolvedMention">
    <w:name w:val="Unresolved Mention"/>
    <w:basedOn w:val="DefaultParagraphFont"/>
    <w:uiPriority w:val="99"/>
    <w:unhideWhenUsed/>
    <w:rsid w:val="00D12912"/>
    <w:rPr>
      <w:color w:val="605E5C"/>
      <w:shd w:val="clear" w:color="auto" w:fill="E1DFDD"/>
    </w:rPr>
  </w:style>
  <w:style w:type="character" w:styleId="Mention">
    <w:name w:val="Mention"/>
    <w:basedOn w:val="DefaultParagraphFont"/>
    <w:uiPriority w:val="99"/>
    <w:unhideWhenUsed/>
    <w:rsid w:val="00D12912"/>
    <w:rPr>
      <w:color w:val="2B579A"/>
      <w:shd w:val="clear" w:color="auto" w:fill="E1DFDD"/>
    </w:rPr>
  </w:style>
  <w:style w:type="character" w:styleId="Hyperlink">
    <w:name w:val="Hyperlink"/>
    <w:basedOn w:val="DefaultParagraphFont"/>
    <w:uiPriority w:val="99"/>
    <w:unhideWhenUsed/>
    <w:rsid w:val="00D91BA8"/>
    <w:rPr>
      <w:color w:val="0563C1" w:themeColor="hyperlink"/>
      <w:u w:val="single"/>
    </w:rPr>
  </w:style>
  <w:style w:type="paragraph" w:styleId="Footer">
    <w:name w:val="footer"/>
    <w:basedOn w:val="Normal"/>
    <w:link w:val="FooterChar"/>
    <w:uiPriority w:val="99"/>
    <w:rsid w:val="00683764"/>
    <w:pPr>
      <w:tabs>
        <w:tab w:val="center" w:pos="4320"/>
        <w:tab w:val="right" w:pos="8640"/>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83764"/>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683764"/>
    <w:pPr>
      <w:spacing w:after="0" w:line="240" w:lineRule="auto"/>
      <w:ind w:left="720" w:hanging="720"/>
      <w:jc w:val="both"/>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rsid w:val="0068376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Lindsay@ealing.gov.uk"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search3.openobjects.com/mediamanager/ealing/directory/files/12_01_ealing_send_provision_strategy_final_v6_january_20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79375a-163a-486f-b381-e57a9f114126">
      <UserInfo>
        <DisplayName>Tom Lindsay</DisplayName>
        <AccountId>59</AccountId>
        <AccountType/>
      </UserInfo>
      <UserInfo>
        <DisplayName>Helen Redding</DisplayName>
        <AccountId>60</AccountId>
        <AccountType/>
      </UserInfo>
      <UserInfo>
        <DisplayName>Tamara Quinn</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F0F8F0452EAB47944702D3A4915DD0" ma:contentTypeVersion="6" ma:contentTypeDescription="Create a new document." ma:contentTypeScope="" ma:versionID="b7e10f0d8ce3d297e6a523730d846824">
  <xsd:schema xmlns:xsd="http://www.w3.org/2001/XMLSchema" xmlns:xs="http://www.w3.org/2001/XMLSchema" xmlns:p="http://schemas.microsoft.com/office/2006/metadata/properties" xmlns:ns2="9a79375a-163a-486f-b381-e57a9f114126" xmlns:ns3="6d400554-7115-4491-b719-b1d3e7f18afe" targetNamespace="http://schemas.microsoft.com/office/2006/metadata/properties" ma:root="true" ma:fieldsID="7d8a408f85d6969f0e732e255b9f5948" ns2:_="" ns3:_="">
    <xsd:import namespace="9a79375a-163a-486f-b381-e57a9f114126"/>
    <xsd:import namespace="6d400554-7115-4491-b719-b1d3e7f18a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00554-7115-4491-b719-b1d3e7f18a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D6869-CD2E-4E7F-9FED-35201813D8DB}">
  <ds:schemaRefs>
    <ds:schemaRef ds:uri="http://schemas.microsoft.com/office/2006/metadata/properties"/>
    <ds:schemaRef ds:uri="http://schemas.microsoft.com/office/infopath/2007/PartnerControls"/>
    <ds:schemaRef ds:uri="9a79375a-163a-486f-b381-e57a9f114126"/>
  </ds:schemaRefs>
</ds:datastoreItem>
</file>

<file path=customXml/itemProps2.xml><?xml version="1.0" encoding="utf-8"?>
<ds:datastoreItem xmlns:ds="http://schemas.openxmlformats.org/officeDocument/2006/customXml" ds:itemID="{A40873A8-C770-4824-900C-493A0AEE829F}">
  <ds:schemaRefs>
    <ds:schemaRef ds:uri="http://schemas.microsoft.com/sharepoint/v3/contenttype/forms"/>
  </ds:schemaRefs>
</ds:datastoreItem>
</file>

<file path=customXml/itemProps3.xml><?xml version="1.0" encoding="utf-8"?>
<ds:datastoreItem xmlns:ds="http://schemas.openxmlformats.org/officeDocument/2006/customXml" ds:itemID="{27942E0F-578C-4E6A-8797-657AEB95C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9375a-163a-486f-b381-e57a9f114126"/>
    <ds:schemaRef ds:uri="6d400554-7115-4491-b719-b1d3e7f18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8596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10084</CharactersWithSpaces>
  <SharedDoc>false</SharedDoc>
  <HLinks>
    <vt:vector size="12" baseType="variant">
      <vt:variant>
        <vt:i4>3211338</vt:i4>
      </vt:variant>
      <vt:variant>
        <vt:i4>3</vt:i4>
      </vt:variant>
      <vt:variant>
        <vt:i4>0</vt:i4>
      </vt:variant>
      <vt:variant>
        <vt:i4>5</vt:i4>
      </vt:variant>
      <vt:variant>
        <vt:lpwstr>mailto:TLindsay@ealing.gov.uk</vt:lpwstr>
      </vt:variant>
      <vt:variant>
        <vt:lpwstr/>
      </vt:variant>
      <vt:variant>
        <vt:i4>4325418</vt:i4>
      </vt:variant>
      <vt:variant>
        <vt:i4>0</vt:i4>
      </vt:variant>
      <vt:variant>
        <vt:i4>0</vt:i4>
      </vt:variant>
      <vt:variant>
        <vt:i4>5</vt:i4>
      </vt:variant>
      <vt:variant>
        <vt:lpwstr>https://search3.openobjects.com/mediamanager/ealing/directory/files/12_01_ealing_send_provision_strategy_final_v6_january_2019.pdf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Harris</dc:creator>
  <cp:keywords/>
  <dc:description/>
  <cp:lastModifiedBy>Ava Baptiste</cp:lastModifiedBy>
  <cp:revision>2</cp:revision>
  <dcterms:created xsi:type="dcterms:W3CDTF">2022-06-27T15:53:00Z</dcterms:created>
  <dcterms:modified xsi:type="dcterms:W3CDTF">2022-06-27T15:53:00Z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0x01010042F0F8F0452EAB47944702D3A4915DD0</vt:lpwstr>
  </property>
</Properties>
</file>