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6A5FD" w14:textId="77777777" w:rsidR="00E64CCE" w:rsidRPr="004B7B43" w:rsidRDefault="00E64CCE" w:rsidP="004B7B43">
      <w:pPr>
        <w:pStyle w:val="Heading2"/>
      </w:pPr>
      <w:r w:rsidRPr="004B7B43">
        <w:t xml:space="preserve">Introduction </w:t>
      </w:r>
    </w:p>
    <w:p w14:paraId="616BCC19" w14:textId="77777777" w:rsidR="00E147C5" w:rsidRDefault="00E64CCE" w:rsidP="00E147C5">
      <w:p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 </w:t>
      </w:r>
    </w:p>
    <w:p w14:paraId="382FCCF1" w14:textId="77B477FB" w:rsidR="00E64CCE" w:rsidRDefault="00E64CCE" w:rsidP="00E147C5">
      <w:pPr>
        <w:autoSpaceDE w:val="0"/>
        <w:autoSpaceDN w:val="0"/>
        <w:adjustRightInd w:val="0"/>
        <w:spacing w:after="0" w:line="240" w:lineRule="auto"/>
        <w:rPr>
          <w:rFonts w:ascii="Arial" w:hAnsi="Arial" w:cs="Arial"/>
          <w:color w:val="000000"/>
          <w:kern w:val="0"/>
          <w:sz w:val="24"/>
          <w:szCs w:val="24"/>
        </w:rPr>
      </w:pPr>
      <w:r>
        <w:rPr>
          <w:rFonts w:ascii="Arial" w:hAnsi="Arial" w:cs="Arial"/>
          <w:color w:val="1A1718"/>
          <w:kern w:val="0"/>
          <w:sz w:val="24"/>
          <w:szCs w:val="24"/>
        </w:rPr>
        <w:t>This policy sets out the framework for making decisions on teachers’ pay. It has been developed to comply with current legislation and the requirements of the School Teachers’ Pay and Conditions Document (STPCD</w:t>
      </w:r>
      <w:r w:rsidR="002951FF">
        <w:rPr>
          <w:rFonts w:ascii="Arial" w:hAnsi="Arial" w:cs="Arial"/>
          <w:color w:val="1A1718"/>
          <w:kern w:val="0"/>
          <w:sz w:val="24"/>
          <w:szCs w:val="24"/>
        </w:rPr>
        <w:t>) and</w:t>
      </w:r>
      <w:r w:rsidR="00161534">
        <w:rPr>
          <w:rFonts w:ascii="Arial" w:hAnsi="Arial" w:cs="Arial"/>
          <w:color w:val="1A1718"/>
          <w:kern w:val="0"/>
          <w:sz w:val="24"/>
          <w:szCs w:val="24"/>
        </w:rPr>
        <w:t xml:space="preserve"> </w:t>
      </w:r>
      <w:r>
        <w:rPr>
          <w:rFonts w:ascii="Arial" w:hAnsi="Arial" w:cs="Arial"/>
          <w:color w:val="1A1718"/>
          <w:kern w:val="0"/>
          <w:sz w:val="24"/>
          <w:szCs w:val="24"/>
        </w:rPr>
        <w:t xml:space="preserve">has been </w:t>
      </w:r>
      <w:r w:rsidR="002951FF">
        <w:rPr>
          <w:rFonts w:ascii="Arial" w:hAnsi="Arial" w:cs="Arial"/>
          <w:color w:val="1A1718"/>
          <w:kern w:val="0"/>
          <w:sz w:val="24"/>
          <w:szCs w:val="24"/>
        </w:rPr>
        <w:t xml:space="preserve">negotiated </w:t>
      </w:r>
      <w:r>
        <w:rPr>
          <w:rFonts w:ascii="Arial" w:hAnsi="Arial" w:cs="Arial"/>
          <w:color w:val="1A1718"/>
          <w:kern w:val="0"/>
          <w:sz w:val="24"/>
          <w:szCs w:val="24"/>
        </w:rPr>
        <w:t>w</w:t>
      </w:r>
      <w:r w:rsidR="002951FF">
        <w:rPr>
          <w:rFonts w:ascii="Arial" w:hAnsi="Arial" w:cs="Arial"/>
          <w:color w:val="1A1718"/>
          <w:kern w:val="0"/>
          <w:sz w:val="24"/>
          <w:szCs w:val="24"/>
        </w:rPr>
        <w:t>ith</w:t>
      </w:r>
      <w:r>
        <w:rPr>
          <w:rFonts w:ascii="Arial" w:hAnsi="Arial" w:cs="Arial"/>
          <w:color w:val="1A1718"/>
          <w:kern w:val="0"/>
          <w:sz w:val="24"/>
          <w:szCs w:val="24"/>
        </w:rPr>
        <w:t xml:space="preserve"> the recognised trade unions. </w:t>
      </w:r>
    </w:p>
    <w:p w14:paraId="1CD60023" w14:textId="77777777" w:rsidR="00E64CCE" w:rsidRDefault="00E64CCE" w:rsidP="00B026B8">
      <w:pPr>
        <w:autoSpaceDE w:val="0"/>
        <w:autoSpaceDN w:val="0"/>
        <w:adjustRightInd w:val="0"/>
        <w:spacing w:after="6" w:line="302" w:lineRule="atLeast"/>
        <w:ind w:right="222"/>
        <w:rPr>
          <w:rFonts w:ascii="Arial" w:hAnsi="Arial" w:cs="Arial"/>
          <w:color w:val="000000"/>
          <w:kern w:val="0"/>
          <w:sz w:val="24"/>
          <w:szCs w:val="24"/>
        </w:rPr>
      </w:pPr>
      <w:r>
        <w:rPr>
          <w:rFonts w:ascii="Arial" w:hAnsi="Arial" w:cs="Arial"/>
          <w:color w:val="1A1718"/>
          <w:kern w:val="0"/>
          <w:sz w:val="24"/>
          <w:szCs w:val="24"/>
        </w:rPr>
        <w:t> </w:t>
      </w:r>
    </w:p>
    <w:p w14:paraId="58CFF63C" w14:textId="111DEEB1" w:rsidR="00E64CCE" w:rsidRDefault="00E64CCE" w:rsidP="00B026B8">
      <w:pPr>
        <w:autoSpaceDE w:val="0"/>
        <w:autoSpaceDN w:val="0"/>
        <w:adjustRightInd w:val="0"/>
        <w:spacing w:after="6" w:line="302" w:lineRule="atLeast"/>
        <w:ind w:right="222"/>
        <w:rPr>
          <w:rFonts w:ascii="Arial" w:hAnsi="Arial" w:cs="Arial"/>
          <w:color w:val="000000"/>
          <w:kern w:val="0"/>
          <w:sz w:val="24"/>
          <w:szCs w:val="24"/>
        </w:rPr>
      </w:pPr>
      <w:r>
        <w:rPr>
          <w:rFonts w:ascii="Arial" w:hAnsi="Arial" w:cs="Arial"/>
          <w:color w:val="1A1718"/>
          <w:kern w:val="0"/>
          <w:sz w:val="24"/>
          <w:szCs w:val="24"/>
        </w:rPr>
        <w:t>[Name of school/college/trust] has a statutory responsibility for making decisions on pay, for reviewing school leadership and teachers’ salaries annually and for developing a</w:t>
      </w:r>
      <w:r w:rsidR="00DB3C9A">
        <w:rPr>
          <w:rFonts w:ascii="Arial" w:hAnsi="Arial" w:cs="Arial"/>
          <w:color w:val="1A1718"/>
          <w:kern w:val="0"/>
          <w:sz w:val="24"/>
          <w:szCs w:val="24"/>
        </w:rPr>
        <w:t>n appropriate and fair</w:t>
      </w:r>
      <w:r>
        <w:rPr>
          <w:rFonts w:ascii="Arial" w:hAnsi="Arial" w:cs="Arial"/>
          <w:color w:val="1A1718"/>
          <w:kern w:val="0"/>
          <w:sz w:val="24"/>
          <w:szCs w:val="24"/>
        </w:rPr>
        <w:t xml:space="preserve"> school pay policy.</w:t>
      </w:r>
    </w:p>
    <w:p w14:paraId="3D264C7D" w14:textId="77777777" w:rsidR="00E64CCE" w:rsidRDefault="00E64CCE" w:rsidP="00B026B8">
      <w:pPr>
        <w:autoSpaceDE w:val="0"/>
        <w:autoSpaceDN w:val="0"/>
        <w:adjustRightInd w:val="0"/>
        <w:spacing w:after="6" w:line="302" w:lineRule="atLeast"/>
        <w:ind w:right="222"/>
        <w:rPr>
          <w:rFonts w:ascii="Arial" w:hAnsi="Arial" w:cs="Arial"/>
          <w:color w:val="000000"/>
          <w:kern w:val="0"/>
          <w:sz w:val="24"/>
          <w:szCs w:val="24"/>
        </w:rPr>
      </w:pPr>
      <w:r>
        <w:rPr>
          <w:rFonts w:ascii="Arial" w:hAnsi="Arial" w:cs="Arial"/>
          <w:color w:val="1A1718"/>
          <w:kern w:val="0"/>
          <w:sz w:val="24"/>
          <w:szCs w:val="24"/>
        </w:rPr>
        <w:t> </w:t>
      </w:r>
    </w:p>
    <w:p w14:paraId="01513872" w14:textId="77777777" w:rsidR="00E64CCE" w:rsidRDefault="00E64CCE" w:rsidP="00B026B8">
      <w:pPr>
        <w:autoSpaceDE w:val="0"/>
        <w:autoSpaceDN w:val="0"/>
        <w:adjustRightInd w:val="0"/>
        <w:spacing w:after="6" w:line="302" w:lineRule="atLeast"/>
        <w:ind w:right="222"/>
        <w:rPr>
          <w:rFonts w:ascii="Arial" w:hAnsi="Arial" w:cs="Arial"/>
          <w:color w:val="000000"/>
          <w:kern w:val="0"/>
          <w:sz w:val="24"/>
          <w:szCs w:val="24"/>
        </w:rPr>
      </w:pPr>
      <w:r>
        <w:rPr>
          <w:rFonts w:ascii="Arial" w:hAnsi="Arial" w:cs="Arial"/>
          <w:color w:val="1A1718"/>
          <w:kern w:val="0"/>
          <w:sz w:val="24"/>
          <w:szCs w:val="24"/>
        </w:rPr>
        <w:t>A copy of this policy and all relevant documents on pay and conditions will be made available to staff by the school.</w:t>
      </w:r>
      <w:r>
        <w:rPr>
          <w:rFonts w:ascii="Arial" w:hAnsi="Arial" w:cs="Arial"/>
          <w:color w:val="000000"/>
          <w:kern w:val="0"/>
          <w:sz w:val="24"/>
          <w:szCs w:val="24"/>
        </w:rPr>
        <w:t xml:space="preserve"> </w:t>
      </w:r>
    </w:p>
    <w:p w14:paraId="23EF2982" w14:textId="77777777" w:rsidR="00E64CCE" w:rsidRDefault="00E64CCE" w:rsidP="00B026B8">
      <w:p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 </w:t>
      </w:r>
    </w:p>
    <w:p w14:paraId="29182DA1" w14:textId="77777777" w:rsidR="00E64CCE" w:rsidRDefault="00E64CCE" w:rsidP="00B026B8">
      <w:pPr>
        <w:autoSpaceDE w:val="0"/>
        <w:autoSpaceDN w:val="0"/>
        <w:adjustRightInd w:val="0"/>
        <w:spacing w:after="6" w:line="302" w:lineRule="atLeast"/>
        <w:ind w:right="222"/>
        <w:rPr>
          <w:rFonts w:ascii="Arial" w:hAnsi="Arial" w:cs="Arial"/>
          <w:color w:val="000000"/>
          <w:kern w:val="0"/>
          <w:sz w:val="24"/>
          <w:szCs w:val="24"/>
        </w:rPr>
      </w:pPr>
      <w:r>
        <w:rPr>
          <w:rFonts w:ascii="Arial" w:hAnsi="Arial" w:cs="Arial"/>
          <w:color w:val="1A1718"/>
          <w:kern w:val="0"/>
          <w:sz w:val="24"/>
          <w:szCs w:val="24"/>
        </w:rPr>
        <w:t>In adopting this pay policy the aim is to:</w:t>
      </w:r>
      <w:r>
        <w:rPr>
          <w:rFonts w:ascii="Arial" w:hAnsi="Arial" w:cs="Arial"/>
          <w:color w:val="000000"/>
          <w:kern w:val="0"/>
          <w:sz w:val="24"/>
          <w:szCs w:val="24"/>
        </w:rPr>
        <w:t xml:space="preserve"> </w:t>
      </w:r>
    </w:p>
    <w:p w14:paraId="1F9B50D2" w14:textId="77777777" w:rsidR="00E64CCE" w:rsidRDefault="00E64CCE" w:rsidP="00B026B8">
      <w:pPr>
        <w:autoSpaceDE w:val="0"/>
        <w:autoSpaceDN w:val="0"/>
        <w:adjustRightInd w:val="0"/>
        <w:spacing w:after="6" w:line="274" w:lineRule="atLeast"/>
        <w:ind w:right="222"/>
        <w:rPr>
          <w:rFonts w:ascii="Arial" w:hAnsi="Arial" w:cs="Arial"/>
          <w:color w:val="000000"/>
          <w:kern w:val="0"/>
          <w:sz w:val="24"/>
          <w:szCs w:val="24"/>
        </w:rPr>
      </w:pPr>
      <w:r>
        <w:rPr>
          <w:rFonts w:ascii="Arial" w:hAnsi="Arial" w:cs="Arial"/>
          <w:color w:val="000000"/>
          <w:kern w:val="0"/>
          <w:sz w:val="24"/>
          <w:szCs w:val="24"/>
        </w:rPr>
        <w:t> </w:t>
      </w:r>
    </w:p>
    <w:p w14:paraId="24784386" w14:textId="77777777" w:rsidR="00E64CCE" w:rsidRDefault="00E64CCE" w:rsidP="00B026B8">
      <w:pPr>
        <w:autoSpaceDE w:val="0"/>
        <w:autoSpaceDN w:val="0"/>
        <w:adjustRightInd w:val="0"/>
        <w:spacing w:after="0" w:line="240" w:lineRule="auto"/>
        <w:ind w:left="960" w:hanging="480"/>
        <w:rPr>
          <w:rFonts w:ascii="Arial" w:hAnsi="Arial" w:cs="Arial"/>
          <w:color w:val="000000"/>
          <w:kern w:val="0"/>
          <w:sz w:val="24"/>
          <w:szCs w:val="24"/>
        </w:rPr>
      </w:pPr>
      <w:r>
        <w:rPr>
          <w:rFonts w:ascii="Arial" w:hAnsi="Arial" w:cs="Arial"/>
          <w:color w:val="1A1718"/>
          <w:kern w:val="0"/>
          <w:sz w:val="24"/>
          <w:szCs w:val="24"/>
        </w:rPr>
        <w:t xml:space="preserve">·       </w:t>
      </w:r>
      <w:proofErr w:type="gramStart"/>
      <w:r>
        <w:rPr>
          <w:rFonts w:ascii="Arial" w:hAnsi="Arial" w:cs="Arial"/>
          <w:color w:val="1A1718"/>
          <w:kern w:val="0"/>
          <w:sz w:val="24"/>
          <w:szCs w:val="24"/>
        </w:rPr>
        <w:t>assure</w:t>
      </w:r>
      <w:proofErr w:type="gramEnd"/>
      <w:r>
        <w:rPr>
          <w:rFonts w:ascii="Arial" w:hAnsi="Arial" w:cs="Arial"/>
          <w:color w:val="1A1718"/>
          <w:kern w:val="0"/>
          <w:sz w:val="24"/>
          <w:szCs w:val="24"/>
        </w:rPr>
        <w:t xml:space="preserve"> the quality of teaching and learning at the school; </w:t>
      </w:r>
    </w:p>
    <w:p w14:paraId="34C3227E" w14:textId="77777777" w:rsidR="00E64CCE" w:rsidRDefault="00E64CCE" w:rsidP="00B026B8">
      <w:pPr>
        <w:autoSpaceDE w:val="0"/>
        <w:autoSpaceDN w:val="0"/>
        <w:adjustRightInd w:val="0"/>
        <w:spacing w:after="0" w:line="240" w:lineRule="auto"/>
        <w:ind w:left="960" w:hanging="480"/>
        <w:rPr>
          <w:rFonts w:ascii="Arial" w:hAnsi="Arial" w:cs="Arial"/>
          <w:color w:val="000000"/>
          <w:kern w:val="0"/>
          <w:sz w:val="24"/>
          <w:szCs w:val="24"/>
        </w:rPr>
      </w:pPr>
      <w:r>
        <w:rPr>
          <w:rFonts w:ascii="Arial" w:hAnsi="Arial" w:cs="Arial"/>
          <w:color w:val="1A1718"/>
          <w:kern w:val="0"/>
          <w:sz w:val="24"/>
          <w:szCs w:val="24"/>
        </w:rPr>
        <w:t xml:space="preserve">·       </w:t>
      </w:r>
      <w:proofErr w:type="gramStart"/>
      <w:r>
        <w:rPr>
          <w:rFonts w:ascii="Arial" w:hAnsi="Arial" w:cs="Arial"/>
          <w:color w:val="1A1718"/>
          <w:kern w:val="0"/>
          <w:sz w:val="24"/>
          <w:szCs w:val="24"/>
        </w:rPr>
        <w:t>support</w:t>
      </w:r>
      <w:proofErr w:type="gramEnd"/>
      <w:r>
        <w:rPr>
          <w:rFonts w:ascii="Arial" w:hAnsi="Arial" w:cs="Arial"/>
          <w:color w:val="1A1718"/>
          <w:kern w:val="0"/>
          <w:sz w:val="24"/>
          <w:szCs w:val="24"/>
        </w:rPr>
        <w:t xml:space="preserve"> recruitment and retention and reward teachers appropriately; </w:t>
      </w:r>
    </w:p>
    <w:p w14:paraId="3D0EFD73" w14:textId="77777777" w:rsidR="00E64CCE" w:rsidRDefault="00E64CCE" w:rsidP="00B026B8">
      <w:pPr>
        <w:autoSpaceDE w:val="0"/>
        <w:autoSpaceDN w:val="0"/>
        <w:adjustRightInd w:val="0"/>
        <w:spacing w:after="0" w:line="240" w:lineRule="auto"/>
        <w:ind w:left="960" w:hanging="480"/>
        <w:rPr>
          <w:rFonts w:ascii="Arial" w:hAnsi="Arial" w:cs="Arial"/>
          <w:color w:val="000000"/>
          <w:kern w:val="0"/>
          <w:sz w:val="24"/>
          <w:szCs w:val="24"/>
        </w:rPr>
      </w:pPr>
      <w:r>
        <w:rPr>
          <w:rFonts w:ascii="Arial" w:hAnsi="Arial" w:cs="Arial"/>
          <w:color w:val="1A1718"/>
          <w:kern w:val="0"/>
          <w:sz w:val="24"/>
          <w:szCs w:val="24"/>
        </w:rPr>
        <w:t xml:space="preserve">·       </w:t>
      </w:r>
      <w:proofErr w:type="gramStart"/>
      <w:r>
        <w:rPr>
          <w:rFonts w:ascii="Arial" w:hAnsi="Arial" w:cs="Arial"/>
          <w:color w:val="1A1718"/>
          <w:kern w:val="0"/>
          <w:sz w:val="24"/>
          <w:szCs w:val="24"/>
        </w:rPr>
        <w:t>ensure</w:t>
      </w:r>
      <w:proofErr w:type="gramEnd"/>
      <w:r>
        <w:rPr>
          <w:rFonts w:ascii="Arial" w:hAnsi="Arial" w:cs="Arial"/>
          <w:color w:val="1A1718"/>
          <w:kern w:val="0"/>
          <w:sz w:val="24"/>
          <w:szCs w:val="24"/>
        </w:rPr>
        <w:t xml:space="preserve"> accountability, transparency, objectivity and equality of opportunity.</w:t>
      </w:r>
    </w:p>
    <w:p w14:paraId="031DF36B" w14:textId="77777777" w:rsidR="00E64CCE" w:rsidRDefault="00E64CCE" w:rsidP="00B026B8">
      <w:pPr>
        <w:autoSpaceDE w:val="0"/>
        <w:autoSpaceDN w:val="0"/>
        <w:adjustRightInd w:val="0"/>
        <w:spacing w:after="0" w:line="240" w:lineRule="auto"/>
        <w:rPr>
          <w:rFonts w:ascii="Arial" w:hAnsi="Arial" w:cs="Arial"/>
          <w:color w:val="000000"/>
          <w:kern w:val="0"/>
          <w:sz w:val="24"/>
          <w:szCs w:val="24"/>
        </w:rPr>
      </w:pPr>
      <w:r>
        <w:rPr>
          <w:rFonts w:ascii="Arial" w:hAnsi="Arial" w:cs="Arial"/>
          <w:color w:val="1A1718"/>
          <w:kern w:val="0"/>
          <w:sz w:val="24"/>
          <w:szCs w:val="24"/>
        </w:rPr>
        <w:t> </w:t>
      </w:r>
    </w:p>
    <w:p w14:paraId="2F10085E" w14:textId="77777777" w:rsidR="00E64CCE" w:rsidRPr="00E64CCE" w:rsidRDefault="00E64CCE" w:rsidP="004B7B43">
      <w:pPr>
        <w:pStyle w:val="Heading2"/>
      </w:pPr>
      <w:r w:rsidRPr="00E64CCE">
        <w:t>Scope</w:t>
      </w:r>
    </w:p>
    <w:p w14:paraId="151DD658" w14:textId="77777777" w:rsidR="00E64CCE" w:rsidRDefault="00E64CCE" w:rsidP="00B026B8">
      <w:pPr>
        <w:autoSpaceDE w:val="0"/>
        <w:autoSpaceDN w:val="0"/>
        <w:adjustRightInd w:val="0"/>
        <w:spacing w:after="6" w:line="302" w:lineRule="atLeast"/>
        <w:ind w:hanging="14"/>
        <w:rPr>
          <w:rFonts w:ascii="Arial" w:hAnsi="Arial" w:cs="Arial"/>
          <w:color w:val="000000"/>
          <w:kern w:val="0"/>
          <w:sz w:val="24"/>
          <w:szCs w:val="24"/>
        </w:rPr>
      </w:pPr>
      <w:r>
        <w:rPr>
          <w:rFonts w:ascii="Arial" w:hAnsi="Arial" w:cs="Arial"/>
          <w:color w:val="1A1718"/>
          <w:kern w:val="0"/>
          <w:sz w:val="24"/>
          <w:szCs w:val="24"/>
        </w:rPr>
        <w:t> </w:t>
      </w:r>
    </w:p>
    <w:p w14:paraId="34B4B06E" w14:textId="59B8D4C7" w:rsidR="00E64CCE" w:rsidRDefault="00E64CCE" w:rsidP="00B026B8">
      <w:pPr>
        <w:autoSpaceDE w:val="0"/>
        <w:autoSpaceDN w:val="0"/>
        <w:adjustRightInd w:val="0"/>
        <w:spacing w:after="6" w:line="302" w:lineRule="atLeast"/>
        <w:ind w:hanging="14"/>
        <w:rPr>
          <w:rFonts w:ascii="Arial" w:hAnsi="Arial" w:cs="Arial"/>
          <w:color w:val="000000"/>
          <w:kern w:val="0"/>
          <w:sz w:val="24"/>
          <w:szCs w:val="24"/>
        </w:rPr>
      </w:pPr>
      <w:r>
        <w:rPr>
          <w:rFonts w:ascii="Arial" w:hAnsi="Arial" w:cs="Arial"/>
          <w:color w:val="1A1718"/>
          <w:kern w:val="0"/>
          <w:sz w:val="24"/>
          <w:szCs w:val="24"/>
        </w:rPr>
        <w:t xml:space="preserve">This policy applies to all teaching staff </w:t>
      </w:r>
      <w:r w:rsidR="00C920FD">
        <w:rPr>
          <w:rFonts w:ascii="Arial" w:hAnsi="Arial" w:cs="Arial"/>
          <w:color w:val="1A1718"/>
          <w:kern w:val="0"/>
          <w:sz w:val="24"/>
          <w:szCs w:val="24"/>
        </w:rPr>
        <w:t>at [Name of school/college/trust]</w:t>
      </w:r>
      <w:r>
        <w:rPr>
          <w:rFonts w:ascii="Arial" w:hAnsi="Arial" w:cs="Arial"/>
          <w:color w:val="1A1718"/>
          <w:kern w:val="0"/>
          <w:sz w:val="24"/>
          <w:szCs w:val="24"/>
        </w:rPr>
        <w:t>, including leadership teachers and unqualified teachers. It also applies to part-time teaching staff and supply teachers.</w:t>
      </w:r>
    </w:p>
    <w:p w14:paraId="12E14A39" w14:textId="77777777" w:rsidR="00E64CCE" w:rsidRDefault="00E64CCE" w:rsidP="00B026B8">
      <w:pPr>
        <w:autoSpaceDE w:val="0"/>
        <w:autoSpaceDN w:val="0"/>
        <w:adjustRightInd w:val="0"/>
        <w:spacing w:after="6" w:line="274" w:lineRule="atLeast"/>
        <w:ind w:hanging="14"/>
        <w:rPr>
          <w:rFonts w:ascii="Arial" w:hAnsi="Arial" w:cs="Arial"/>
          <w:color w:val="000000"/>
          <w:kern w:val="0"/>
          <w:sz w:val="24"/>
          <w:szCs w:val="24"/>
        </w:rPr>
      </w:pPr>
      <w:r>
        <w:rPr>
          <w:rFonts w:ascii="Arial" w:hAnsi="Arial" w:cs="Arial"/>
          <w:color w:val="000000"/>
          <w:kern w:val="0"/>
          <w:sz w:val="24"/>
          <w:szCs w:val="24"/>
        </w:rPr>
        <w:t> </w:t>
      </w:r>
    </w:p>
    <w:p w14:paraId="67E93383" w14:textId="77777777" w:rsidR="00E64CCE" w:rsidRPr="00E64CCE" w:rsidRDefault="00E64CCE" w:rsidP="004B7B43">
      <w:pPr>
        <w:pStyle w:val="Heading2"/>
      </w:pPr>
      <w:r w:rsidRPr="00E64CCE">
        <w:t>Equalities</w:t>
      </w:r>
    </w:p>
    <w:p w14:paraId="786A1B60" w14:textId="77777777" w:rsidR="00E64CCE" w:rsidRDefault="00E64CCE" w:rsidP="00B026B8">
      <w:pPr>
        <w:autoSpaceDE w:val="0"/>
        <w:autoSpaceDN w:val="0"/>
        <w:adjustRightInd w:val="0"/>
        <w:spacing w:after="6" w:line="274" w:lineRule="atLeast"/>
        <w:ind w:hanging="14"/>
        <w:rPr>
          <w:rFonts w:ascii="Arial" w:hAnsi="Arial" w:cs="Arial"/>
          <w:color w:val="000000"/>
          <w:kern w:val="0"/>
          <w:sz w:val="24"/>
          <w:szCs w:val="24"/>
        </w:rPr>
      </w:pPr>
      <w:r>
        <w:rPr>
          <w:rFonts w:ascii="Arial" w:hAnsi="Arial" w:cs="Arial"/>
          <w:color w:val="000000"/>
          <w:kern w:val="0"/>
          <w:sz w:val="24"/>
          <w:szCs w:val="24"/>
        </w:rPr>
        <w:t> </w:t>
      </w:r>
    </w:p>
    <w:p w14:paraId="19A93C92" w14:textId="77777777" w:rsidR="00E64CCE" w:rsidRDefault="00E64CCE" w:rsidP="00B026B8">
      <w:pPr>
        <w:autoSpaceDE w:val="0"/>
        <w:autoSpaceDN w:val="0"/>
        <w:adjustRightInd w:val="0"/>
        <w:spacing w:after="6" w:line="302" w:lineRule="atLeast"/>
        <w:ind w:hanging="14"/>
        <w:rPr>
          <w:rFonts w:ascii="Arial" w:hAnsi="Arial" w:cs="Arial"/>
          <w:color w:val="000000"/>
          <w:kern w:val="0"/>
          <w:sz w:val="24"/>
          <w:szCs w:val="24"/>
        </w:rPr>
      </w:pPr>
      <w:r>
        <w:rPr>
          <w:rFonts w:ascii="Arial" w:hAnsi="Arial" w:cs="Arial"/>
          <w:color w:val="1A1718"/>
          <w:kern w:val="0"/>
          <w:sz w:val="24"/>
          <w:szCs w:val="24"/>
        </w:rPr>
        <w:t xml:space="preserve">[Name of school/college/trust] seeks to provide equal employment opportunities for all staff. [Name of school/college/trust] will always comply with all relevant employment and equalities legislation and regulations. </w:t>
      </w:r>
    </w:p>
    <w:p w14:paraId="0C8568E9" w14:textId="77777777" w:rsidR="00E64CCE" w:rsidRDefault="00E64CCE" w:rsidP="00B026B8">
      <w:pPr>
        <w:autoSpaceDE w:val="0"/>
        <w:autoSpaceDN w:val="0"/>
        <w:adjustRightInd w:val="0"/>
        <w:spacing w:after="6" w:line="302" w:lineRule="atLeast"/>
        <w:ind w:hanging="14"/>
        <w:rPr>
          <w:rFonts w:ascii="Arial" w:hAnsi="Arial" w:cs="Arial"/>
          <w:color w:val="000000"/>
          <w:kern w:val="0"/>
          <w:sz w:val="24"/>
          <w:szCs w:val="24"/>
        </w:rPr>
      </w:pPr>
      <w:r>
        <w:rPr>
          <w:rFonts w:ascii="Arial" w:hAnsi="Arial" w:cs="Arial"/>
          <w:color w:val="1A1718"/>
          <w:kern w:val="0"/>
          <w:sz w:val="24"/>
          <w:szCs w:val="24"/>
        </w:rPr>
        <w:t> </w:t>
      </w:r>
    </w:p>
    <w:p w14:paraId="75166B23" w14:textId="77777777" w:rsidR="00E64CCE" w:rsidRDefault="00E64CCE" w:rsidP="00B026B8">
      <w:pPr>
        <w:autoSpaceDE w:val="0"/>
        <w:autoSpaceDN w:val="0"/>
        <w:adjustRightInd w:val="0"/>
        <w:spacing w:after="6" w:line="302" w:lineRule="atLeast"/>
        <w:ind w:hanging="14"/>
        <w:rPr>
          <w:rFonts w:ascii="Arial" w:hAnsi="Arial" w:cs="Arial"/>
          <w:color w:val="000000"/>
          <w:kern w:val="0"/>
          <w:sz w:val="24"/>
          <w:szCs w:val="24"/>
        </w:rPr>
      </w:pPr>
      <w:r>
        <w:rPr>
          <w:rFonts w:ascii="Arial" w:hAnsi="Arial" w:cs="Arial"/>
          <w:color w:val="1A1718"/>
          <w:kern w:val="0"/>
          <w:sz w:val="24"/>
          <w:szCs w:val="24"/>
        </w:rPr>
        <w:t xml:space="preserve">An Equality Impact Assessment (EIA) may be undertaken to ensure that the application of the policy does not disadvantage any group with a protected characteristic(s) as defined by the Equality Act 2010. </w:t>
      </w:r>
    </w:p>
    <w:p w14:paraId="78191C44" w14:textId="77777777" w:rsidR="00E64CCE" w:rsidRDefault="00E64CCE" w:rsidP="00B026B8">
      <w:pPr>
        <w:autoSpaceDE w:val="0"/>
        <w:autoSpaceDN w:val="0"/>
        <w:adjustRightInd w:val="0"/>
        <w:spacing w:after="6" w:line="302" w:lineRule="atLeast"/>
        <w:ind w:hanging="14"/>
        <w:rPr>
          <w:rFonts w:ascii="Arial" w:hAnsi="Arial" w:cs="Arial"/>
          <w:color w:val="000000"/>
          <w:kern w:val="0"/>
          <w:sz w:val="24"/>
          <w:szCs w:val="24"/>
        </w:rPr>
      </w:pPr>
      <w:r>
        <w:rPr>
          <w:rFonts w:ascii="Arial" w:hAnsi="Arial" w:cs="Arial"/>
          <w:color w:val="1A1718"/>
          <w:kern w:val="0"/>
          <w:sz w:val="24"/>
          <w:szCs w:val="24"/>
        </w:rPr>
        <w:t> </w:t>
      </w:r>
    </w:p>
    <w:p w14:paraId="765E54F6" w14:textId="77777777" w:rsidR="00E64CCE" w:rsidRDefault="00E64CCE" w:rsidP="00B026B8">
      <w:pPr>
        <w:autoSpaceDE w:val="0"/>
        <w:autoSpaceDN w:val="0"/>
        <w:adjustRightInd w:val="0"/>
        <w:spacing w:after="6" w:line="302" w:lineRule="atLeast"/>
        <w:ind w:hanging="14"/>
        <w:rPr>
          <w:rFonts w:ascii="Arial" w:hAnsi="Arial" w:cs="Arial"/>
          <w:color w:val="000000"/>
          <w:kern w:val="0"/>
          <w:sz w:val="24"/>
          <w:szCs w:val="24"/>
        </w:rPr>
      </w:pPr>
      <w:r>
        <w:rPr>
          <w:rFonts w:ascii="Arial" w:hAnsi="Arial" w:cs="Arial"/>
          <w:color w:val="1A1718"/>
          <w:kern w:val="0"/>
          <w:sz w:val="24"/>
          <w:szCs w:val="24"/>
        </w:rPr>
        <w:t xml:space="preserve">Transparent information on </w:t>
      </w:r>
      <w:proofErr w:type="gramStart"/>
      <w:r>
        <w:rPr>
          <w:rFonts w:ascii="Arial" w:hAnsi="Arial" w:cs="Arial"/>
          <w:color w:val="1A1718"/>
          <w:kern w:val="0"/>
          <w:sz w:val="24"/>
          <w:szCs w:val="24"/>
        </w:rPr>
        <w:t>pay</w:t>
      </w:r>
      <w:proofErr w:type="gramEnd"/>
      <w:r>
        <w:rPr>
          <w:rFonts w:ascii="Arial" w:hAnsi="Arial" w:cs="Arial"/>
          <w:color w:val="1A1718"/>
          <w:kern w:val="0"/>
          <w:sz w:val="24"/>
          <w:szCs w:val="24"/>
        </w:rPr>
        <w:t xml:space="preserve"> outcomes at the school, including by equality characteristic, will be made available to union reps on an ongoing basis.</w:t>
      </w:r>
    </w:p>
    <w:p w14:paraId="1BEE4FBD" w14:textId="77777777" w:rsidR="00E64CCE" w:rsidRDefault="00E64CCE" w:rsidP="00B026B8">
      <w:pPr>
        <w:autoSpaceDE w:val="0"/>
        <w:autoSpaceDN w:val="0"/>
        <w:adjustRightInd w:val="0"/>
        <w:spacing w:after="6" w:line="302" w:lineRule="atLeast"/>
        <w:ind w:hanging="14"/>
        <w:rPr>
          <w:rFonts w:ascii="Arial" w:hAnsi="Arial" w:cs="Arial"/>
          <w:color w:val="000000"/>
          <w:kern w:val="0"/>
          <w:sz w:val="24"/>
          <w:szCs w:val="24"/>
        </w:rPr>
      </w:pPr>
      <w:r>
        <w:rPr>
          <w:rFonts w:ascii="Arial" w:hAnsi="Arial" w:cs="Arial"/>
          <w:color w:val="1A1718"/>
          <w:kern w:val="0"/>
          <w:sz w:val="24"/>
          <w:szCs w:val="24"/>
        </w:rPr>
        <w:t> </w:t>
      </w:r>
    </w:p>
    <w:p w14:paraId="2075CE91" w14:textId="4DAE905C" w:rsidR="00E64CCE" w:rsidRDefault="00E64CCE" w:rsidP="00B026B8">
      <w:pPr>
        <w:autoSpaceDE w:val="0"/>
        <w:autoSpaceDN w:val="0"/>
        <w:adjustRightInd w:val="0"/>
        <w:spacing w:after="6" w:line="302" w:lineRule="atLeast"/>
        <w:ind w:hanging="14"/>
        <w:rPr>
          <w:rFonts w:ascii="Arial" w:hAnsi="Arial" w:cs="Arial"/>
          <w:color w:val="000000"/>
          <w:kern w:val="0"/>
          <w:sz w:val="24"/>
          <w:szCs w:val="24"/>
        </w:rPr>
      </w:pPr>
      <w:r>
        <w:rPr>
          <w:rFonts w:ascii="Arial" w:hAnsi="Arial" w:cs="Arial"/>
          <w:color w:val="1A1718"/>
          <w:kern w:val="0"/>
          <w:sz w:val="24"/>
          <w:szCs w:val="24"/>
        </w:rPr>
        <w:t>Teachers will not be refused progression on the</w:t>
      </w:r>
      <w:r w:rsidR="006C4269">
        <w:rPr>
          <w:rFonts w:ascii="Arial" w:hAnsi="Arial" w:cs="Arial"/>
          <w:color w:val="1A1718"/>
          <w:kern w:val="0"/>
          <w:sz w:val="24"/>
          <w:szCs w:val="24"/>
        </w:rPr>
        <w:t xml:space="preserve"> relevant</w:t>
      </w:r>
      <w:r>
        <w:rPr>
          <w:rFonts w:ascii="Arial" w:hAnsi="Arial" w:cs="Arial"/>
          <w:color w:val="1A1718"/>
          <w:kern w:val="0"/>
          <w:sz w:val="24"/>
          <w:szCs w:val="24"/>
        </w:rPr>
        <w:t xml:space="preserve"> pay range for maternity leave, pregnancy related issues, long-term sickness absence and/or disability-related absence as this would be unlawful. </w:t>
      </w:r>
    </w:p>
    <w:p w14:paraId="3EB90D16" w14:textId="7E0FEC0A" w:rsidR="00E64CCE" w:rsidRDefault="00E64CCE" w:rsidP="00B026B8">
      <w:pPr>
        <w:autoSpaceDE w:val="0"/>
        <w:autoSpaceDN w:val="0"/>
        <w:adjustRightInd w:val="0"/>
        <w:spacing w:after="6" w:line="302" w:lineRule="atLeast"/>
        <w:rPr>
          <w:rFonts w:ascii="Arial" w:hAnsi="Arial" w:cs="Arial"/>
          <w:color w:val="000000"/>
          <w:kern w:val="0"/>
          <w:sz w:val="24"/>
          <w:szCs w:val="24"/>
        </w:rPr>
      </w:pPr>
      <w:r>
        <w:rPr>
          <w:rFonts w:ascii="Arial" w:hAnsi="Arial" w:cs="Arial"/>
          <w:color w:val="1A1718"/>
          <w:kern w:val="0"/>
          <w:sz w:val="24"/>
          <w:szCs w:val="24"/>
        </w:rPr>
        <w:lastRenderedPageBreak/>
        <w:t>All vacant posts, including temporary and acting posts, will be displayed on the staff notice board and by other internal means so that staff will have an opportunity to apply for posts relevant to their training and experience.</w:t>
      </w:r>
    </w:p>
    <w:p w14:paraId="5C37CB46" w14:textId="77777777" w:rsidR="00E64CCE" w:rsidRDefault="00E64CCE" w:rsidP="00B026B8">
      <w:pPr>
        <w:autoSpaceDE w:val="0"/>
        <w:autoSpaceDN w:val="0"/>
        <w:adjustRightInd w:val="0"/>
        <w:spacing w:after="6" w:line="302" w:lineRule="atLeast"/>
        <w:ind w:hanging="14"/>
        <w:rPr>
          <w:rFonts w:ascii="Arial" w:hAnsi="Arial" w:cs="Arial"/>
          <w:color w:val="000000"/>
          <w:kern w:val="0"/>
          <w:sz w:val="24"/>
          <w:szCs w:val="24"/>
        </w:rPr>
      </w:pPr>
      <w:r>
        <w:rPr>
          <w:rFonts w:ascii="Arial" w:hAnsi="Arial" w:cs="Arial"/>
          <w:color w:val="1A1718"/>
          <w:kern w:val="0"/>
          <w:sz w:val="24"/>
          <w:szCs w:val="24"/>
        </w:rPr>
        <w:t> </w:t>
      </w:r>
    </w:p>
    <w:p w14:paraId="637E24CE" w14:textId="77777777" w:rsidR="00E64CCE" w:rsidRPr="00E64CCE" w:rsidRDefault="00E64CCE" w:rsidP="004B7B43">
      <w:pPr>
        <w:pStyle w:val="Heading2"/>
      </w:pPr>
      <w:r w:rsidRPr="00E64CCE">
        <w:t xml:space="preserve">Roles and responsibilities </w:t>
      </w:r>
    </w:p>
    <w:p w14:paraId="7956CDA5" w14:textId="77777777" w:rsidR="00E64CCE" w:rsidRDefault="00E64CCE" w:rsidP="00B026B8">
      <w:pPr>
        <w:autoSpaceDE w:val="0"/>
        <w:autoSpaceDN w:val="0"/>
        <w:adjustRightInd w:val="0"/>
        <w:spacing w:after="6" w:line="302" w:lineRule="atLeast"/>
        <w:ind w:hanging="14"/>
        <w:rPr>
          <w:rFonts w:ascii="Arial" w:hAnsi="Arial" w:cs="Arial"/>
          <w:color w:val="000000"/>
          <w:kern w:val="0"/>
          <w:sz w:val="24"/>
          <w:szCs w:val="24"/>
        </w:rPr>
      </w:pPr>
      <w:r>
        <w:rPr>
          <w:rFonts w:ascii="Arial" w:hAnsi="Arial" w:cs="Arial"/>
          <w:color w:val="000000"/>
          <w:kern w:val="0"/>
          <w:sz w:val="24"/>
          <w:szCs w:val="24"/>
        </w:rPr>
        <w:t> </w:t>
      </w:r>
    </w:p>
    <w:p w14:paraId="121C38D7" w14:textId="34A3168A" w:rsidR="00E64CCE" w:rsidRDefault="00E64CCE" w:rsidP="00B026B8">
      <w:pPr>
        <w:autoSpaceDE w:val="0"/>
        <w:autoSpaceDN w:val="0"/>
        <w:adjustRightInd w:val="0"/>
        <w:spacing w:after="0" w:line="240" w:lineRule="auto"/>
        <w:rPr>
          <w:rFonts w:ascii="Arial" w:hAnsi="Arial" w:cs="Arial"/>
          <w:color w:val="000000"/>
          <w:kern w:val="0"/>
          <w:sz w:val="24"/>
          <w:szCs w:val="24"/>
        </w:rPr>
      </w:pPr>
      <w:r>
        <w:rPr>
          <w:rFonts w:ascii="Arial" w:hAnsi="Arial" w:cs="Arial"/>
          <w:color w:val="1A1718"/>
          <w:kern w:val="0"/>
          <w:sz w:val="24"/>
          <w:szCs w:val="24"/>
        </w:rPr>
        <w:t xml:space="preserve">Pay decisions at this school are made by [Name of school/college/trust] which has delegated certain responsibilities and decision-making powers to the Pay Committee, as set out in Appendix </w:t>
      </w:r>
      <w:r w:rsidR="00497E99">
        <w:rPr>
          <w:rFonts w:ascii="Arial" w:hAnsi="Arial" w:cs="Arial"/>
          <w:color w:val="1A1718"/>
          <w:kern w:val="0"/>
          <w:sz w:val="24"/>
          <w:szCs w:val="24"/>
        </w:rPr>
        <w:t>1</w:t>
      </w:r>
      <w:r>
        <w:rPr>
          <w:rFonts w:ascii="Arial" w:hAnsi="Arial" w:cs="Arial"/>
          <w:color w:val="1A1718"/>
          <w:kern w:val="0"/>
          <w:sz w:val="24"/>
          <w:szCs w:val="24"/>
        </w:rPr>
        <w:t xml:space="preserve">. The Pay Committee shall be responsible for the establishment and review of the pay policy, subject to the approval of [Name of school/college/trust] and shall have full authority to take pay decisions on behalf of [Name of school/college/trust] in accordance with this policy. The </w:t>
      </w:r>
      <w:r w:rsidR="00322298">
        <w:rPr>
          <w:rFonts w:ascii="Arial" w:hAnsi="Arial" w:cs="Arial"/>
          <w:color w:val="1A1718"/>
          <w:kern w:val="0"/>
          <w:sz w:val="24"/>
          <w:szCs w:val="24"/>
        </w:rPr>
        <w:t>head teacher</w:t>
      </w:r>
      <w:r>
        <w:rPr>
          <w:rFonts w:ascii="Arial" w:hAnsi="Arial" w:cs="Arial"/>
          <w:color w:val="1A1718"/>
          <w:kern w:val="0"/>
          <w:sz w:val="24"/>
          <w:szCs w:val="24"/>
        </w:rPr>
        <w:t xml:space="preserve"> shall be responsible for advising the Pay Committee on its decisions.</w:t>
      </w:r>
      <w:r>
        <w:rPr>
          <w:rFonts w:ascii="Arial" w:hAnsi="Arial" w:cs="Arial"/>
          <w:color w:val="000000"/>
          <w:kern w:val="0"/>
          <w:sz w:val="24"/>
          <w:szCs w:val="24"/>
        </w:rPr>
        <w:t xml:space="preserve"> </w:t>
      </w:r>
    </w:p>
    <w:p w14:paraId="5FBD5A5C" w14:textId="77777777" w:rsidR="00E64CCE" w:rsidRDefault="00E64CCE" w:rsidP="00B026B8">
      <w:p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 </w:t>
      </w:r>
    </w:p>
    <w:p w14:paraId="7E40557B" w14:textId="77777777" w:rsidR="00E64CCE" w:rsidRPr="00E64CCE" w:rsidRDefault="00E64CCE" w:rsidP="004B7B43">
      <w:pPr>
        <w:pStyle w:val="Heading2"/>
        <w:rPr>
          <w:color w:val="000000"/>
        </w:rPr>
      </w:pPr>
      <w:r w:rsidRPr="00E64CCE">
        <w:t xml:space="preserve">Pay reviews </w:t>
      </w:r>
    </w:p>
    <w:p w14:paraId="051C5CA1" w14:textId="77777777" w:rsidR="00E64CCE" w:rsidRDefault="00E64CCE" w:rsidP="00B026B8">
      <w:p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 </w:t>
      </w:r>
    </w:p>
    <w:p w14:paraId="2C1A333A" w14:textId="77777777" w:rsidR="00E64CCE" w:rsidRDefault="00E64CCE" w:rsidP="00B026B8">
      <w:pPr>
        <w:autoSpaceDE w:val="0"/>
        <w:autoSpaceDN w:val="0"/>
        <w:adjustRightInd w:val="0"/>
        <w:spacing w:after="0" w:line="240" w:lineRule="auto"/>
        <w:rPr>
          <w:rFonts w:ascii="Arial" w:hAnsi="Arial" w:cs="Arial"/>
          <w:color w:val="000000"/>
          <w:kern w:val="0"/>
          <w:sz w:val="24"/>
          <w:szCs w:val="24"/>
        </w:rPr>
      </w:pPr>
      <w:r>
        <w:rPr>
          <w:rFonts w:ascii="Arial" w:hAnsi="Arial" w:cs="Arial"/>
          <w:color w:val="1A1718"/>
          <w:kern w:val="0"/>
          <w:sz w:val="24"/>
          <w:szCs w:val="24"/>
        </w:rPr>
        <w:t xml:space="preserve">[Name of school/college/trust] will ensure that each teacher’s salary (across all pay ranges) is reviewed annually with effect from 1 September and that each teacher is notified of the outcome no later than 31 October each year, and that all teachers are given a written statement setting out their salary and any other financial benefits to which they are entitled. </w:t>
      </w:r>
    </w:p>
    <w:p w14:paraId="042C0E64" w14:textId="77777777" w:rsidR="00E64CCE" w:rsidRDefault="00E64CCE" w:rsidP="00B026B8">
      <w:pPr>
        <w:autoSpaceDE w:val="0"/>
        <w:autoSpaceDN w:val="0"/>
        <w:adjustRightInd w:val="0"/>
        <w:spacing w:after="0" w:line="240" w:lineRule="auto"/>
        <w:rPr>
          <w:rFonts w:ascii="Arial" w:hAnsi="Arial" w:cs="Arial"/>
          <w:color w:val="000000"/>
          <w:kern w:val="0"/>
          <w:sz w:val="24"/>
          <w:szCs w:val="24"/>
        </w:rPr>
      </w:pPr>
      <w:r>
        <w:rPr>
          <w:rFonts w:ascii="Arial" w:hAnsi="Arial" w:cs="Arial"/>
          <w:color w:val="1A1718"/>
          <w:kern w:val="0"/>
          <w:sz w:val="24"/>
          <w:szCs w:val="24"/>
        </w:rPr>
        <w:t> </w:t>
      </w:r>
    </w:p>
    <w:p w14:paraId="2930CF65" w14:textId="77777777" w:rsidR="00E64CCE" w:rsidRDefault="00E64CCE" w:rsidP="00B026B8">
      <w:pPr>
        <w:autoSpaceDE w:val="0"/>
        <w:autoSpaceDN w:val="0"/>
        <w:adjustRightInd w:val="0"/>
        <w:spacing w:after="0" w:line="240" w:lineRule="auto"/>
        <w:rPr>
          <w:rFonts w:ascii="Arial" w:hAnsi="Arial" w:cs="Arial"/>
          <w:color w:val="000000"/>
          <w:kern w:val="0"/>
          <w:sz w:val="24"/>
          <w:szCs w:val="24"/>
        </w:rPr>
      </w:pPr>
      <w:r>
        <w:rPr>
          <w:rFonts w:ascii="Arial" w:hAnsi="Arial" w:cs="Arial"/>
          <w:color w:val="1A1718"/>
          <w:kern w:val="0"/>
          <w:sz w:val="24"/>
          <w:szCs w:val="24"/>
        </w:rPr>
        <w:t xml:space="preserve">Reviews may take place at other times of the year to reflect any changes in circumstances or job description that </w:t>
      </w:r>
      <w:proofErr w:type="gramStart"/>
      <w:r>
        <w:rPr>
          <w:rFonts w:ascii="Arial" w:hAnsi="Arial" w:cs="Arial"/>
          <w:color w:val="1A1718"/>
          <w:kern w:val="0"/>
          <w:sz w:val="24"/>
          <w:szCs w:val="24"/>
        </w:rPr>
        <w:t>lead</w:t>
      </w:r>
      <w:proofErr w:type="gramEnd"/>
      <w:r>
        <w:rPr>
          <w:rFonts w:ascii="Arial" w:hAnsi="Arial" w:cs="Arial"/>
          <w:color w:val="1A1718"/>
          <w:kern w:val="0"/>
          <w:sz w:val="24"/>
          <w:szCs w:val="24"/>
        </w:rPr>
        <w:t xml:space="preserve"> to a change in the basis for calculating an individual’s pay. Where applicable, a written statement will be given after any review and will give information about the basis on which it was made. </w:t>
      </w:r>
    </w:p>
    <w:p w14:paraId="509130F4" w14:textId="77777777" w:rsidR="00E64CCE" w:rsidRDefault="00E64CCE" w:rsidP="00B026B8">
      <w:pPr>
        <w:autoSpaceDE w:val="0"/>
        <w:autoSpaceDN w:val="0"/>
        <w:adjustRightInd w:val="0"/>
        <w:spacing w:after="0" w:line="240" w:lineRule="auto"/>
        <w:rPr>
          <w:rFonts w:ascii="Arial" w:hAnsi="Arial" w:cs="Arial"/>
          <w:color w:val="000000"/>
          <w:kern w:val="0"/>
          <w:sz w:val="24"/>
          <w:szCs w:val="24"/>
        </w:rPr>
      </w:pPr>
      <w:r>
        <w:rPr>
          <w:rFonts w:ascii="Arial" w:hAnsi="Arial" w:cs="Arial"/>
          <w:color w:val="1A1718"/>
          <w:kern w:val="0"/>
          <w:sz w:val="24"/>
          <w:szCs w:val="24"/>
        </w:rPr>
        <w:t> </w:t>
      </w:r>
    </w:p>
    <w:p w14:paraId="6D0FE39E" w14:textId="77777777" w:rsidR="00E64CCE" w:rsidRDefault="00E64CCE" w:rsidP="00B026B8">
      <w:pPr>
        <w:autoSpaceDE w:val="0"/>
        <w:autoSpaceDN w:val="0"/>
        <w:adjustRightInd w:val="0"/>
        <w:spacing w:after="0" w:line="240" w:lineRule="auto"/>
        <w:rPr>
          <w:rFonts w:ascii="Arial" w:hAnsi="Arial" w:cs="Arial"/>
          <w:color w:val="000000"/>
          <w:kern w:val="0"/>
          <w:sz w:val="24"/>
          <w:szCs w:val="24"/>
        </w:rPr>
      </w:pPr>
      <w:r>
        <w:rPr>
          <w:rFonts w:ascii="Arial" w:hAnsi="Arial" w:cs="Arial"/>
          <w:color w:val="1A1718"/>
          <w:kern w:val="0"/>
          <w:sz w:val="24"/>
          <w:szCs w:val="24"/>
        </w:rPr>
        <w:t xml:space="preserve">Where a pay determination leads or may lead to the start of a period of safeguarding, [Name of school/college/trust] will give the required notification as soon as possible and no later than one month after the date of the determination. </w:t>
      </w:r>
    </w:p>
    <w:p w14:paraId="159C2295" w14:textId="77777777" w:rsidR="00E64CCE" w:rsidRDefault="00E64CCE" w:rsidP="00B026B8">
      <w:pPr>
        <w:autoSpaceDE w:val="0"/>
        <w:autoSpaceDN w:val="0"/>
        <w:adjustRightInd w:val="0"/>
        <w:spacing w:after="0" w:line="240" w:lineRule="auto"/>
        <w:rPr>
          <w:rFonts w:ascii="Arial" w:hAnsi="Arial" w:cs="Arial"/>
          <w:color w:val="000000"/>
          <w:kern w:val="0"/>
          <w:sz w:val="24"/>
          <w:szCs w:val="24"/>
        </w:rPr>
      </w:pPr>
      <w:r>
        <w:rPr>
          <w:rFonts w:ascii="Arial" w:hAnsi="Arial" w:cs="Arial"/>
          <w:color w:val="1A1718"/>
          <w:kern w:val="0"/>
          <w:sz w:val="24"/>
          <w:szCs w:val="24"/>
        </w:rPr>
        <w:t> </w:t>
      </w:r>
    </w:p>
    <w:p w14:paraId="21E75D1C" w14:textId="77777777" w:rsidR="00E64CCE" w:rsidRDefault="00E64CCE" w:rsidP="00B026B8">
      <w:pPr>
        <w:autoSpaceDE w:val="0"/>
        <w:autoSpaceDN w:val="0"/>
        <w:adjustRightInd w:val="0"/>
        <w:spacing w:after="0" w:line="240" w:lineRule="auto"/>
        <w:rPr>
          <w:rFonts w:ascii="Arial" w:hAnsi="Arial" w:cs="Arial"/>
          <w:color w:val="000000"/>
          <w:kern w:val="0"/>
          <w:sz w:val="24"/>
          <w:szCs w:val="24"/>
        </w:rPr>
      </w:pPr>
      <w:r>
        <w:rPr>
          <w:rFonts w:ascii="Arial" w:hAnsi="Arial" w:cs="Arial"/>
          <w:color w:val="1A1718"/>
          <w:kern w:val="0"/>
          <w:sz w:val="24"/>
          <w:szCs w:val="24"/>
        </w:rPr>
        <w:t xml:space="preserve">[Name of school/college/trust] will ensure that cost of living increases are applied to all pay points and allowances and clearly differentiated from any pay increases due to pay progression. </w:t>
      </w:r>
    </w:p>
    <w:p w14:paraId="43EBD0BD" w14:textId="77777777" w:rsidR="00E64CCE" w:rsidRDefault="00E64CCE" w:rsidP="00B026B8">
      <w:pPr>
        <w:autoSpaceDE w:val="0"/>
        <w:autoSpaceDN w:val="0"/>
        <w:adjustRightInd w:val="0"/>
        <w:spacing w:after="0" w:line="240" w:lineRule="auto"/>
        <w:rPr>
          <w:rFonts w:ascii="Arial" w:hAnsi="Arial" w:cs="Arial"/>
          <w:color w:val="000000"/>
          <w:kern w:val="0"/>
          <w:sz w:val="24"/>
          <w:szCs w:val="24"/>
        </w:rPr>
      </w:pPr>
      <w:r>
        <w:rPr>
          <w:rFonts w:ascii="Arial" w:hAnsi="Arial" w:cs="Arial"/>
          <w:color w:val="1A1718"/>
          <w:kern w:val="0"/>
          <w:sz w:val="24"/>
          <w:szCs w:val="24"/>
        </w:rPr>
        <w:t> </w:t>
      </w:r>
    </w:p>
    <w:p w14:paraId="48B3CD22" w14:textId="77777777" w:rsidR="00E64CCE" w:rsidRPr="00E64CCE" w:rsidRDefault="00E64CCE" w:rsidP="004B7B43">
      <w:pPr>
        <w:pStyle w:val="Heading2"/>
        <w:rPr>
          <w:color w:val="000000"/>
        </w:rPr>
      </w:pPr>
      <w:r w:rsidRPr="00E64CCE">
        <w:t xml:space="preserve">Pay determination on appointment </w:t>
      </w:r>
    </w:p>
    <w:p w14:paraId="34D16F76" w14:textId="77777777" w:rsidR="00E64CCE" w:rsidRDefault="00E64CCE" w:rsidP="00B026B8">
      <w:p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 </w:t>
      </w:r>
    </w:p>
    <w:p w14:paraId="61ADE119" w14:textId="33993823" w:rsidR="00E64CCE" w:rsidRDefault="00E64CCE" w:rsidP="00B026B8">
      <w:pPr>
        <w:autoSpaceDE w:val="0"/>
        <w:autoSpaceDN w:val="0"/>
        <w:adjustRightInd w:val="0"/>
        <w:spacing w:after="0" w:line="240" w:lineRule="auto"/>
        <w:rPr>
          <w:rFonts w:ascii="Arial" w:hAnsi="Arial" w:cs="Arial"/>
          <w:color w:val="000000"/>
          <w:kern w:val="0"/>
          <w:sz w:val="24"/>
          <w:szCs w:val="24"/>
        </w:rPr>
      </w:pPr>
      <w:r>
        <w:rPr>
          <w:rFonts w:ascii="Arial" w:hAnsi="Arial" w:cs="Arial"/>
          <w:color w:val="1A1718"/>
          <w:kern w:val="0"/>
          <w:sz w:val="24"/>
          <w:szCs w:val="24"/>
        </w:rPr>
        <w:t xml:space="preserve">[Name of school/college/trust] will determine the pay range for a vacancy prior to advertising it. On appointment, it will determine the starting salary within that range to be offered to the successful candidate. </w:t>
      </w:r>
    </w:p>
    <w:p w14:paraId="66A1771D" w14:textId="77777777" w:rsidR="00E64CCE" w:rsidRDefault="00E64CCE" w:rsidP="00B026B8">
      <w:pPr>
        <w:autoSpaceDE w:val="0"/>
        <w:autoSpaceDN w:val="0"/>
        <w:adjustRightInd w:val="0"/>
        <w:spacing w:after="0" w:line="240" w:lineRule="auto"/>
        <w:rPr>
          <w:rFonts w:ascii="Arial" w:hAnsi="Arial" w:cs="Arial"/>
          <w:color w:val="000000"/>
          <w:kern w:val="0"/>
          <w:sz w:val="24"/>
          <w:szCs w:val="24"/>
        </w:rPr>
      </w:pPr>
      <w:r>
        <w:rPr>
          <w:rFonts w:ascii="Arial" w:hAnsi="Arial" w:cs="Arial"/>
          <w:color w:val="1A1718"/>
          <w:kern w:val="0"/>
          <w:sz w:val="24"/>
          <w:szCs w:val="24"/>
        </w:rPr>
        <w:t> </w:t>
      </w:r>
    </w:p>
    <w:p w14:paraId="3C147112" w14:textId="77777777" w:rsidR="00E64CCE" w:rsidRDefault="00E64CCE" w:rsidP="00B026B8">
      <w:pPr>
        <w:rPr>
          <w:rFonts w:ascii="Arial" w:hAnsi="Arial" w:cs="Arial"/>
          <w:b/>
          <w:bCs/>
          <w:color w:val="1A1718"/>
          <w:kern w:val="0"/>
          <w:sz w:val="24"/>
          <w:szCs w:val="24"/>
        </w:rPr>
      </w:pPr>
      <w:r>
        <w:rPr>
          <w:rFonts w:ascii="Arial" w:hAnsi="Arial" w:cs="Arial"/>
          <w:b/>
          <w:bCs/>
          <w:color w:val="1A1718"/>
          <w:kern w:val="0"/>
          <w:sz w:val="24"/>
          <w:szCs w:val="24"/>
        </w:rPr>
        <w:br w:type="page"/>
      </w:r>
    </w:p>
    <w:p w14:paraId="5B63771D" w14:textId="2A488B4A" w:rsidR="00E64CCE" w:rsidRPr="004B7B43" w:rsidRDefault="00E64CCE" w:rsidP="00B026B8">
      <w:pPr>
        <w:autoSpaceDE w:val="0"/>
        <w:autoSpaceDN w:val="0"/>
        <w:adjustRightInd w:val="0"/>
        <w:spacing w:after="0" w:line="240" w:lineRule="auto"/>
        <w:rPr>
          <w:rFonts w:ascii="Arial" w:hAnsi="Arial" w:cs="Arial"/>
          <w:b/>
          <w:bCs/>
          <w:color w:val="005679"/>
          <w:kern w:val="0"/>
          <w:sz w:val="24"/>
          <w:szCs w:val="24"/>
        </w:rPr>
      </w:pPr>
      <w:r w:rsidRPr="004B7B43">
        <w:rPr>
          <w:rFonts w:ascii="Arial" w:hAnsi="Arial" w:cs="Arial"/>
          <w:b/>
          <w:bCs/>
          <w:color w:val="005679"/>
          <w:kern w:val="0"/>
          <w:sz w:val="24"/>
          <w:szCs w:val="24"/>
        </w:rPr>
        <w:lastRenderedPageBreak/>
        <w:t xml:space="preserve">Classroom teacher posts </w:t>
      </w:r>
    </w:p>
    <w:p w14:paraId="11DD7CBD" w14:textId="77777777" w:rsidR="00E64CCE" w:rsidRDefault="00E64CCE" w:rsidP="00B026B8">
      <w:p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 </w:t>
      </w:r>
    </w:p>
    <w:p w14:paraId="79071308" w14:textId="5AB18D69" w:rsidR="00E64CCE" w:rsidRDefault="00E64CCE" w:rsidP="00B026B8">
      <w:pPr>
        <w:autoSpaceDE w:val="0"/>
        <w:autoSpaceDN w:val="0"/>
        <w:adjustRightInd w:val="0"/>
        <w:spacing w:after="0" w:line="240" w:lineRule="auto"/>
        <w:rPr>
          <w:rFonts w:ascii="Arial" w:hAnsi="Arial" w:cs="Arial"/>
          <w:color w:val="000000"/>
          <w:kern w:val="0"/>
          <w:sz w:val="24"/>
          <w:szCs w:val="24"/>
        </w:rPr>
      </w:pPr>
      <w:r>
        <w:rPr>
          <w:rFonts w:ascii="Arial" w:hAnsi="Arial" w:cs="Arial"/>
          <w:color w:val="1A1718"/>
          <w:kern w:val="0"/>
          <w:sz w:val="24"/>
          <w:szCs w:val="24"/>
        </w:rPr>
        <w:t>[Name of school/college/trust] has established the following pay for classroom teacher posts paid on the Main Pay Range</w:t>
      </w:r>
      <w:r w:rsidR="007B1F7D">
        <w:rPr>
          <w:rFonts w:ascii="Arial" w:hAnsi="Arial" w:cs="Arial"/>
          <w:color w:val="1A1718"/>
          <w:kern w:val="0"/>
          <w:sz w:val="24"/>
          <w:szCs w:val="24"/>
        </w:rPr>
        <w:t xml:space="preserve"> (MPR)</w:t>
      </w:r>
      <w:r>
        <w:rPr>
          <w:rFonts w:ascii="Arial" w:hAnsi="Arial" w:cs="Arial"/>
          <w:color w:val="1A1718"/>
          <w:kern w:val="0"/>
          <w:sz w:val="24"/>
          <w:szCs w:val="24"/>
        </w:rPr>
        <w:t xml:space="preserve"> and Upper Pay Range</w:t>
      </w:r>
      <w:r w:rsidR="007B1F7D">
        <w:rPr>
          <w:rFonts w:ascii="Arial" w:hAnsi="Arial" w:cs="Arial"/>
          <w:color w:val="1A1718"/>
          <w:kern w:val="0"/>
          <w:sz w:val="24"/>
          <w:szCs w:val="24"/>
        </w:rPr>
        <w:t xml:space="preserve"> (UPR)</w:t>
      </w:r>
      <w:r>
        <w:rPr>
          <w:rFonts w:ascii="Arial" w:hAnsi="Arial" w:cs="Arial"/>
          <w:color w:val="1A1718"/>
          <w:kern w:val="0"/>
          <w:sz w:val="24"/>
          <w:szCs w:val="24"/>
        </w:rPr>
        <w:t xml:space="preserve"> in England:</w:t>
      </w:r>
    </w:p>
    <w:p w14:paraId="1F7218D6" w14:textId="77777777" w:rsidR="00E64CCE" w:rsidRDefault="00E64CCE" w:rsidP="00B026B8">
      <w:pPr>
        <w:autoSpaceDE w:val="0"/>
        <w:autoSpaceDN w:val="0"/>
        <w:adjustRightInd w:val="0"/>
        <w:spacing w:after="0" w:line="240" w:lineRule="auto"/>
        <w:ind w:right="1260"/>
        <w:rPr>
          <w:rFonts w:ascii="Arial" w:hAnsi="Arial" w:cs="Arial"/>
          <w:color w:val="000000"/>
          <w:kern w:val="0"/>
          <w:sz w:val="24"/>
          <w:szCs w:val="24"/>
        </w:rPr>
      </w:pPr>
      <w:r>
        <w:rPr>
          <w:rFonts w:ascii="Arial" w:hAnsi="Arial" w:cs="Arial"/>
          <w:color w:val="000000"/>
          <w:kern w:val="0"/>
          <w:sz w:val="24"/>
          <w:szCs w:val="24"/>
        </w:rPr>
        <w:t> </w:t>
      </w:r>
    </w:p>
    <w:tbl>
      <w:tblPr>
        <w:tblW w:w="9729"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652"/>
        <w:gridCol w:w="2489"/>
        <w:gridCol w:w="1439"/>
        <w:gridCol w:w="2160"/>
        <w:gridCol w:w="1989"/>
      </w:tblGrid>
      <w:tr w:rsidR="00674FAA" w14:paraId="01F24481" w14:textId="77777777" w:rsidTr="00437FB6">
        <w:trPr>
          <w:trHeight w:val="897"/>
        </w:trPr>
        <w:tc>
          <w:tcPr>
            <w:tcW w:w="1652" w:type="dxa"/>
            <w:tcBorders>
              <w:top w:val="none" w:sz="6" w:space="0" w:color="auto"/>
              <w:bottom w:val="none" w:sz="6" w:space="0" w:color="auto"/>
              <w:right w:val="single" w:sz="8" w:space="0" w:color="FFFFFF"/>
            </w:tcBorders>
            <w:shd w:val="clear" w:color="auto" w:fill="1292B7"/>
            <w:tcMar>
              <w:left w:w="2" w:type="nil"/>
            </w:tcMar>
          </w:tcPr>
          <w:p w14:paraId="772F9830" w14:textId="48AF93E9" w:rsidR="00674FAA" w:rsidRPr="002A76B5" w:rsidRDefault="00674FAA" w:rsidP="00C920FD">
            <w:pPr>
              <w:autoSpaceDE w:val="0"/>
              <w:autoSpaceDN w:val="0"/>
              <w:adjustRightInd w:val="0"/>
              <w:spacing w:after="0" w:line="240" w:lineRule="auto"/>
              <w:jc w:val="center"/>
              <w:rPr>
                <w:rFonts w:ascii="Arial" w:hAnsi="Arial" w:cs="Arial"/>
                <w:b/>
                <w:bCs/>
                <w:color w:val="000000"/>
                <w:kern w:val="0"/>
                <w:sz w:val="24"/>
                <w:szCs w:val="24"/>
              </w:rPr>
            </w:pPr>
            <w:r w:rsidRPr="004B7B43">
              <w:rPr>
                <w:rFonts w:ascii="Arial" w:hAnsi="Arial" w:cs="Arial"/>
                <w:b/>
                <w:bCs/>
                <w:color w:val="000000"/>
                <w:kern w:val="0"/>
                <w:sz w:val="24"/>
                <w:szCs w:val="24"/>
              </w:rPr>
              <w:t>2024/25</w:t>
            </w:r>
          </w:p>
        </w:tc>
        <w:tc>
          <w:tcPr>
            <w:tcW w:w="2489" w:type="dxa"/>
            <w:tcBorders>
              <w:top w:val="none" w:sz="6" w:space="0" w:color="auto"/>
              <w:left w:val="none" w:sz="6" w:space="0" w:color="auto"/>
              <w:bottom w:val="none" w:sz="6" w:space="0" w:color="auto"/>
              <w:right w:val="single" w:sz="8" w:space="0" w:color="FFFFFF"/>
            </w:tcBorders>
            <w:shd w:val="clear" w:color="auto" w:fill="1292B7"/>
            <w:tcMar>
              <w:left w:w="2" w:type="nil"/>
            </w:tcMar>
            <w:vAlign w:val="center"/>
          </w:tcPr>
          <w:p w14:paraId="77EE7075" w14:textId="5F689FD6" w:rsidR="00674FAA" w:rsidRPr="002A76B5" w:rsidRDefault="00674FAA" w:rsidP="00C920FD">
            <w:pPr>
              <w:autoSpaceDE w:val="0"/>
              <w:autoSpaceDN w:val="0"/>
              <w:adjustRightInd w:val="0"/>
              <w:spacing w:after="0" w:line="240" w:lineRule="auto"/>
              <w:ind w:left="5"/>
              <w:jc w:val="center"/>
              <w:rPr>
                <w:rFonts w:ascii="Arial" w:hAnsi="Arial" w:cs="Arial"/>
                <w:b/>
                <w:bCs/>
                <w:color w:val="000000"/>
                <w:kern w:val="0"/>
                <w:sz w:val="24"/>
                <w:szCs w:val="24"/>
              </w:rPr>
            </w:pPr>
            <w:r w:rsidRPr="004B7B43">
              <w:rPr>
                <w:rFonts w:ascii="Arial" w:hAnsi="Arial" w:cs="Arial"/>
                <w:b/>
                <w:bCs/>
                <w:color w:val="000000"/>
                <w:kern w:val="0"/>
                <w:sz w:val="24"/>
                <w:szCs w:val="24"/>
              </w:rPr>
              <w:t>England (excluding the London Area)</w:t>
            </w:r>
          </w:p>
        </w:tc>
        <w:tc>
          <w:tcPr>
            <w:tcW w:w="1439" w:type="dxa"/>
            <w:tcBorders>
              <w:top w:val="none" w:sz="6" w:space="0" w:color="auto"/>
              <w:left w:val="none" w:sz="6" w:space="0" w:color="auto"/>
              <w:bottom w:val="none" w:sz="6" w:space="0" w:color="auto"/>
              <w:right w:val="single" w:sz="8" w:space="0" w:color="FFFFFF"/>
            </w:tcBorders>
            <w:shd w:val="clear" w:color="auto" w:fill="1292B7"/>
            <w:tcMar>
              <w:left w:w="2" w:type="nil"/>
            </w:tcMar>
            <w:vAlign w:val="center"/>
          </w:tcPr>
          <w:p w14:paraId="115D1EA2" w14:textId="36CD25B4" w:rsidR="00674FAA" w:rsidRPr="002A76B5" w:rsidRDefault="00674FAA" w:rsidP="00AE73EC">
            <w:pPr>
              <w:autoSpaceDE w:val="0"/>
              <w:autoSpaceDN w:val="0"/>
              <w:adjustRightInd w:val="0"/>
              <w:spacing w:after="0" w:line="240" w:lineRule="auto"/>
              <w:jc w:val="center"/>
              <w:rPr>
                <w:rFonts w:ascii="Arial" w:hAnsi="Arial" w:cs="Arial"/>
                <w:b/>
                <w:bCs/>
                <w:color w:val="000000"/>
                <w:kern w:val="0"/>
                <w:sz w:val="24"/>
                <w:szCs w:val="24"/>
              </w:rPr>
            </w:pPr>
            <w:r w:rsidRPr="004B7B43">
              <w:rPr>
                <w:rFonts w:ascii="Arial" w:hAnsi="Arial" w:cs="Arial"/>
                <w:b/>
                <w:bCs/>
                <w:color w:val="000000"/>
                <w:kern w:val="0"/>
                <w:sz w:val="24"/>
                <w:szCs w:val="24"/>
              </w:rPr>
              <w:t>London</w:t>
            </w:r>
            <w:r w:rsidR="00F9554D" w:rsidRPr="004B7B43">
              <w:rPr>
                <w:rFonts w:ascii="Arial" w:hAnsi="Arial" w:cs="Arial"/>
                <w:b/>
                <w:bCs/>
                <w:color w:val="000000"/>
                <w:kern w:val="0"/>
                <w:sz w:val="24"/>
                <w:szCs w:val="24"/>
              </w:rPr>
              <w:t xml:space="preserve"> </w:t>
            </w:r>
            <w:r w:rsidRPr="004B7B43">
              <w:rPr>
                <w:rFonts w:ascii="Arial" w:hAnsi="Arial" w:cs="Arial"/>
                <w:b/>
                <w:bCs/>
                <w:color w:val="000000"/>
                <w:kern w:val="0"/>
                <w:sz w:val="24"/>
                <w:szCs w:val="24"/>
              </w:rPr>
              <w:t>Fringe Area</w:t>
            </w:r>
          </w:p>
        </w:tc>
        <w:tc>
          <w:tcPr>
            <w:tcW w:w="2160" w:type="dxa"/>
            <w:tcBorders>
              <w:top w:val="none" w:sz="6" w:space="0" w:color="auto"/>
              <w:left w:val="none" w:sz="6" w:space="0" w:color="auto"/>
              <w:bottom w:val="none" w:sz="6" w:space="0" w:color="auto"/>
              <w:right w:val="single" w:sz="8" w:space="0" w:color="FFFFFF"/>
            </w:tcBorders>
            <w:shd w:val="clear" w:color="auto" w:fill="1292B7"/>
            <w:tcMar>
              <w:left w:w="2" w:type="nil"/>
            </w:tcMar>
            <w:vAlign w:val="center"/>
          </w:tcPr>
          <w:p w14:paraId="3C6CF682" w14:textId="4BC8CAD4" w:rsidR="00674FAA" w:rsidRPr="002A76B5" w:rsidRDefault="00674FAA" w:rsidP="00C920FD">
            <w:pPr>
              <w:autoSpaceDE w:val="0"/>
              <w:autoSpaceDN w:val="0"/>
              <w:adjustRightInd w:val="0"/>
              <w:spacing w:after="0" w:line="240" w:lineRule="auto"/>
              <w:ind w:left="6"/>
              <w:jc w:val="center"/>
              <w:rPr>
                <w:rFonts w:ascii="Arial" w:hAnsi="Arial" w:cs="Arial"/>
                <w:b/>
                <w:bCs/>
                <w:color w:val="000000"/>
                <w:kern w:val="0"/>
                <w:sz w:val="24"/>
                <w:szCs w:val="24"/>
              </w:rPr>
            </w:pPr>
            <w:r w:rsidRPr="004B7B43">
              <w:rPr>
                <w:rFonts w:ascii="Arial" w:hAnsi="Arial" w:cs="Arial"/>
                <w:b/>
                <w:bCs/>
                <w:color w:val="000000"/>
                <w:kern w:val="0"/>
                <w:sz w:val="24"/>
                <w:szCs w:val="24"/>
              </w:rPr>
              <w:t>Inner London Area</w:t>
            </w:r>
          </w:p>
        </w:tc>
        <w:tc>
          <w:tcPr>
            <w:tcW w:w="1986" w:type="dxa"/>
            <w:tcBorders>
              <w:top w:val="none" w:sz="6" w:space="0" w:color="auto"/>
              <w:left w:val="none" w:sz="6" w:space="0" w:color="auto"/>
              <w:bottom w:val="none" w:sz="6" w:space="0" w:color="auto"/>
              <w:right w:val="single" w:sz="8" w:space="0" w:color="FFFFFF"/>
            </w:tcBorders>
            <w:shd w:val="clear" w:color="auto" w:fill="1292B7"/>
            <w:tcMar>
              <w:left w:w="2" w:type="nil"/>
            </w:tcMar>
            <w:vAlign w:val="center"/>
          </w:tcPr>
          <w:p w14:paraId="3B39A1E8" w14:textId="711A0B0B" w:rsidR="00674FAA" w:rsidRPr="002A76B5" w:rsidRDefault="00674FAA" w:rsidP="00C920FD">
            <w:pPr>
              <w:autoSpaceDE w:val="0"/>
              <w:autoSpaceDN w:val="0"/>
              <w:adjustRightInd w:val="0"/>
              <w:spacing w:after="0" w:line="240" w:lineRule="auto"/>
              <w:ind w:left="6"/>
              <w:jc w:val="center"/>
              <w:rPr>
                <w:rFonts w:ascii="Arial" w:hAnsi="Arial" w:cs="Arial"/>
                <w:b/>
                <w:bCs/>
                <w:color w:val="000000"/>
                <w:kern w:val="0"/>
                <w:sz w:val="24"/>
                <w:szCs w:val="24"/>
              </w:rPr>
            </w:pPr>
            <w:r w:rsidRPr="004B7B43">
              <w:rPr>
                <w:rFonts w:ascii="Arial" w:hAnsi="Arial" w:cs="Arial"/>
                <w:b/>
                <w:bCs/>
                <w:color w:val="000000"/>
                <w:kern w:val="0"/>
                <w:sz w:val="24"/>
                <w:szCs w:val="24"/>
              </w:rPr>
              <w:t>Outer London Area</w:t>
            </w:r>
          </w:p>
        </w:tc>
      </w:tr>
      <w:tr w:rsidR="00674FAA" w14:paraId="442C266E" w14:textId="77777777" w:rsidTr="00437FB6">
        <w:tblPrEx>
          <w:tblBorders>
            <w:top w:val="none" w:sz="0" w:space="0" w:color="auto"/>
          </w:tblBorders>
        </w:tblPrEx>
        <w:trPr>
          <w:trHeight w:val="308"/>
        </w:trPr>
        <w:tc>
          <w:tcPr>
            <w:tcW w:w="9729" w:type="dxa"/>
            <w:gridSpan w:val="5"/>
            <w:tcBorders>
              <w:top w:val="none" w:sz="6" w:space="0" w:color="auto"/>
              <w:bottom w:val="none" w:sz="6" w:space="0" w:color="auto"/>
              <w:right w:val="single" w:sz="8" w:space="0" w:color="FFFFFF"/>
            </w:tcBorders>
            <w:shd w:val="clear" w:color="auto" w:fill="CAE6ED"/>
            <w:tcMar>
              <w:left w:w="2" w:type="nil"/>
            </w:tcMar>
          </w:tcPr>
          <w:p w14:paraId="463AAF14" w14:textId="4C55A848" w:rsidR="00674FAA" w:rsidRPr="00FF4343" w:rsidRDefault="00674FAA" w:rsidP="00B026B8">
            <w:pPr>
              <w:autoSpaceDE w:val="0"/>
              <w:autoSpaceDN w:val="0"/>
              <w:adjustRightInd w:val="0"/>
              <w:spacing w:after="0" w:line="240" w:lineRule="auto"/>
              <w:rPr>
                <w:rFonts w:ascii="Arial" w:hAnsi="Arial" w:cs="Arial"/>
                <w:b/>
                <w:bCs/>
                <w:color w:val="000000"/>
                <w:kern w:val="0"/>
                <w:sz w:val="24"/>
                <w:szCs w:val="24"/>
              </w:rPr>
            </w:pPr>
            <w:r w:rsidRPr="00FF4343">
              <w:rPr>
                <w:rFonts w:ascii="Arial" w:hAnsi="Arial" w:cs="Arial"/>
                <w:b/>
                <w:bCs/>
                <w:color w:val="1A1718"/>
                <w:kern w:val="0"/>
                <w:sz w:val="24"/>
                <w:szCs w:val="24"/>
              </w:rPr>
              <w:t>Main pay range</w:t>
            </w:r>
          </w:p>
        </w:tc>
      </w:tr>
      <w:tr w:rsidR="00674FAA" w14:paraId="1D7EA8E0" w14:textId="77777777" w:rsidTr="00437FB6">
        <w:tblPrEx>
          <w:tblBorders>
            <w:top w:val="none" w:sz="0" w:space="0" w:color="auto"/>
          </w:tblBorders>
        </w:tblPrEx>
        <w:trPr>
          <w:trHeight w:val="292"/>
        </w:trPr>
        <w:tc>
          <w:tcPr>
            <w:tcW w:w="1652" w:type="dxa"/>
            <w:tcBorders>
              <w:top w:val="none" w:sz="6" w:space="0" w:color="auto"/>
              <w:bottom w:val="none" w:sz="6" w:space="0" w:color="auto"/>
              <w:right w:val="single" w:sz="8" w:space="0" w:color="FFFFFF"/>
            </w:tcBorders>
            <w:shd w:val="clear" w:color="auto" w:fill="CAE6ED"/>
            <w:tcMar>
              <w:left w:w="2" w:type="nil"/>
            </w:tcMar>
          </w:tcPr>
          <w:p w14:paraId="6CCB2C57" w14:textId="77777777" w:rsidR="00674FAA" w:rsidRDefault="00674FAA" w:rsidP="00B026B8">
            <w:pPr>
              <w:autoSpaceDE w:val="0"/>
              <w:autoSpaceDN w:val="0"/>
              <w:adjustRightInd w:val="0"/>
              <w:spacing w:after="0" w:line="240" w:lineRule="auto"/>
              <w:rPr>
                <w:rFonts w:ascii="Arial" w:hAnsi="Arial" w:cs="Arial"/>
                <w:color w:val="000000"/>
                <w:kern w:val="0"/>
                <w:sz w:val="24"/>
                <w:szCs w:val="24"/>
              </w:rPr>
            </w:pPr>
            <w:r>
              <w:rPr>
                <w:rFonts w:ascii="Arial" w:hAnsi="Arial" w:cs="Arial"/>
                <w:color w:val="1A1718"/>
                <w:kern w:val="0"/>
                <w:sz w:val="24"/>
                <w:szCs w:val="24"/>
              </w:rPr>
              <w:t>1</w:t>
            </w:r>
            <w:r>
              <w:rPr>
                <w:rFonts w:ascii="Arial" w:hAnsi="Arial" w:cs="Arial"/>
                <w:color w:val="000000"/>
                <w:kern w:val="0"/>
                <w:sz w:val="24"/>
                <w:szCs w:val="24"/>
              </w:rPr>
              <w:t xml:space="preserve"> </w:t>
            </w:r>
          </w:p>
        </w:tc>
        <w:tc>
          <w:tcPr>
            <w:tcW w:w="2489" w:type="dxa"/>
            <w:tcBorders>
              <w:top w:val="none" w:sz="6" w:space="0" w:color="auto"/>
              <w:left w:val="none" w:sz="6" w:space="0" w:color="auto"/>
              <w:bottom w:val="none" w:sz="6" w:space="0" w:color="auto"/>
              <w:right w:val="single" w:sz="8" w:space="0" w:color="FFFFFF"/>
            </w:tcBorders>
            <w:shd w:val="clear" w:color="auto" w:fill="CAE6ED"/>
            <w:tcMar>
              <w:left w:w="2" w:type="nil"/>
            </w:tcMar>
          </w:tcPr>
          <w:p w14:paraId="4970F267" w14:textId="2A49247B" w:rsidR="00674FAA" w:rsidRDefault="00674FAA" w:rsidP="00B026B8">
            <w:pPr>
              <w:autoSpaceDE w:val="0"/>
              <w:autoSpaceDN w:val="0"/>
              <w:adjustRightInd w:val="0"/>
              <w:spacing w:after="0" w:line="240" w:lineRule="auto"/>
              <w:ind w:left="5"/>
              <w:rPr>
                <w:rFonts w:ascii="Arial" w:hAnsi="Arial" w:cs="Arial"/>
                <w:color w:val="000000"/>
                <w:kern w:val="0"/>
                <w:sz w:val="24"/>
                <w:szCs w:val="24"/>
              </w:rPr>
            </w:pPr>
            <w:r w:rsidRPr="008E24A7">
              <w:rPr>
                <w:rFonts w:ascii="Arial" w:hAnsi="Arial" w:cs="Arial"/>
                <w:color w:val="000000"/>
                <w:kern w:val="0"/>
                <w:sz w:val="24"/>
                <w:szCs w:val="24"/>
              </w:rPr>
              <w:t>£31,650</w:t>
            </w:r>
          </w:p>
        </w:tc>
        <w:tc>
          <w:tcPr>
            <w:tcW w:w="1439" w:type="dxa"/>
            <w:tcBorders>
              <w:top w:val="none" w:sz="6" w:space="0" w:color="auto"/>
              <w:left w:val="none" w:sz="6" w:space="0" w:color="auto"/>
              <w:bottom w:val="none" w:sz="6" w:space="0" w:color="auto"/>
              <w:right w:val="single" w:sz="8" w:space="0" w:color="FFFFFF"/>
            </w:tcBorders>
            <w:shd w:val="clear" w:color="auto" w:fill="CAE6ED"/>
            <w:tcMar>
              <w:left w:w="2" w:type="nil"/>
            </w:tcMar>
          </w:tcPr>
          <w:p w14:paraId="0D10295F" w14:textId="0D8B90C1" w:rsidR="00674FAA" w:rsidRDefault="00674FAA" w:rsidP="00B026B8">
            <w:pPr>
              <w:autoSpaceDE w:val="0"/>
              <w:autoSpaceDN w:val="0"/>
              <w:adjustRightInd w:val="0"/>
              <w:spacing w:after="0" w:line="240" w:lineRule="auto"/>
              <w:ind w:left="6"/>
              <w:rPr>
                <w:rFonts w:ascii="Arial" w:hAnsi="Arial" w:cs="Arial"/>
                <w:color w:val="000000"/>
                <w:kern w:val="0"/>
                <w:sz w:val="24"/>
                <w:szCs w:val="24"/>
              </w:rPr>
            </w:pPr>
            <w:r w:rsidRPr="003460DA">
              <w:rPr>
                <w:rFonts w:ascii="Arial" w:hAnsi="Arial" w:cs="Arial"/>
                <w:color w:val="000000"/>
                <w:kern w:val="0"/>
                <w:sz w:val="24"/>
                <w:szCs w:val="24"/>
              </w:rPr>
              <w:t>£33,075</w:t>
            </w:r>
          </w:p>
        </w:tc>
        <w:tc>
          <w:tcPr>
            <w:tcW w:w="2160" w:type="dxa"/>
            <w:tcBorders>
              <w:top w:val="none" w:sz="6" w:space="0" w:color="auto"/>
              <w:left w:val="none" w:sz="6" w:space="0" w:color="auto"/>
              <w:bottom w:val="none" w:sz="6" w:space="0" w:color="auto"/>
              <w:right w:val="single" w:sz="8" w:space="0" w:color="FFFFFF"/>
            </w:tcBorders>
            <w:shd w:val="clear" w:color="auto" w:fill="CAE6ED"/>
            <w:tcMar>
              <w:left w:w="2" w:type="nil"/>
            </w:tcMar>
          </w:tcPr>
          <w:p w14:paraId="400FCDB8" w14:textId="36B5D5CE" w:rsidR="00674FAA" w:rsidRDefault="00674FAA" w:rsidP="00B026B8">
            <w:pPr>
              <w:autoSpaceDE w:val="0"/>
              <w:autoSpaceDN w:val="0"/>
              <w:adjustRightInd w:val="0"/>
              <w:spacing w:after="0" w:line="240" w:lineRule="auto"/>
              <w:ind w:left="6"/>
              <w:rPr>
                <w:rFonts w:ascii="Arial" w:hAnsi="Arial" w:cs="Arial"/>
                <w:color w:val="000000"/>
                <w:kern w:val="0"/>
                <w:sz w:val="24"/>
                <w:szCs w:val="24"/>
              </w:rPr>
            </w:pPr>
            <w:r w:rsidRPr="00F96408">
              <w:rPr>
                <w:rFonts w:ascii="Arial" w:hAnsi="Arial" w:cs="Arial"/>
                <w:color w:val="000000"/>
                <w:kern w:val="0"/>
                <w:sz w:val="24"/>
                <w:szCs w:val="24"/>
              </w:rPr>
              <w:t>£38,766</w:t>
            </w:r>
          </w:p>
        </w:tc>
        <w:tc>
          <w:tcPr>
            <w:tcW w:w="1986" w:type="dxa"/>
            <w:tcBorders>
              <w:top w:val="none" w:sz="6" w:space="0" w:color="auto"/>
              <w:left w:val="none" w:sz="6" w:space="0" w:color="auto"/>
              <w:bottom w:val="none" w:sz="6" w:space="0" w:color="auto"/>
              <w:right w:val="single" w:sz="8" w:space="0" w:color="FFFFFF"/>
            </w:tcBorders>
            <w:shd w:val="clear" w:color="auto" w:fill="CAE6ED"/>
            <w:tcMar>
              <w:left w:w="2" w:type="nil"/>
            </w:tcMar>
          </w:tcPr>
          <w:p w14:paraId="3953EC21" w14:textId="6EE0A156" w:rsidR="00674FAA" w:rsidRDefault="00674FAA" w:rsidP="00B026B8">
            <w:pPr>
              <w:autoSpaceDE w:val="0"/>
              <w:autoSpaceDN w:val="0"/>
              <w:adjustRightInd w:val="0"/>
              <w:spacing w:after="0" w:line="240" w:lineRule="auto"/>
              <w:ind w:left="6"/>
              <w:rPr>
                <w:rFonts w:ascii="Arial" w:hAnsi="Arial" w:cs="Arial"/>
                <w:color w:val="000000"/>
                <w:kern w:val="0"/>
                <w:sz w:val="24"/>
                <w:szCs w:val="24"/>
              </w:rPr>
            </w:pPr>
            <w:r w:rsidRPr="00061B8F">
              <w:rPr>
                <w:rFonts w:ascii="Arial" w:hAnsi="Arial" w:cs="Arial"/>
                <w:color w:val="000000"/>
                <w:kern w:val="0"/>
                <w:sz w:val="24"/>
                <w:szCs w:val="24"/>
              </w:rPr>
              <w:t>£36,413</w:t>
            </w:r>
          </w:p>
        </w:tc>
      </w:tr>
      <w:tr w:rsidR="00674FAA" w14:paraId="0F577DE7" w14:textId="77777777" w:rsidTr="00437FB6">
        <w:tblPrEx>
          <w:tblBorders>
            <w:top w:val="none" w:sz="0" w:space="0" w:color="auto"/>
          </w:tblBorders>
        </w:tblPrEx>
        <w:trPr>
          <w:trHeight w:val="292"/>
        </w:trPr>
        <w:tc>
          <w:tcPr>
            <w:tcW w:w="1652" w:type="dxa"/>
            <w:tcBorders>
              <w:top w:val="none" w:sz="6" w:space="0" w:color="auto"/>
              <w:bottom w:val="none" w:sz="6" w:space="0" w:color="auto"/>
              <w:right w:val="single" w:sz="8" w:space="0" w:color="FFFFFF"/>
            </w:tcBorders>
            <w:shd w:val="clear" w:color="auto" w:fill="9CD4E2"/>
            <w:tcMar>
              <w:left w:w="2" w:type="nil"/>
            </w:tcMar>
          </w:tcPr>
          <w:p w14:paraId="1F216175" w14:textId="77777777" w:rsidR="00674FAA" w:rsidRDefault="00674FAA" w:rsidP="00B026B8">
            <w:pPr>
              <w:autoSpaceDE w:val="0"/>
              <w:autoSpaceDN w:val="0"/>
              <w:adjustRightInd w:val="0"/>
              <w:spacing w:after="0" w:line="240" w:lineRule="auto"/>
              <w:rPr>
                <w:rFonts w:ascii="Arial" w:hAnsi="Arial" w:cs="Arial"/>
                <w:color w:val="000000"/>
                <w:kern w:val="0"/>
                <w:sz w:val="24"/>
                <w:szCs w:val="24"/>
              </w:rPr>
            </w:pPr>
            <w:r>
              <w:rPr>
                <w:rFonts w:ascii="Arial" w:hAnsi="Arial" w:cs="Arial"/>
                <w:color w:val="1A1718"/>
                <w:kern w:val="0"/>
                <w:sz w:val="24"/>
                <w:szCs w:val="24"/>
              </w:rPr>
              <w:t>2</w:t>
            </w:r>
            <w:r>
              <w:rPr>
                <w:rFonts w:ascii="Arial" w:hAnsi="Arial" w:cs="Arial"/>
                <w:color w:val="000000"/>
                <w:kern w:val="0"/>
                <w:sz w:val="24"/>
                <w:szCs w:val="24"/>
              </w:rPr>
              <w:t xml:space="preserve"> </w:t>
            </w:r>
          </w:p>
        </w:tc>
        <w:tc>
          <w:tcPr>
            <w:tcW w:w="2489" w:type="dxa"/>
            <w:tcBorders>
              <w:top w:val="none" w:sz="6" w:space="0" w:color="auto"/>
              <w:left w:val="none" w:sz="6" w:space="0" w:color="auto"/>
              <w:bottom w:val="none" w:sz="6" w:space="0" w:color="auto"/>
              <w:right w:val="single" w:sz="8" w:space="0" w:color="FFFFFF"/>
            </w:tcBorders>
            <w:shd w:val="clear" w:color="auto" w:fill="9CD4E2"/>
            <w:tcMar>
              <w:left w:w="2" w:type="nil"/>
            </w:tcMar>
          </w:tcPr>
          <w:p w14:paraId="5EA4954D" w14:textId="2B90F335" w:rsidR="00674FAA" w:rsidRDefault="00674FAA" w:rsidP="00B026B8">
            <w:pPr>
              <w:autoSpaceDE w:val="0"/>
              <w:autoSpaceDN w:val="0"/>
              <w:adjustRightInd w:val="0"/>
              <w:spacing w:after="0" w:line="240" w:lineRule="auto"/>
              <w:ind w:left="5"/>
              <w:rPr>
                <w:rFonts w:ascii="Arial" w:hAnsi="Arial" w:cs="Arial"/>
                <w:color w:val="000000"/>
                <w:kern w:val="0"/>
                <w:sz w:val="24"/>
                <w:szCs w:val="24"/>
              </w:rPr>
            </w:pPr>
            <w:r w:rsidRPr="008E24A7">
              <w:rPr>
                <w:rFonts w:ascii="Arial" w:hAnsi="Arial" w:cs="Arial"/>
                <w:color w:val="000000"/>
                <w:kern w:val="0"/>
                <w:sz w:val="24"/>
                <w:szCs w:val="24"/>
              </w:rPr>
              <w:t>£33,483</w:t>
            </w:r>
          </w:p>
        </w:tc>
        <w:tc>
          <w:tcPr>
            <w:tcW w:w="1439" w:type="dxa"/>
            <w:tcBorders>
              <w:top w:val="none" w:sz="6" w:space="0" w:color="auto"/>
              <w:left w:val="none" w:sz="6" w:space="0" w:color="auto"/>
              <w:bottom w:val="none" w:sz="6" w:space="0" w:color="auto"/>
              <w:right w:val="single" w:sz="8" w:space="0" w:color="FFFFFF"/>
            </w:tcBorders>
            <w:shd w:val="clear" w:color="auto" w:fill="9CD4E2"/>
            <w:tcMar>
              <w:left w:w="2" w:type="nil"/>
            </w:tcMar>
          </w:tcPr>
          <w:p w14:paraId="6B0095F8" w14:textId="06EF876E" w:rsidR="00674FAA" w:rsidRDefault="00674FAA" w:rsidP="00B026B8">
            <w:pPr>
              <w:autoSpaceDE w:val="0"/>
              <w:autoSpaceDN w:val="0"/>
              <w:adjustRightInd w:val="0"/>
              <w:spacing w:after="0" w:line="240" w:lineRule="auto"/>
              <w:ind w:left="6"/>
              <w:rPr>
                <w:rFonts w:ascii="Arial" w:hAnsi="Arial" w:cs="Arial"/>
                <w:color w:val="000000"/>
                <w:kern w:val="0"/>
                <w:sz w:val="24"/>
                <w:szCs w:val="24"/>
              </w:rPr>
            </w:pPr>
            <w:r w:rsidRPr="00FD5AAE">
              <w:rPr>
                <w:rFonts w:ascii="Arial" w:hAnsi="Arial" w:cs="Arial"/>
                <w:color w:val="000000"/>
                <w:kern w:val="0"/>
                <w:sz w:val="24"/>
                <w:szCs w:val="24"/>
              </w:rPr>
              <w:t>£34,974</w:t>
            </w:r>
          </w:p>
        </w:tc>
        <w:tc>
          <w:tcPr>
            <w:tcW w:w="2160" w:type="dxa"/>
            <w:tcBorders>
              <w:top w:val="none" w:sz="6" w:space="0" w:color="auto"/>
              <w:left w:val="none" w:sz="6" w:space="0" w:color="auto"/>
              <w:bottom w:val="none" w:sz="6" w:space="0" w:color="auto"/>
              <w:right w:val="single" w:sz="8" w:space="0" w:color="FFFFFF"/>
            </w:tcBorders>
            <w:shd w:val="clear" w:color="auto" w:fill="9CD4E2"/>
            <w:tcMar>
              <w:left w:w="2" w:type="nil"/>
            </w:tcMar>
          </w:tcPr>
          <w:p w14:paraId="1086339F" w14:textId="4119A61B" w:rsidR="00674FAA" w:rsidRDefault="00674FAA" w:rsidP="00B026B8">
            <w:pPr>
              <w:autoSpaceDE w:val="0"/>
              <w:autoSpaceDN w:val="0"/>
              <w:adjustRightInd w:val="0"/>
              <w:spacing w:after="0" w:line="240" w:lineRule="auto"/>
              <w:ind w:left="6"/>
              <w:rPr>
                <w:rFonts w:ascii="Arial" w:hAnsi="Arial" w:cs="Arial"/>
                <w:color w:val="000000"/>
                <w:kern w:val="0"/>
                <w:sz w:val="24"/>
                <w:szCs w:val="24"/>
              </w:rPr>
            </w:pPr>
            <w:r w:rsidRPr="00F96408">
              <w:rPr>
                <w:rFonts w:ascii="Arial" w:hAnsi="Arial" w:cs="Arial"/>
                <w:color w:val="000000"/>
                <w:kern w:val="0"/>
                <w:sz w:val="24"/>
                <w:szCs w:val="24"/>
              </w:rPr>
              <w:t>£40,609</w:t>
            </w:r>
          </w:p>
        </w:tc>
        <w:tc>
          <w:tcPr>
            <w:tcW w:w="1986" w:type="dxa"/>
            <w:tcBorders>
              <w:top w:val="none" w:sz="6" w:space="0" w:color="auto"/>
              <w:left w:val="none" w:sz="6" w:space="0" w:color="auto"/>
              <w:bottom w:val="none" w:sz="6" w:space="0" w:color="auto"/>
              <w:right w:val="single" w:sz="8" w:space="0" w:color="FFFFFF"/>
            </w:tcBorders>
            <w:shd w:val="clear" w:color="auto" w:fill="9CD4E2"/>
            <w:tcMar>
              <w:left w:w="2" w:type="nil"/>
            </w:tcMar>
          </w:tcPr>
          <w:p w14:paraId="07771D3A" w14:textId="06E5AEE8" w:rsidR="00674FAA" w:rsidRDefault="00674FAA" w:rsidP="00B026B8">
            <w:pPr>
              <w:autoSpaceDE w:val="0"/>
              <w:autoSpaceDN w:val="0"/>
              <w:adjustRightInd w:val="0"/>
              <w:spacing w:after="0" w:line="240" w:lineRule="auto"/>
              <w:ind w:left="6"/>
              <w:rPr>
                <w:rFonts w:ascii="Arial" w:hAnsi="Arial" w:cs="Arial"/>
                <w:color w:val="000000"/>
                <w:kern w:val="0"/>
                <w:sz w:val="24"/>
                <w:szCs w:val="24"/>
              </w:rPr>
            </w:pPr>
            <w:r w:rsidRPr="003A36B6">
              <w:rPr>
                <w:rFonts w:ascii="Arial" w:hAnsi="Arial" w:cs="Arial"/>
                <w:color w:val="000000"/>
                <w:kern w:val="0"/>
                <w:sz w:val="24"/>
                <w:szCs w:val="24"/>
              </w:rPr>
              <w:t>£38,318</w:t>
            </w:r>
          </w:p>
        </w:tc>
      </w:tr>
      <w:tr w:rsidR="00674FAA" w14:paraId="652C4FE6" w14:textId="77777777" w:rsidTr="00437FB6">
        <w:tblPrEx>
          <w:tblBorders>
            <w:top w:val="none" w:sz="0" w:space="0" w:color="auto"/>
          </w:tblBorders>
        </w:tblPrEx>
        <w:trPr>
          <w:trHeight w:val="308"/>
        </w:trPr>
        <w:tc>
          <w:tcPr>
            <w:tcW w:w="1652" w:type="dxa"/>
            <w:tcBorders>
              <w:top w:val="none" w:sz="6" w:space="0" w:color="auto"/>
              <w:bottom w:val="none" w:sz="6" w:space="0" w:color="auto"/>
              <w:right w:val="single" w:sz="8" w:space="0" w:color="FFFFFF"/>
            </w:tcBorders>
            <w:shd w:val="clear" w:color="auto" w:fill="CAE6ED"/>
            <w:tcMar>
              <w:left w:w="2" w:type="nil"/>
            </w:tcMar>
          </w:tcPr>
          <w:p w14:paraId="2A85D36C" w14:textId="77777777" w:rsidR="00674FAA" w:rsidRDefault="00674FAA" w:rsidP="00B026B8">
            <w:pPr>
              <w:autoSpaceDE w:val="0"/>
              <w:autoSpaceDN w:val="0"/>
              <w:adjustRightInd w:val="0"/>
              <w:spacing w:after="0" w:line="240" w:lineRule="auto"/>
              <w:rPr>
                <w:rFonts w:ascii="Arial" w:hAnsi="Arial" w:cs="Arial"/>
                <w:color w:val="000000"/>
                <w:kern w:val="0"/>
                <w:sz w:val="24"/>
                <w:szCs w:val="24"/>
              </w:rPr>
            </w:pPr>
            <w:r>
              <w:rPr>
                <w:rFonts w:ascii="Arial" w:hAnsi="Arial" w:cs="Arial"/>
                <w:color w:val="1A1718"/>
                <w:kern w:val="0"/>
                <w:sz w:val="24"/>
                <w:szCs w:val="24"/>
              </w:rPr>
              <w:t>3</w:t>
            </w:r>
            <w:r>
              <w:rPr>
                <w:rFonts w:ascii="Arial" w:hAnsi="Arial" w:cs="Arial"/>
                <w:color w:val="000000"/>
                <w:kern w:val="0"/>
                <w:sz w:val="24"/>
                <w:szCs w:val="24"/>
              </w:rPr>
              <w:t xml:space="preserve"> </w:t>
            </w:r>
          </w:p>
        </w:tc>
        <w:tc>
          <w:tcPr>
            <w:tcW w:w="2489" w:type="dxa"/>
            <w:tcBorders>
              <w:top w:val="none" w:sz="6" w:space="0" w:color="auto"/>
              <w:left w:val="none" w:sz="6" w:space="0" w:color="auto"/>
              <w:bottom w:val="none" w:sz="6" w:space="0" w:color="auto"/>
              <w:right w:val="single" w:sz="8" w:space="0" w:color="FFFFFF"/>
            </w:tcBorders>
            <w:shd w:val="clear" w:color="auto" w:fill="CAE6ED"/>
            <w:tcMar>
              <w:left w:w="2" w:type="nil"/>
            </w:tcMar>
          </w:tcPr>
          <w:p w14:paraId="6B0C9B2B" w14:textId="2181A758" w:rsidR="00674FAA" w:rsidRDefault="00674FAA" w:rsidP="00B026B8">
            <w:pPr>
              <w:autoSpaceDE w:val="0"/>
              <w:autoSpaceDN w:val="0"/>
              <w:adjustRightInd w:val="0"/>
              <w:spacing w:after="0" w:line="240" w:lineRule="auto"/>
              <w:ind w:left="5"/>
              <w:rPr>
                <w:rFonts w:ascii="Arial" w:hAnsi="Arial" w:cs="Arial"/>
                <w:color w:val="000000"/>
                <w:kern w:val="0"/>
                <w:sz w:val="24"/>
                <w:szCs w:val="24"/>
              </w:rPr>
            </w:pPr>
            <w:r w:rsidRPr="008E24A7">
              <w:rPr>
                <w:rFonts w:ascii="Arial" w:hAnsi="Arial" w:cs="Arial"/>
                <w:color w:val="000000"/>
                <w:kern w:val="0"/>
                <w:sz w:val="24"/>
                <w:szCs w:val="24"/>
              </w:rPr>
              <w:t>£35,674</w:t>
            </w:r>
          </w:p>
        </w:tc>
        <w:tc>
          <w:tcPr>
            <w:tcW w:w="1439" w:type="dxa"/>
            <w:tcBorders>
              <w:top w:val="none" w:sz="6" w:space="0" w:color="auto"/>
              <w:left w:val="none" w:sz="6" w:space="0" w:color="auto"/>
              <w:bottom w:val="none" w:sz="6" w:space="0" w:color="auto"/>
              <w:right w:val="single" w:sz="8" w:space="0" w:color="FFFFFF"/>
            </w:tcBorders>
            <w:shd w:val="clear" w:color="auto" w:fill="CAE6ED"/>
            <w:tcMar>
              <w:left w:w="2" w:type="nil"/>
            </w:tcMar>
          </w:tcPr>
          <w:p w14:paraId="5DA99EA8" w14:textId="33C9E73D" w:rsidR="00674FAA" w:rsidRDefault="00674FAA" w:rsidP="00B026B8">
            <w:pPr>
              <w:autoSpaceDE w:val="0"/>
              <w:autoSpaceDN w:val="0"/>
              <w:adjustRightInd w:val="0"/>
              <w:spacing w:after="0" w:line="240" w:lineRule="auto"/>
              <w:ind w:left="6"/>
              <w:rPr>
                <w:rFonts w:ascii="Arial" w:hAnsi="Arial" w:cs="Arial"/>
                <w:color w:val="000000"/>
                <w:kern w:val="0"/>
                <w:sz w:val="24"/>
                <w:szCs w:val="24"/>
              </w:rPr>
            </w:pPr>
            <w:r w:rsidRPr="00FD5AAE">
              <w:rPr>
                <w:rFonts w:ascii="Arial" w:hAnsi="Arial" w:cs="Arial"/>
                <w:color w:val="000000"/>
                <w:kern w:val="0"/>
                <w:sz w:val="24"/>
                <w:szCs w:val="24"/>
              </w:rPr>
              <w:t>£37,141</w:t>
            </w:r>
          </w:p>
        </w:tc>
        <w:tc>
          <w:tcPr>
            <w:tcW w:w="2160" w:type="dxa"/>
            <w:tcBorders>
              <w:top w:val="none" w:sz="6" w:space="0" w:color="auto"/>
              <w:left w:val="none" w:sz="6" w:space="0" w:color="auto"/>
              <w:bottom w:val="none" w:sz="6" w:space="0" w:color="auto"/>
              <w:right w:val="single" w:sz="8" w:space="0" w:color="FFFFFF"/>
            </w:tcBorders>
            <w:shd w:val="clear" w:color="auto" w:fill="CAE6ED"/>
            <w:tcMar>
              <w:left w:w="2" w:type="nil"/>
            </w:tcMar>
          </w:tcPr>
          <w:p w14:paraId="4F386B5F" w14:textId="6878D934" w:rsidR="00674FAA" w:rsidRDefault="00674FAA" w:rsidP="00B026B8">
            <w:pPr>
              <w:autoSpaceDE w:val="0"/>
              <w:autoSpaceDN w:val="0"/>
              <w:adjustRightInd w:val="0"/>
              <w:spacing w:after="0" w:line="240" w:lineRule="auto"/>
              <w:ind w:left="6"/>
              <w:rPr>
                <w:rFonts w:ascii="Arial" w:hAnsi="Arial" w:cs="Arial"/>
                <w:color w:val="000000"/>
                <w:kern w:val="0"/>
                <w:sz w:val="24"/>
                <w:szCs w:val="24"/>
              </w:rPr>
            </w:pPr>
            <w:r w:rsidRPr="00F96408">
              <w:rPr>
                <w:rFonts w:ascii="Arial" w:hAnsi="Arial" w:cs="Arial"/>
                <w:color w:val="000000"/>
                <w:kern w:val="0"/>
                <w:sz w:val="24"/>
                <w:szCs w:val="24"/>
              </w:rPr>
              <w:t>£42,536</w:t>
            </w:r>
          </w:p>
        </w:tc>
        <w:tc>
          <w:tcPr>
            <w:tcW w:w="1986" w:type="dxa"/>
            <w:tcBorders>
              <w:top w:val="none" w:sz="6" w:space="0" w:color="auto"/>
              <w:left w:val="none" w:sz="6" w:space="0" w:color="auto"/>
              <w:bottom w:val="none" w:sz="6" w:space="0" w:color="auto"/>
              <w:right w:val="single" w:sz="8" w:space="0" w:color="FFFFFF"/>
            </w:tcBorders>
            <w:shd w:val="clear" w:color="auto" w:fill="CAE6ED"/>
            <w:tcMar>
              <w:left w:w="2" w:type="nil"/>
            </w:tcMar>
          </w:tcPr>
          <w:p w14:paraId="427BFB45" w14:textId="19FA97B7" w:rsidR="00674FAA" w:rsidRDefault="00674FAA" w:rsidP="00B026B8">
            <w:pPr>
              <w:autoSpaceDE w:val="0"/>
              <w:autoSpaceDN w:val="0"/>
              <w:adjustRightInd w:val="0"/>
              <w:spacing w:after="0" w:line="240" w:lineRule="auto"/>
              <w:ind w:left="6"/>
              <w:rPr>
                <w:rFonts w:ascii="Arial" w:hAnsi="Arial" w:cs="Arial"/>
                <w:color w:val="000000"/>
                <w:kern w:val="0"/>
                <w:sz w:val="24"/>
                <w:szCs w:val="24"/>
              </w:rPr>
            </w:pPr>
            <w:r w:rsidRPr="003A36B6">
              <w:rPr>
                <w:rFonts w:ascii="Arial" w:hAnsi="Arial" w:cs="Arial"/>
                <w:color w:val="000000"/>
                <w:kern w:val="0"/>
                <w:sz w:val="24"/>
                <w:szCs w:val="24"/>
              </w:rPr>
              <w:t>£40,322</w:t>
            </w:r>
          </w:p>
        </w:tc>
      </w:tr>
      <w:tr w:rsidR="00674FAA" w14:paraId="74C659EA" w14:textId="77777777" w:rsidTr="00437FB6">
        <w:tblPrEx>
          <w:tblBorders>
            <w:top w:val="none" w:sz="0" w:space="0" w:color="auto"/>
          </w:tblBorders>
        </w:tblPrEx>
        <w:trPr>
          <w:trHeight w:val="292"/>
        </w:trPr>
        <w:tc>
          <w:tcPr>
            <w:tcW w:w="1652" w:type="dxa"/>
            <w:tcBorders>
              <w:top w:val="none" w:sz="6" w:space="0" w:color="auto"/>
              <w:bottom w:val="none" w:sz="6" w:space="0" w:color="auto"/>
              <w:right w:val="single" w:sz="8" w:space="0" w:color="FFFFFF"/>
            </w:tcBorders>
            <w:shd w:val="clear" w:color="auto" w:fill="9CD4E2"/>
            <w:tcMar>
              <w:left w:w="2" w:type="nil"/>
            </w:tcMar>
          </w:tcPr>
          <w:p w14:paraId="70021660" w14:textId="77777777" w:rsidR="00674FAA" w:rsidRDefault="00674FAA" w:rsidP="00B026B8">
            <w:pPr>
              <w:autoSpaceDE w:val="0"/>
              <w:autoSpaceDN w:val="0"/>
              <w:adjustRightInd w:val="0"/>
              <w:spacing w:after="0" w:line="240" w:lineRule="auto"/>
              <w:rPr>
                <w:rFonts w:ascii="Arial" w:hAnsi="Arial" w:cs="Arial"/>
                <w:color w:val="000000"/>
                <w:kern w:val="0"/>
                <w:sz w:val="24"/>
                <w:szCs w:val="24"/>
              </w:rPr>
            </w:pPr>
            <w:r>
              <w:rPr>
                <w:rFonts w:ascii="Arial" w:hAnsi="Arial" w:cs="Arial"/>
                <w:color w:val="1A1718"/>
                <w:kern w:val="0"/>
                <w:sz w:val="24"/>
                <w:szCs w:val="24"/>
              </w:rPr>
              <w:t>4</w:t>
            </w:r>
            <w:r>
              <w:rPr>
                <w:rFonts w:ascii="Arial" w:hAnsi="Arial" w:cs="Arial"/>
                <w:color w:val="000000"/>
                <w:kern w:val="0"/>
                <w:sz w:val="24"/>
                <w:szCs w:val="24"/>
              </w:rPr>
              <w:t xml:space="preserve"> </w:t>
            </w:r>
          </w:p>
        </w:tc>
        <w:tc>
          <w:tcPr>
            <w:tcW w:w="2489" w:type="dxa"/>
            <w:tcBorders>
              <w:top w:val="none" w:sz="6" w:space="0" w:color="auto"/>
              <w:left w:val="none" w:sz="6" w:space="0" w:color="auto"/>
              <w:bottom w:val="none" w:sz="6" w:space="0" w:color="auto"/>
              <w:right w:val="single" w:sz="8" w:space="0" w:color="FFFFFF"/>
            </w:tcBorders>
            <w:shd w:val="clear" w:color="auto" w:fill="9CD4E2"/>
            <w:tcMar>
              <w:left w:w="2" w:type="nil"/>
            </w:tcMar>
          </w:tcPr>
          <w:p w14:paraId="1B214954" w14:textId="36D0B151" w:rsidR="00674FAA" w:rsidRDefault="00674FAA" w:rsidP="00B026B8">
            <w:pPr>
              <w:autoSpaceDE w:val="0"/>
              <w:autoSpaceDN w:val="0"/>
              <w:adjustRightInd w:val="0"/>
              <w:spacing w:after="0" w:line="240" w:lineRule="auto"/>
              <w:ind w:left="5"/>
              <w:rPr>
                <w:rFonts w:ascii="Arial" w:hAnsi="Arial" w:cs="Arial"/>
                <w:color w:val="000000"/>
                <w:kern w:val="0"/>
                <w:sz w:val="24"/>
                <w:szCs w:val="24"/>
              </w:rPr>
            </w:pPr>
            <w:r w:rsidRPr="005F2738">
              <w:rPr>
                <w:rFonts w:ascii="Arial" w:hAnsi="Arial" w:cs="Arial"/>
                <w:color w:val="000000"/>
                <w:kern w:val="0"/>
                <w:sz w:val="24"/>
                <w:szCs w:val="24"/>
              </w:rPr>
              <w:t>£38,034</w:t>
            </w:r>
          </w:p>
        </w:tc>
        <w:tc>
          <w:tcPr>
            <w:tcW w:w="1439" w:type="dxa"/>
            <w:tcBorders>
              <w:top w:val="none" w:sz="6" w:space="0" w:color="auto"/>
              <w:left w:val="none" w:sz="6" w:space="0" w:color="auto"/>
              <w:bottom w:val="none" w:sz="6" w:space="0" w:color="auto"/>
              <w:right w:val="single" w:sz="8" w:space="0" w:color="FFFFFF"/>
            </w:tcBorders>
            <w:shd w:val="clear" w:color="auto" w:fill="9CD4E2"/>
            <w:tcMar>
              <w:left w:w="2" w:type="nil"/>
            </w:tcMar>
          </w:tcPr>
          <w:p w14:paraId="6706D715" w14:textId="67E3F9A1" w:rsidR="00674FAA" w:rsidRDefault="00674FAA" w:rsidP="00B026B8">
            <w:pPr>
              <w:autoSpaceDE w:val="0"/>
              <w:autoSpaceDN w:val="0"/>
              <w:adjustRightInd w:val="0"/>
              <w:spacing w:after="0" w:line="240" w:lineRule="auto"/>
              <w:ind w:left="6"/>
              <w:rPr>
                <w:rFonts w:ascii="Arial" w:hAnsi="Arial" w:cs="Arial"/>
                <w:color w:val="000000"/>
                <w:kern w:val="0"/>
                <w:sz w:val="24"/>
                <w:szCs w:val="24"/>
              </w:rPr>
            </w:pPr>
            <w:r w:rsidRPr="00FD5AAE">
              <w:rPr>
                <w:rFonts w:ascii="Arial" w:hAnsi="Arial" w:cs="Arial"/>
                <w:color w:val="000000"/>
                <w:kern w:val="0"/>
                <w:sz w:val="24"/>
                <w:szCs w:val="24"/>
              </w:rPr>
              <w:t>£39,495</w:t>
            </w:r>
          </w:p>
        </w:tc>
        <w:tc>
          <w:tcPr>
            <w:tcW w:w="2160" w:type="dxa"/>
            <w:tcBorders>
              <w:top w:val="none" w:sz="6" w:space="0" w:color="auto"/>
              <w:left w:val="none" w:sz="6" w:space="0" w:color="auto"/>
              <w:bottom w:val="none" w:sz="6" w:space="0" w:color="auto"/>
              <w:right w:val="single" w:sz="8" w:space="0" w:color="FFFFFF"/>
            </w:tcBorders>
            <w:shd w:val="clear" w:color="auto" w:fill="9CD4E2"/>
            <w:tcMar>
              <w:left w:w="2" w:type="nil"/>
            </w:tcMar>
          </w:tcPr>
          <w:p w14:paraId="0C7629FB" w14:textId="6C0E704B" w:rsidR="00674FAA" w:rsidRDefault="00674FAA" w:rsidP="00B026B8">
            <w:pPr>
              <w:autoSpaceDE w:val="0"/>
              <w:autoSpaceDN w:val="0"/>
              <w:adjustRightInd w:val="0"/>
              <w:spacing w:after="0" w:line="240" w:lineRule="auto"/>
              <w:ind w:left="6"/>
              <w:rPr>
                <w:rFonts w:ascii="Arial" w:hAnsi="Arial" w:cs="Arial"/>
                <w:color w:val="000000"/>
                <w:kern w:val="0"/>
                <w:sz w:val="24"/>
                <w:szCs w:val="24"/>
              </w:rPr>
            </w:pPr>
            <w:r w:rsidRPr="00F96408">
              <w:rPr>
                <w:rFonts w:ascii="Arial" w:hAnsi="Arial" w:cs="Arial"/>
                <w:color w:val="000000"/>
                <w:kern w:val="0"/>
                <w:sz w:val="24"/>
                <w:szCs w:val="24"/>
              </w:rPr>
              <w:t>£44,556</w:t>
            </w:r>
          </w:p>
        </w:tc>
        <w:tc>
          <w:tcPr>
            <w:tcW w:w="1986" w:type="dxa"/>
            <w:tcBorders>
              <w:top w:val="none" w:sz="6" w:space="0" w:color="auto"/>
              <w:left w:val="none" w:sz="6" w:space="0" w:color="auto"/>
              <w:bottom w:val="none" w:sz="6" w:space="0" w:color="auto"/>
              <w:right w:val="single" w:sz="8" w:space="0" w:color="FFFFFF"/>
            </w:tcBorders>
            <w:shd w:val="clear" w:color="auto" w:fill="9CD4E2"/>
            <w:tcMar>
              <w:left w:w="2" w:type="nil"/>
            </w:tcMar>
          </w:tcPr>
          <w:p w14:paraId="2C35447F" w14:textId="5A8AE2E3" w:rsidR="00674FAA" w:rsidRDefault="00674FAA" w:rsidP="00B026B8">
            <w:pPr>
              <w:autoSpaceDE w:val="0"/>
              <w:autoSpaceDN w:val="0"/>
              <w:adjustRightInd w:val="0"/>
              <w:spacing w:after="0" w:line="240" w:lineRule="auto"/>
              <w:ind w:left="6"/>
              <w:rPr>
                <w:rFonts w:ascii="Arial" w:hAnsi="Arial" w:cs="Arial"/>
                <w:color w:val="000000"/>
                <w:kern w:val="0"/>
                <w:sz w:val="24"/>
                <w:szCs w:val="24"/>
              </w:rPr>
            </w:pPr>
            <w:r w:rsidRPr="003A36B6">
              <w:rPr>
                <w:rFonts w:ascii="Arial" w:hAnsi="Arial" w:cs="Arial"/>
                <w:color w:val="000000"/>
                <w:kern w:val="0"/>
                <w:sz w:val="24"/>
                <w:szCs w:val="24"/>
              </w:rPr>
              <w:t>£42,430</w:t>
            </w:r>
          </w:p>
        </w:tc>
      </w:tr>
      <w:tr w:rsidR="00674FAA" w14:paraId="5D666382" w14:textId="77777777" w:rsidTr="00437FB6">
        <w:tblPrEx>
          <w:tblBorders>
            <w:top w:val="none" w:sz="0" w:space="0" w:color="auto"/>
          </w:tblBorders>
        </w:tblPrEx>
        <w:trPr>
          <w:trHeight w:val="308"/>
        </w:trPr>
        <w:tc>
          <w:tcPr>
            <w:tcW w:w="1652" w:type="dxa"/>
            <w:tcBorders>
              <w:top w:val="none" w:sz="6" w:space="0" w:color="auto"/>
              <w:bottom w:val="none" w:sz="6" w:space="0" w:color="auto"/>
              <w:right w:val="single" w:sz="8" w:space="0" w:color="FFFFFF"/>
            </w:tcBorders>
            <w:shd w:val="clear" w:color="auto" w:fill="CAE6ED"/>
            <w:tcMar>
              <w:left w:w="2" w:type="nil"/>
            </w:tcMar>
          </w:tcPr>
          <w:p w14:paraId="7874580C" w14:textId="77777777" w:rsidR="00674FAA" w:rsidRDefault="00674FAA" w:rsidP="00B026B8">
            <w:pPr>
              <w:autoSpaceDE w:val="0"/>
              <w:autoSpaceDN w:val="0"/>
              <w:adjustRightInd w:val="0"/>
              <w:spacing w:after="0" w:line="240" w:lineRule="auto"/>
              <w:rPr>
                <w:rFonts w:ascii="Arial" w:hAnsi="Arial" w:cs="Arial"/>
                <w:color w:val="000000"/>
                <w:kern w:val="0"/>
                <w:sz w:val="24"/>
                <w:szCs w:val="24"/>
              </w:rPr>
            </w:pPr>
            <w:r>
              <w:rPr>
                <w:rFonts w:ascii="Arial" w:hAnsi="Arial" w:cs="Arial"/>
                <w:color w:val="1A1718"/>
                <w:kern w:val="0"/>
                <w:sz w:val="24"/>
                <w:szCs w:val="24"/>
              </w:rPr>
              <w:t>5</w:t>
            </w:r>
            <w:r>
              <w:rPr>
                <w:rFonts w:ascii="Arial" w:hAnsi="Arial" w:cs="Arial"/>
                <w:color w:val="000000"/>
                <w:kern w:val="0"/>
                <w:sz w:val="24"/>
                <w:szCs w:val="24"/>
              </w:rPr>
              <w:t xml:space="preserve"> </w:t>
            </w:r>
          </w:p>
        </w:tc>
        <w:tc>
          <w:tcPr>
            <w:tcW w:w="2489" w:type="dxa"/>
            <w:tcBorders>
              <w:top w:val="none" w:sz="6" w:space="0" w:color="auto"/>
              <w:left w:val="none" w:sz="6" w:space="0" w:color="auto"/>
              <w:bottom w:val="none" w:sz="6" w:space="0" w:color="auto"/>
              <w:right w:val="single" w:sz="8" w:space="0" w:color="FFFFFF"/>
            </w:tcBorders>
            <w:shd w:val="clear" w:color="auto" w:fill="CAE6ED"/>
            <w:tcMar>
              <w:left w:w="2" w:type="nil"/>
            </w:tcMar>
          </w:tcPr>
          <w:p w14:paraId="2262AFE2" w14:textId="3D87EC5F" w:rsidR="00674FAA" w:rsidRDefault="00674FAA" w:rsidP="00B026B8">
            <w:pPr>
              <w:autoSpaceDE w:val="0"/>
              <w:autoSpaceDN w:val="0"/>
              <w:adjustRightInd w:val="0"/>
              <w:spacing w:after="0" w:line="240" w:lineRule="auto"/>
              <w:ind w:left="5"/>
              <w:rPr>
                <w:rFonts w:ascii="Arial" w:hAnsi="Arial" w:cs="Arial"/>
                <w:color w:val="000000"/>
                <w:kern w:val="0"/>
                <w:sz w:val="24"/>
                <w:szCs w:val="24"/>
              </w:rPr>
            </w:pPr>
            <w:r w:rsidRPr="00FF4343">
              <w:rPr>
                <w:rFonts w:ascii="Arial" w:hAnsi="Arial" w:cs="Arial"/>
                <w:color w:val="000000"/>
                <w:kern w:val="0"/>
                <w:sz w:val="24"/>
                <w:szCs w:val="24"/>
              </w:rPr>
              <w:t>£40,439</w:t>
            </w:r>
          </w:p>
        </w:tc>
        <w:tc>
          <w:tcPr>
            <w:tcW w:w="1439" w:type="dxa"/>
            <w:tcBorders>
              <w:top w:val="none" w:sz="6" w:space="0" w:color="auto"/>
              <w:left w:val="none" w:sz="6" w:space="0" w:color="auto"/>
              <w:bottom w:val="none" w:sz="6" w:space="0" w:color="auto"/>
              <w:right w:val="single" w:sz="8" w:space="0" w:color="FFFFFF"/>
            </w:tcBorders>
            <w:shd w:val="clear" w:color="auto" w:fill="CAE6ED"/>
            <w:tcMar>
              <w:left w:w="2" w:type="nil"/>
            </w:tcMar>
          </w:tcPr>
          <w:p w14:paraId="3F023DC1" w14:textId="3B760700" w:rsidR="00674FAA" w:rsidRDefault="00674FAA" w:rsidP="00B026B8">
            <w:pPr>
              <w:autoSpaceDE w:val="0"/>
              <w:autoSpaceDN w:val="0"/>
              <w:adjustRightInd w:val="0"/>
              <w:spacing w:after="0" w:line="240" w:lineRule="auto"/>
              <w:ind w:left="6"/>
              <w:rPr>
                <w:rFonts w:ascii="Arial" w:hAnsi="Arial" w:cs="Arial"/>
                <w:color w:val="000000"/>
                <w:kern w:val="0"/>
                <w:sz w:val="24"/>
                <w:szCs w:val="24"/>
              </w:rPr>
            </w:pPr>
            <w:r w:rsidRPr="00FD5AAE">
              <w:rPr>
                <w:rFonts w:ascii="Arial" w:hAnsi="Arial" w:cs="Arial"/>
                <w:color w:val="000000"/>
                <w:kern w:val="0"/>
                <w:sz w:val="24"/>
                <w:szCs w:val="24"/>
              </w:rPr>
              <w:t>£41,870</w:t>
            </w:r>
          </w:p>
        </w:tc>
        <w:tc>
          <w:tcPr>
            <w:tcW w:w="2160" w:type="dxa"/>
            <w:tcBorders>
              <w:top w:val="none" w:sz="6" w:space="0" w:color="auto"/>
              <w:left w:val="none" w:sz="6" w:space="0" w:color="auto"/>
              <w:bottom w:val="none" w:sz="6" w:space="0" w:color="auto"/>
              <w:right w:val="single" w:sz="8" w:space="0" w:color="FFFFFF"/>
            </w:tcBorders>
            <w:shd w:val="clear" w:color="auto" w:fill="CAE6ED"/>
            <w:tcMar>
              <w:left w:w="2" w:type="nil"/>
            </w:tcMar>
          </w:tcPr>
          <w:p w14:paraId="5407E7FC" w14:textId="2CBDC058" w:rsidR="00674FAA" w:rsidRDefault="00674FAA" w:rsidP="00B026B8">
            <w:pPr>
              <w:autoSpaceDE w:val="0"/>
              <w:autoSpaceDN w:val="0"/>
              <w:adjustRightInd w:val="0"/>
              <w:spacing w:after="0" w:line="240" w:lineRule="auto"/>
              <w:ind w:left="6"/>
              <w:rPr>
                <w:rFonts w:ascii="Arial" w:hAnsi="Arial" w:cs="Arial"/>
                <w:color w:val="000000"/>
                <w:kern w:val="0"/>
                <w:sz w:val="24"/>
                <w:szCs w:val="24"/>
              </w:rPr>
            </w:pPr>
            <w:r w:rsidRPr="00F973C2">
              <w:rPr>
                <w:rFonts w:ascii="Arial" w:hAnsi="Arial" w:cs="Arial"/>
                <w:color w:val="000000"/>
                <w:kern w:val="0"/>
                <w:sz w:val="24"/>
                <w:szCs w:val="24"/>
              </w:rPr>
              <w:t>£47,069</w:t>
            </w:r>
          </w:p>
        </w:tc>
        <w:tc>
          <w:tcPr>
            <w:tcW w:w="1986" w:type="dxa"/>
            <w:tcBorders>
              <w:top w:val="none" w:sz="6" w:space="0" w:color="auto"/>
              <w:left w:val="none" w:sz="6" w:space="0" w:color="auto"/>
              <w:bottom w:val="none" w:sz="6" w:space="0" w:color="auto"/>
              <w:right w:val="single" w:sz="8" w:space="0" w:color="FFFFFF"/>
            </w:tcBorders>
            <w:shd w:val="clear" w:color="auto" w:fill="CAE6ED"/>
            <w:tcMar>
              <w:left w:w="2" w:type="nil"/>
            </w:tcMar>
          </w:tcPr>
          <w:p w14:paraId="4E5B8457" w14:textId="53497CB8" w:rsidR="00674FAA" w:rsidRDefault="00674FAA" w:rsidP="00B026B8">
            <w:pPr>
              <w:autoSpaceDE w:val="0"/>
              <w:autoSpaceDN w:val="0"/>
              <w:adjustRightInd w:val="0"/>
              <w:spacing w:after="0" w:line="240" w:lineRule="auto"/>
              <w:ind w:left="6"/>
              <w:rPr>
                <w:rFonts w:ascii="Arial" w:hAnsi="Arial" w:cs="Arial"/>
                <w:color w:val="000000"/>
                <w:kern w:val="0"/>
                <w:sz w:val="24"/>
                <w:szCs w:val="24"/>
              </w:rPr>
            </w:pPr>
            <w:r w:rsidRPr="003A36B6">
              <w:rPr>
                <w:rFonts w:ascii="Arial" w:hAnsi="Arial" w:cs="Arial"/>
                <w:color w:val="000000"/>
                <w:kern w:val="0"/>
                <w:sz w:val="24"/>
                <w:szCs w:val="24"/>
              </w:rPr>
              <w:t>£45,000</w:t>
            </w:r>
          </w:p>
        </w:tc>
      </w:tr>
      <w:tr w:rsidR="00674FAA" w14:paraId="6AF45315" w14:textId="77777777" w:rsidTr="00437FB6">
        <w:tblPrEx>
          <w:tblBorders>
            <w:top w:val="none" w:sz="0" w:space="0" w:color="auto"/>
          </w:tblBorders>
        </w:tblPrEx>
        <w:trPr>
          <w:trHeight w:val="292"/>
        </w:trPr>
        <w:tc>
          <w:tcPr>
            <w:tcW w:w="1652" w:type="dxa"/>
            <w:tcBorders>
              <w:top w:val="none" w:sz="6" w:space="0" w:color="auto"/>
              <w:bottom w:val="none" w:sz="6" w:space="0" w:color="auto"/>
              <w:right w:val="single" w:sz="8" w:space="0" w:color="FFFFFF"/>
            </w:tcBorders>
            <w:shd w:val="clear" w:color="auto" w:fill="9CD4E2"/>
            <w:tcMar>
              <w:left w:w="2" w:type="nil"/>
            </w:tcMar>
          </w:tcPr>
          <w:p w14:paraId="3C045296" w14:textId="77777777" w:rsidR="00674FAA" w:rsidRDefault="00674FAA" w:rsidP="00B026B8">
            <w:pPr>
              <w:autoSpaceDE w:val="0"/>
              <w:autoSpaceDN w:val="0"/>
              <w:adjustRightInd w:val="0"/>
              <w:spacing w:after="0" w:line="240" w:lineRule="auto"/>
              <w:rPr>
                <w:rFonts w:ascii="Arial" w:hAnsi="Arial" w:cs="Arial"/>
                <w:color w:val="000000"/>
                <w:kern w:val="0"/>
                <w:sz w:val="24"/>
                <w:szCs w:val="24"/>
              </w:rPr>
            </w:pPr>
            <w:r>
              <w:rPr>
                <w:rFonts w:ascii="Arial" w:hAnsi="Arial" w:cs="Arial"/>
                <w:color w:val="1A1718"/>
                <w:kern w:val="0"/>
                <w:sz w:val="24"/>
                <w:szCs w:val="24"/>
              </w:rPr>
              <w:t>6</w:t>
            </w:r>
            <w:r>
              <w:rPr>
                <w:rFonts w:ascii="Arial" w:hAnsi="Arial" w:cs="Arial"/>
                <w:color w:val="000000"/>
                <w:kern w:val="0"/>
                <w:sz w:val="24"/>
                <w:szCs w:val="24"/>
              </w:rPr>
              <w:t xml:space="preserve"> </w:t>
            </w:r>
          </w:p>
        </w:tc>
        <w:tc>
          <w:tcPr>
            <w:tcW w:w="2489" w:type="dxa"/>
            <w:tcBorders>
              <w:top w:val="none" w:sz="6" w:space="0" w:color="auto"/>
              <w:left w:val="none" w:sz="6" w:space="0" w:color="auto"/>
              <w:bottom w:val="none" w:sz="6" w:space="0" w:color="auto"/>
              <w:right w:val="single" w:sz="8" w:space="0" w:color="FFFFFF"/>
            </w:tcBorders>
            <w:shd w:val="clear" w:color="auto" w:fill="9CD4E2"/>
            <w:tcMar>
              <w:left w:w="2" w:type="nil"/>
            </w:tcMar>
          </w:tcPr>
          <w:p w14:paraId="0CE10E9A" w14:textId="18F5FD01" w:rsidR="00674FAA" w:rsidRDefault="00674FAA" w:rsidP="00B026B8">
            <w:pPr>
              <w:autoSpaceDE w:val="0"/>
              <w:autoSpaceDN w:val="0"/>
              <w:adjustRightInd w:val="0"/>
              <w:spacing w:after="0" w:line="240" w:lineRule="auto"/>
              <w:ind w:left="5"/>
              <w:rPr>
                <w:rFonts w:ascii="Arial" w:hAnsi="Arial" w:cs="Arial"/>
                <w:color w:val="000000"/>
                <w:kern w:val="0"/>
                <w:sz w:val="24"/>
                <w:szCs w:val="24"/>
              </w:rPr>
            </w:pPr>
            <w:r w:rsidRPr="00FF4343">
              <w:rPr>
                <w:rFonts w:ascii="Arial" w:hAnsi="Arial" w:cs="Arial"/>
                <w:color w:val="000000"/>
                <w:kern w:val="0"/>
                <w:sz w:val="24"/>
                <w:szCs w:val="24"/>
              </w:rPr>
              <w:t>£43,607</w:t>
            </w:r>
          </w:p>
        </w:tc>
        <w:tc>
          <w:tcPr>
            <w:tcW w:w="1439" w:type="dxa"/>
            <w:tcBorders>
              <w:top w:val="none" w:sz="6" w:space="0" w:color="auto"/>
              <w:left w:val="none" w:sz="6" w:space="0" w:color="auto"/>
              <w:bottom w:val="none" w:sz="6" w:space="0" w:color="auto"/>
              <w:right w:val="single" w:sz="8" w:space="0" w:color="FFFFFF"/>
            </w:tcBorders>
            <w:shd w:val="clear" w:color="auto" w:fill="9CD4E2"/>
            <w:tcMar>
              <w:left w:w="2" w:type="nil"/>
            </w:tcMar>
          </w:tcPr>
          <w:p w14:paraId="30F9CFB6" w14:textId="75B5E46A" w:rsidR="00674FAA" w:rsidRDefault="00674FAA" w:rsidP="00B026B8">
            <w:pPr>
              <w:autoSpaceDE w:val="0"/>
              <w:autoSpaceDN w:val="0"/>
              <w:adjustRightInd w:val="0"/>
              <w:spacing w:after="0" w:line="240" w:lineRule="auto"/>
              <w:ind w:left="6"/>
              <w:rPr>
                <w:rFonts w:ascii="Arial" w:hAnsi="Arial" w:cs="Arial"/>
                <w:color w:val="000000"/>
                <w:kern w:val="0"/>
                <w:sz w:val="24"/>
                <w:szCs w:val="24"/>
              </w:rPr>
            </w:pPr>
            <w:r w:rsidRPr="00D90C03">
              <w:rPr>
                <w:rFonts w:ascii="Arial" w:hAnsi="Arial" w:cs="Arial"/>
                <w:color w:val="000000"/>
                <w:kern w:val="0"/>
                <w:sz w:val="24"/>
                <w:szCs w:val="24"/>
              </w:rPr>
              <w:t>£45,037</w:t>
            </w:r>
          </w:p>
        </w:tc>
        <w:tc>
          <w:tcPr>
            <w:tcW w:w="2160" w:type="dxa"/>
            <w:tcBorders>
              <w:top w:val="none" w:sz="6" w:space="0" w:color="auto"/>
              <w:left w:val="none" w:sz="6" w:space="0" w:color="auto"/>
              <w:bottom w:val="none" w:sz="6" w:space="0" w:color="auto"/>
              <w:right w:val="single" w:sz="8" w:space="0" w:color="FFFFFF"/>
            </w:tcBorders>
            <w:shd w:val="clear" w:color="auto" w:fill="9CD4E2"/>
            <w:tcMar>
              <w:left w:w="2" w:type="nil"/>
            </w:tcMar>
          </w:tcPr>
          <w:p w14:paraId="7AA24192" w14:textId="4BF7ACC8" w:rsidR="00674FAA" w:rsidRDefault="00674FAA" w:rsidP="00B026B8">
            <w:pPr>
              <w:autoSpaceDE w:val="0"/>
              <w:autoSpaceDN w:val="0"/>
              <w:adjustRightInd w:val="0"/>
              <w:spacing w:after="0" w:line="240" w:lineRule="auto"/>
              <w:ind w:left="6"/>
              <w:rPr>
                <w:rFonts w:ascii="Arial" w:hAnsi="Arial" w:cs="Arial"/>
                <w:color w:val="000000"/>
                <w:kern w:val="0"/>
                <w:sz w:val="24"/>
                <w:szCs w:val="24"/>
              </w:rPr>
            </w:pPr>
            <w:r w:rsidRPr="00F973C2">
              <w:rPr>
                <w:rFonts w:ascii="Arial" w:hAnsi="Arial" w:cs="Arial"/>
                <w:color w:val="000000"/>
                <w:kern w:val="0"/>
                <w:sz w:val="24"/>
                <w:szCs w:val="24"/>
              </w:rPr>
              <w:t>£50,288</w:t>
            </w:r>
          </w:p>
        </w:tc>
        <w:tc>
          <w:tcPr>
            <w:tcW w:w="1986" w:type="dxa"/>
            <w:tcBorders>
              <w:top w:val="none" w:sz="6" w:space="0" w:color="auto"/>
              <w:left w:val="none" w:sz="6" w:space="0" w:color="auto"/>
              <w:bottom w:val="none" w:sz="6" w:space="0" w:color="auto"/>
              <w:right w:val="single" w:sz="8" w:space="0" w:color="FFFFFF"/>
            </w:tcBorders>
            <w:shd w:val="clear" w:color="auto" w:fill="9CD4E2"/>
            <w:tcMar>
              <w:left w:w="2" w:type="nil"/>
            </w:tcMar>
          </w:tcPr>
          <w:p w14:paraId="3DBA70AE" w14:textId="6C769AA1" w:rsidR="00674FAA" w:rsidRDefault="00674FAA" w:rsidP="00B026B8">
            <w:pPr>
              <w:autoSpaceDE w:val="0"/>
              <w:autoSpaceDN w:val="0"/>
              <w:adjustRightInd w:val="0"/>
              <w:spacing w:after="0" w:line="240" w:lineRule="auto"/>
              <w:ind w:left="6"/>
              <w:rPr>
                <w:rFonts w:ascii="Arial" w:hAnsi="Arial" w:cs="Arial"/>
                <w:color w:val="000000"/>
                <w:kern w:val="0"/>
                <w:sz w:val="24"/>
                <w:szCs w:val="24"/>
              </w:rPr>
            </w:pPr>
            <w:r w:rsidRPr="007C5AC6">
              <w:rPr>
                <w:rFonts w:ascii="Arial" w:hAnsi="Arial" w:cs="Arial"/>
                <w:color w:val="000000"/>
                <w:kern w:val="0"/>
                <w:sz w:val="24"/>
                <w:szCs w:val="24"/>
              </w:rPr>
              <w:t>£48,532</w:t>
            </w:r>
          </w:p>
        </w:tc>
      </w:tr>
      <w:tr w:rsidR="00674FAA" w14:paraId="1505457B" w14:textId="77777777" w:rsidTr="00437FB6">
        <w:tblPrEx>
          <w:tblBorders>
            <w:top w:val="none" w:sz="0" w:space="0" w:color="auto"/>
          </w:tblBorders>
        </w:tblPrEx>
        <w:trPr>
          <w:trHeight w:val="292"/>
        </w:trPr>
        <w:tc>
          <w:tcPr>
            <w:tcW w:w="9729" w:type="dxa"/>
            <w:gridSpan w:val="5"/>
            <w:tcBorders>
              <w:top w:val="none" w:sz="6" w:space="0" w:color="auto"/>
              <w:bottom w:val="none" w:sz="6" w:space="0" w:color="auto"/>
              <w:right w:val="single" w:sz="8" w:space="0" w:color="FFFFFF"/>
            </w:tcBorders>
            <w:shd w:val="clear" w:color="auto" w:fill="CAE6ED"/>
            <w:tcMar>
              <w:left w:w="2" w:type="nil"/>
            </w:tcMar>
          </w:tcPr>
          <w:p w14:paraId="3A2441E4" w14:textId="170850F1" w:rsidR="00674FAA" w:rsidRPr="00FF4343" w:rsidRDefault="00674FAA" w:rsidP="00B026B8">
            <w:pPr>
              <w:autoSpaceDE w:val="0"/>
              <w:autoSpaceDN w:val="0"/>
              <w:adjustRightInd w:val="0"/>
              <w:spacing w:after="0" w:line="240" w:lineRule="auto"/>
              <w:rPr>
                <w:rFonts w:ascii="Arial" w:hAnsi="Arial" w:cs="Arial"/>
                <w:b/>
                <w:bCs/>
                <w:color w:val="000000"/>
                <w:kern w:val="0"/>
                <w:sz w:val="24"/>
                <w:szCs w:val="24"/>
              </w:rPr>
            </w:pPr>
            <w:r w:rsidRPr="00FF4343">
              <w:rPr>
                <w:rFonts w:ascii="Arial" w:hAnsi="Arial" w:cs="Arial"/>
                <w:b/>
                <w:bCs/>
                <w:color w:val="1A1718"/>
                <w:kern w:val="0"/>
                <w:sz w:val="24"/>
                <w:szCs w:val="24"/>
              </w:rPr>
              <w:t>Upper pay range</w:t>
            </w:r>
          </w:p>
        </w:tc>
      </w:tr>
      <w:tr w:rsidR="00674FAA" w14:paraId="6489BFD7" w14:textId="77777777" w:rsidTr="00437FB6">
        <w:tblPrEx>
          <w:tblBorders>
            <w:top w:val="none" w:sz="0" w:space="0" w:color="auto"/>
          </w:tblBorders>
        </w:tblPrEx>
        <w:trPr>
          <w:trHeight w:val="308"/>
        </w:trPr>
        <w:tc>
          <w:tcPr>
            <w:tcW w:w="1652" w:type="dxa"/>
            <w:tcBorders>
              <w:top w:val="none" w:sz="6" w:space="0" w:color="auto"/>
              <w:bottom w:val="none" w:sz="6" w:space="0" w:color="auto"/>
              <w:right w:val="single" w:sz="8" w:space="0" w:color="FFFFFF"/>
            </w:tcBorders>
            <w:shd w:val="clear" w:color="auto" w:fill="CAE6ED"/>
            <w:tcMar>
              <w:left w:w="2" w:type="nil"/>
            </w:tcMar>
          </w:tcPr>
          <w:p w14:paraId="06473722" w14:textId="77777777" w:rsidR="00674FAA" w:rsidRDefault="00674FAA" w:rsidP="00B026B8">
            <w:pPr>
              <w:autoSpaceDE w:val="0"/>
              <w:autoSpaceDN w:val="0"/>
              <w:adjustRightInd w:val="0"/>
              <w:spacing w:after="0" w:line="240" w:lineRule="auto"/>
              <w:rPr>
                <w:rFonts w:ascii="Arial" w:hAnsi="Arial" w:cs="Arial"/>
                <w:color w:val="000000"/>
                <w:kern w:val="0"/>
                <w:sz w:val="24"/>
                <w:szCs w:val="24"/>
              </w:rPr>
            </w:pPr>
            <w:r>
              <w:rPr>
                <w:rFonts w:ascii="Arial" w:hAnsi="Arial" w:cs="Arial"/>
                <w:color w:val="1A1718"/>
                <w:kern w:val="0"/>
                <w:sz w:val="24"/>
                <w:szCs w:val="24"/>
              </w:rPr>
              <w:t>1</w:t>
            </w:r>
            <w:r>
              <w:rPr>
                <w:rFonts w:ascii="Arial" w:hAnsi="Arial" w:cs="Arial"/>
                <w:color w:val="000000"/>
                <w:kern w:val="0"/>
                <w:sz w:val="24"/>
                <w:szCs w:val="24"/>
              </w:rPr>
              <w:t xml:space="preserve"> </w:t>
            </w:r>
          </w:p>
        </w:tc>
        <w:tc>
          <w:tcPr>
            <w:tcW w:w="2489" w:type="dxa"/>
            <w:tcBorders>
              <w:top w:val="none" w:sz="6" w:space="0" w:color="auto"/>
              <w:left w:val="none" w:sz="6" w:space="0" w:color="auto"/>
              <w:bottom w:val="none" w:sz="6" w:space="0" w:color="auto"/>
              <w:right w:val="single" w:sz="8" w:space="0" w:color="FFFFFF"/>
            </w:tcBorders>
            <w:shd w:val="clear" w:color="auto" w:fill="CAE6ED"/>
            <w:tcMar>
              <w:left w:w="2" w:type="nil"/>
            </w:tcMar>
          </w:tcPr>
          <w:p w14:paraId="751AD6B6" w14:textId="05B4713F" w:rsidR="00674FAA" w:rsidRDefault="00674FAA" w:rsidP="00B026B8">
            <w:pPr>
              <w:autoSpaceDE w:val="0"/>
              <w:autoSpaceDN w:val="0"/>
              <w:adjustRightInd w:val="0"/>
              <w:spacing w:after="0" w:line="240" w:lineRule="auto"/>
              <w:ind w:left="5"/>
              <w:rPr>
                <w:rFonts w:ascii="Arial" w:hAnsi="Arial" w:cs="Arial"/>
                <w:color w:val="000000"/>
                <w:kern w:val="0"/>
                <w:sz w:val="24"/>
                <w:szCs w:val="24"/>
              </w:rPr>
            </w:pPr>
            <w:r w:rsidRPr="00315AFE">
              <w:rPr>
                <w:rFonts w:ascii="Arial" w:hAnsi="Arial" w:cs="Arial"/>
                <w:color w:val="000000"/>
                <w:kern w:val="0"/>
                <w:sz w:val="24"/>
                <w:szCs w:val="24"/>
              </w:rPr>
              <w:t>£45,646</w:t>
            </w:r>
          </w:p>
        </w:tc>
        <w:tc>
          <w:tcPr>
            <w:tcW w:w="1439" w:type="dxa"/>
            <w:tcBorders>
              <w:top w:val="none" w:sz="6" w:space="0" w:color="auto"/>
              <w:left w:val="none" w:sz="6" w:space="0" w:color="auto"/>
              <w:bottom w:val="none" w:sz="6" w:space="0" w:color="auto"/>
              <w:right w:val="single" w:sz="8" w:space="0" w:color="FFFFFF"/>
            </w:tcBorders>
            <w:shd w:val="clear" w:color="auto" w:fill="CAE6ED"/>
            <w:tcMar>
              <w:left w:w="2" w:type="nil"/>
            </w:tcMar>
          </w:tcPr>
          <w:p w14:paraId="21ABE946" w14:textId="694262B6" w:rsidR="00674FAA" w:rsidRDefault="00674FAA" w:rsidP="00B026B8">
            <w:pPr>
              <w:autoSpaceDE w:val="0"/>
              <w:autoSpaceDN w:val="0"/>
              <w:adjustRightInd w:val="0"/>
              <w:spacing w:after="0" w:line="240" w:lineRule="auto"/>
              <w:ind w:left="6"/>
              <w:rPr>
                <w:rFonts w:ascii="Arial" w:hAnsi="Arial" w:cs="Arial"/>
                <w:color w:val="000000"/>
                <w:kern w:val="0"/>
                <w:sz w:val="24"/>
                <w:szCs w:val="24"/>
              </w:rPr>
            </w:pPr>
            <w:r w:rsidRPr="00D90C03">
              <w:rPr>
                <w:rFonts w:ascii="Arial" w:hAnsi="Arial" w:cs="Arial"/>
                <w:color w:val="000000"/>
                <w:kern w:val="0"/>
                <w:sz w:val="24"/>
                <w:szCs w:val="24"/>
              </w:rPr>
              <w:t>£47,031</w:t>
            </w:r>
          </w:p>
        </w:tc>
        <w:tc>
          <w:tcPr>
            <w:tcW w:w="2160" w:type="dxa"/>
            <w:tcBorders>
              <w:top w:val="none" w:sz="6" w:space="0" w:color="auto"/>
              <w:left w:val="none" w:sz="6" w:space="0" w:color="auto"/>
              <w:bottom w:val="none" w:sz="6" w:space="0" w:color="auto"/>
              <w:right w:val="single" w:sz="8" w:space="0" w:color="FFFFFF"/>
            </w:tcBorders>
            <w:shd w:val="clear" w:color="auto" w:fill="CAE6ED"/>
            <w:tcMar>
              <w:left w:w="2" w:type="nil"/>
            </w:tcMar>
          </w:tcPr>
          <w:p w14:paraId="5B20DE4C" w14:textId="5C73DC07" w:rsidR="00674FAA" w:rsidRDefault="00674FAA" w:rsidP="00B026B8">
            <w:pPr>
              <w:autoSpaceDE w:val="0"/>
              <w:autoSpaceDN w:val="0"/>
              <w:adjustRightInd w:val="0"/>
              <w:spacing w:after="0" w:line="240" w:lineRule="auto"/>
              <w:ind w:left="6"/>
              <w:rPr>
                <w:rFonts w:ascii="Arial" w:hAnsi="Arial" w:cs="Arial"/>
                <w:color w:val="000000"/>
                <w:kern w:val="0"/>
                <w:sz w:val="24"/>
                <w:szCs w:val="24"/>
              </w:rPr>
            </w:pPr>
            <w:r w:rsidRPr="00F973C2">
              <w:rPr>
                <w:rFonts w:ascii="Arial" w:hAnsi="Arial" w:cs="Arial"/>
                <w:color w:val="000000"/>
                <w:kern w:val="0"/>
                <w:sz w:val="24"/>
                <w:szCs w:val="24"/>
              </w:rPr>
              <w:t>£55,415</w:t>
            </w:r>
          </w:p>
        </w:tc>
        <w:tc>
          <w:tcPr>
            <w:tcW w:w="1986" w:type="dxa"/>
            <w:tcBorders>
              <w:top w:val="none" w:sz="6" w:space="0" w:color="auto"/>
              <w:left w:val="none" w:sz="6" w:space="0" w:color="auto"/>
              <w:bottom w:val="none" w:sz="6" w:space="0" w:color="auto"/>
              <w:right w:val="single" w:sz="8" w:space="0" w:color="FFFFFF"/>
            </w:tcBorders>
            <w:shd w:val="clear" w:color="auto" w:fill="CAE6ED"/>
            <w:tcMar>
              <w:left w:w="2" w:type="nil"/>
            </w:tcMar>
          </w:tcPr>
          <w:p w14:paraId="16FCE879" w14:textId="4D038BDA" w:rsidR="00674FAA" w:rsidRDefault="00674FAA" w:rsidP="00B026B8">
            <w:pPr>
              <w:autoSpaceDE w:val="0"/>
              <w:autoSpaceDN w:val="0"/>
              <w:adjustRightInd w:val="0"/>
              <w:spacing w:after="0" w:line="240" w:lineRule="auto"/>
              <w:ind w:left="6"/>
              <w:rPr>
                <w:rFonts w:ascii="Arial" w:hAnsi="Arial" w:cs="Arial"/>
                <w:color w:val="000000"/>
                <w:kern w:val="0"/>
                <w:sz w:val="24"/>
                <w:szCs w:val="24"/>
              </w:rPr>
            </w:pPr>
            <w:r w:rsidRPr="007C5AC6">
              <w:rPr>
                <w:rFonts w:ascii="Arial" w:hAnsi="Arial" w:cs="Arial"/>
                <w:color w:val="000000"/>
                <w:kern w:val="0"/>
                <w:sz w:val="24"/>
                <w:szCs w:val="24"/>
              </w:rPr>
              <w:t>£50,210</w:t>
            </w:r>
          </w:p>
        </w:tc>
      </w:tr>
      <w:tr w:rsidR="00674FAA" w14:paraId="685D2FAE" w14:textId="77777777" w:rsidTr="00437FB6">
        <w:tblPrEx>
          <w:tblBorders>
            <w:top w:val="none" w:sz="0" w:space="0" w:color="auto"/>
          </w:tblBorders>
        </w:tblPrEx>
        <w:trPr>
          <w:trHeight w:val="292"/>
        </w:trPr>
        <w:tc>
          <w:tcPr>
            <w:tcW w:w="1652" w:type="dxa"/>
            <w:tcBorders>
              <w:top w:val="none" w:sz="6" w:space="0" w:color="auto"/>
              <w:bottom w:val="none" w:sz="6" w:space="0" w:color="auto"/>
              <w:right w:val="single" w:sz="8" w:space="0" w:color="FFFFFF"/>
            </w:tcBorders>
            <w:shd w:val="clear" w:color="auto" w:fill="9CD4E2"/>
            <w:tcMar>
              <w:left w:w="2" w:type="nil"/>
            </w:tcMar>
          </w:tcPr>
          <w:p w14:paraId="1391826F" w14:textId="77777777" w:rsidR="00674FAA" w:rsidRPr="00E547B1" w:rsidRDefault="00674FAA" w:rsidP="00E547B1">
            <w:pPr>
              <w:autoSpaceDE w:val="0"/>
              <w:autoSpaceDN w:val="0"/>
              <w:adjustRightInd w:val="0"/>
              <w:spacing w:after="0" w:line="240" w:lineRule="auto"/>
              <w:rPr>
                <w:rFonts w:ascii="Arial" w:hAnsi="Arial" w:cs="Arial"/>
                <w:color w:val="1A1718"/>
                <w:kern w:val="0"/>
                <w:sz w:val="24"/>
                <w:szCs w:val="24"/>
              </w:rPr>
            </w:pPr>
            <w:r w:rsidRPr="00E547B1">
              <w:rPr>
                <w:rFonts w:ascii="Arial" w:hAnsi="Arial" w:cs="Arial"/>
                <w:color w:val="1A1718"/>
                <w:kern w:val="0"/>
                <w:sz w:val="24"/>
                <w:szCs w:val="24"/>
              </w:rPr>
              <w:t xml:space="preserve">2 </w:t>
            </w:r>
          </w:p>
        </w:tc>
        <w:tc>
          <w:tcPr>
            <w:tcW w:w="2489" w:type="dxa"/>
            <w:tcBorders>
              <w:top w:val="none" w:sz="6" w:space="0" w:color="auto"/>
              <w:left w:val="none" w:sz="6" w:space="0" w:color="auto"/>
              <w:bottom w:val="none" w:sz="6" w:space="0" w:color="auto"/>
              <w:right w:val="single" w:sz="8" w:space="0" w:color="FFFFFF"/>
            </w:tcBorders>
            <w:shd w:val="clear" w:color="auto" w:fill="9CD4E2"/>
            <w:tcMar>
              <w:left w:w="2" w:type="nil"/>
            </w:tcMar>
          </w:tcPr>
          <w:p w14:paraId="5045A24E" w14:textId="069CA5EB" w:rsidR="00674FAA" w:rsidRPr="00E547B1" w:rsidRDefault="00674FAA" w:rsidP="00E547B1">
            <w:pPr>
              <w:autoSpaceDE w:val="0"/>
              <w:autoSpaceDN w:val="0"/>
              <w:adjustRightInd w:val="0"/>
              <w:spacing w:after="0" w:line="240" w:lineRule="auto"/>
              <w:rPr>
                <w:rFonts w:ascii="Arial" w:hAnsi="Arial" w:cs="Arial"/>
                <w:color w:val="1A1718"/>
                <w:kern w:val="0"/>
                <w:sz w:val="24"/>
                <w:szCs w:val="24"/>
              </w:rPr>
            </w:pPr>
            <w:r w:rsidRPr="00E547B1">
              <w:rPr>
                <w:rFonts w:ascii="Arial" w:hAnsi="Arial" w:cs="Arial"/>
                <w:color w:val="1A1718"/>
                <w:kern w:val="0"/>
                <w:sz w:val="24"/>
                <w:szCs w:val="24"/>
              </w:rPr>
              <w:t>£47,338</w:t>
            </w:r>
          </w:p>
        </w:tc>
        <w:tc>
          <w:tcPr>
            <w:tcW w:w="1439" w:type="dxa"/>
            <w:tcBorders>
              <w:top w:val="none" w:sz="6" w:space="0" w:color="auto"/>
              <w:left w:val="none" w:sz="6" w:space="0" w:color="auto"/>
              <w:bottom w:val="none" w:sz="6" w:space="0" w:color="auto"/>
              <w:right w:val="single" w:sz="8" w:space="0" w:color="FFFFFF"/>
            </w:tcBorders>
            <w:shd w:val="clear" w:color="auto" w:fill="9CD4E2"/>
            <w:tcMar>
              <w:left w:w="2" w:type="nil"/>
            </w:tcMar>
          </w:tcPr>
          <w:p w14:paraId="1A707D34" w14:textId="0090D89D" w:rsidR="00674FAA" w:rsidRPr="00E547B1" w:rsidRDefault="00674FAA" w:rsidP="00E547B1">
            <w:pPr>
              <w:autoSpaceDE w:val="0"/>
              <w:autoSpaceDN w:val="0"/>
              <w:adjustRightInd w:val="0"/>
              <w:spacing w:after="0" w:line="240" w:lineRule="auto"/>
              <w:rPr>
                <w:rFonts w:ascii="Arial" w:hAnsi="Arial" w:cs="Arial"/>
                <w:color w:val="1A1718"/>
                <w:kern w:val="0"/>
                <w:sz w:val="24"/>
                <w:szCs w:val="24"/>
              </w:rPr>
            </w:pPr>
            <w:r w:rsidRPr="00E547B1">
              <w:rPr>
                <w:rFonts w:ascii="Arial" w:hAnsi="Arial" w:cs="Arial"/>
                <w:color w:val="1A1718"/>
                <w:kern w:val="0"/>
                <w:sz w:val="24"/>
                <w:szCs w:val="24"/>
              </w:rPr>
              <w:t>£48,719</w:t>
            </w:r>
          </w:p>
        </w:tc>
        <w:tc>
          <w:tcPr>
            <w:tcW w:w="2160" w:type="dxa"/>
            <w:tcBorders>
              <w:top w:val="none" w:sz="6" w:space="0" w:color="auto"/>
              <w:left w:val="none" w:sz="6" w:space="0" w:color="auto"/>
              <w:bottom w:val="none" w:sz="6" w:space="0" w:color="auto"/>
              <w:right w:val="single" w:sz="8" w:space="0" w:color="FFFFFF"/>
            </w:tcBorders>
            <w:shd w:val="clear" w:color="auto" w:fill="9CD4E2"/>
            <w:tcMar>
              <w:left w:w="2" w:type="nil"/>
            </w:tcMar>
          </w:tcPr>
          <w:p w14:paraId="687FF8D3" w14:textId="41CC70F9" w:rsidR="00674FAA" w:rsidRPr="00E547B1" w:rsidRDefault="00674FAA" w:rsidP="00E547B1">
            <w:pPr>
              <w:autoSpaceDE w:val="0"/>
              <w:autoSpaceDN w:val="0"/>
              <w:adjustRightInd w:val="0"/>
              <w:spacing w:after="0" w:line="240" w:lineRule="auto"/>
              <w:rPr>
                <w:rFonts w:ascii="Arial" w:hAnsi="Arial" w:cs="Arial"/>
                <w:color w:val="1A1718"/>
                <w:kern w:val="0"/>
                <w:sz w:val="24"/>
                <w:szCs w:val="24"/>
              </w:rPr>
            </w:pPr>
            <w:r w:rsidRPr="00F973C2">
              <w:rPr>
                <w:rFonts w:ascii="Arial" w:hAnsi="Arial" w:cs="Arial"/>
                <w:color w:val="1A1718"/>
                <w:kern w:val="0"/>
                <w:sz w:val="24"/>
                <w:szCs w:val="24"/>
              </w:rPr>
              <w:t>£58,138</w:t>
            </w:r>
          </w:p>
        </w:tc>
        <w:tc>
          <w:tcPr>
            <w:tcW w:w="1986" w:type="dxa"/>
            <w:tcBorders>
              <w:top w:val="none" w:sz="6" w:space="0" w:color="auto"/>
              <w:left w:val="none" w:sz="6" w:space="0" w:color="auto"/>
              <w:bottom w:val="none" w:sz="6" w:space="0" w:color="auto"/>
              <w:right w:val="single" w:sz="8" w:space="0" w:color="FFFFFF"/>
            </w:tcBorders>
            <w:shd w:val="clear" w:color="auto" w:fill="9CD4E2"/>
            <w:tcMar>
              <w:left w:w="2" w:type="nil"/>
            </w:tcMar>
          </w:tcPr>
          <w:p w14:paraId="107994B1" w14:textId="750322D0" w:rsidR="00674FAA" w:rsidRPr="00E547B1" w:rsidRDefault="00674FAA" w:rsidP="00E547B1">
            <w:pPr>
              <w:autoSpaceDE w:val="0"/>
              <w:autoSpaceDN w:val="0"/>
              <w:adjustRightInd w:val="0"/>
              <w:spacing w:after="0" w:line="240" w:lineRule="auto"/>
              <w:rPr>
                <w:rFonts w:ascii="Arial" w:hAnsi="Arial" w:cs="Arial"/>
                <w:color w:val="1A1718"/>
                <w:kern w:val="0"/>
                <w:sz w:val="24"/>
                <w:szCs w:val="24"/>
              </w:rPr>
            </w:pPr>
            <w:r w:rsidRPr="007C5AC6">
              <w:rPr>
                <w:rFonts w:ascii="Arial" w:hAnsi="Arial" w:cs="Arial"/>
                <w:color w:val="1A1718"/>
                <w:kern w:val="0"/>
                <w:sz w:val="24"/>
                <w:szCs w:val="24"/>
              </w:rPr>
              <w:t>£52,068</w:t>
            </w:r>
          </w:p>
        </w:tc>
      </w:tr>
      <w:tr w:rsidR="00674FAA" w14:paraId="4F8CB695" w14:textId="77777777" w:rsidTr="00437FB6">
        <w:trPr>
          <w:trHeight w:val="308"/>
        </w:trPr>
        <w:tc>
          <w:tcPr>
            <w:tcW w:w="1652" w:type="dxa"/>
            <w:tcBorders>
              <w:top w:val="none" w:sz="6" w:space="0" w:color="auto"/>
              <w:bottom w:val="none" w:sz="6" w:space="0" w:color="auto"/>
              <w:right w:val="single" w:sz="8" w:space="0" w:color="FFFFFF"/>
            </w:tcBorders>
            <w:shd w:val="clear" w:color="auto" w:fill="CAE6ED"/>
            <w:tcMar>
              <w:left w:w="2" w:type="nil"/>
            </w:tcMar>
          </w:tcPr>
          <w:p w14:paraId="59FB096A" w14:textId="77777777" w:rsidR="00674FAA" w:rsidRDefault="00674FAA" w:rsidP="00B026B8">
            <w:pPr>
              <w:autoSpaceDE w:val="0"/>
              <w:autoSpaceDN w:val="0"/>
              <w:adjustRightInd w:val="0"/>
              <w:spacing w:after="0" w:line="240" w:lineRule="auto"/>
              <w:rPr>
                <w:rFonts w:ascii="Arial" w:hAnsi="Arial" w:cs="Arial"/>
                <w:color w:val="000000"/>
                <w:kern w:val="0"/>
                <w:sz w:val="24"/>
                <w:szCs w:val="24"/>
              </w:rPr>
            </w:pPr>
            <w:r>
              <w:rPr>
                <w:rFonts w:ascii="Arial" w:hAnsi="Arial" w:cs="Arial"/>
                <w:color w:val="1A1718"/>
                <w:kern w:val="0"/>
                <w:sz w:val="24"/>
                <w:szCs w:val="24"/>
              </w:rPr>
              <w:t>3</w:t>
            </w:r>
            <w:r>
              <w:rPr>
                <w:rFonts w:ascii="Arial" w:hAnsi="Arial" w:cs="Arial"/>
                <w:color w:val="000000"/>
                <w:kern w:val="0"/>
                <w:sz w:val="24"/>
                <w:szCs w:val="24"/>
              </w:rPr>
              <w:t xml:space="preserve"> </w:t>
            </w:r>
          </w:p>
        </w:tc>
        <w:tc>
          <w:tcPr>
            <w:tcW w:w="2489" w:type="dxa"/>
            <w:tcBorders>
              <w:top w:val="none" w:sz="6" w:space="0" w:color="auto"/>
              <w:left w:val="none" w:sz="6" w:space="0" w:color="auto"/>
              <w:bottom w:val="none" w:sz="6" w:space="0" w:color="auto"/>
              <w:right w:val="single" w:sz="8" w:space="0" w:color="FFFFFF"/>
            </w:tcBorders>
            <w:shd w:val="clear" w:color="auto" w:fill="CAE6ED"/>
            <w:tcMar>
              <w:left w:w="2" w:type="nil"/>
            </w:tcMar>
          </w:tcPr>
          <w:p w14:paraId="0EA5143B" w14:textId="45F395A7" w:rsidR="00674FAA" w:rsidRDefault="00674FAA" w:rsidP="00B026B8">
            <w:pPr>
              <w:autoSpaceDE w:val="0"/>
              <w:autoSpaceDN w:val="0"/>
              <w:adjustRightInd w:val="0"/>
              <w:spacing w:after="0" w:line="240" w:lineRule="auto"/>
              <w:ind w:left="5"/>
              <w:rPr>
                <w:rFonts w:ascii="Arial" w:hAnsi="Arial" w:cs="Arial"/>
                <w:color w:val="000000"/>
                <w:kern w:val="0"/>
                <w:sz w:val="24"/>
                <w:szCs w:val="24"/>
              </w:rPr>
            </w:pPr>
            <w:r w:rsidRPr="003460DA">
              <w:rPr>
                <w:rFonts w:ascii="Arial" w:hAnsi="Arial" w:cs="Arial"/>
                <w:color w:val="000000"/>
                <w:kern w:val="0"/>
                <w:sz w:val="24"/>
                <w:szCs w:val="24"/>
              </w:rPr>
              <w:t>£49,084</w:t>
            </w:r>
          </w:p>
        </w:tc>
        <w:tc>
          <w:tcPr>
            <w:tcW w:w="1439" w:type="dxa"/>
            <w:tcBorders>
              <w:top w:val="none" w:sz="6" w:space="0" w:color="auto"/>
              <w:left w:val="none" w:sz="6" w:space="0" w:color="auto"/>
              <w:bottom w:val="none" w:sz="6" w:space="0" w:color="auto"/>
              <w:right w:val="single" w:sz="8" w:space="0" w:color="FFFFFF"/>
            </w:tcBorders>
            <w:shd w:val="clear" w:color="auto" w:fill="CAE6ED"/>
            <w:tcMar>
              <w:left w:w="2" w:type="nil"/>
            </w:tcMar>
          </w:tcPr>
          <w:p w14:paraId="6E05E469" w14:textId="7DF4E0CB" w:rsidR="00674FAA" w:rsidRDefault="00674FAA" w:rsidP="00B026B8">
            <w:pPr>
              <w:autoSpaceDE w:val="0"/>
              <w:autoSpaceDN w:val="0"/>
              <w:adjustRightInd w:val="0"/>
              <w:spacing w:after="0" w:line="240" w:lineRule="auto"/>
              <w:ind w:left="6"/>
              <w:rPr>
                <w:rFonts w:ascii="Arial" w:hAnsi="Arial" w:cs="Arial"/>
                <w:color w:val="000000"/>
                <w:kern w:val="0"/>
                <w:sz w:val="24"/>
                <w:szCs w:val="24"/>
              </w:rPr>
            </w:pPr>
            <w:r w:rsidRPr="004F73F9">
              <w:rPr>
                <w:rFonts w:ascii="Arial" w:hAnsi="Arial" w:cs="Arial"/>
                <w:color w:val="000000"/>
                <w:kern w:val="0"/>
                <w:sz w:val="24"/>
                <w:szCs w:val="24"/>
              </w:rPr>
              <w:t>£50,471</w:t>
            </w:r>
          </w:p>
        </w:tc>
        <w:tc>
          <w:tcPr>
            <w:tcW w:w="2160" w:type="dxa"/>
            <w:tcBorders>
              <w:top w:val="none" w:sz="6" w:space="0" w:color="auto"/>
              <w:left w:val="none" w:sz="6" w:space="0" w:color="auto"/>
              <w:bottom w:val="none" w:sz="6" w:space="0" w:color="auto"/>
              <w:right w:val="single" w:sz="8" w:space="0" w:color="FFFFFF"/>
            </w:tcBorders>
            <w:shd w:val="clear" w:color="auto" w:fill="CAE6ED"/>
            <w:tcMar>
              <w:left w:w="2" w:type="nil"/>
            </w:tcMar>
          </w:tcPr>
          <w:p w14:paraId="73188D32" w14:textId="407A1200" w:rsidR="00674FAA" w:rsidRDefault="00674FAA" w:rsidP="00B026B8">
            <w:pPr>
              <w:autoSpaceDE w:val="0"/>
              <w:autoSpaceDN w:val="0"/>
              <w:adjustRightInd w:val="0"/>
              <w:spacing w:after="0" w:line="240" w:lineRule="auto"/>
              <w:ind w:left="6"/>
              <w:rPr>
                <w:rFonts w:ascii="Arial" w:hAnsi="Arial" w:cs="Arial"/>
                <w:color w:val="000000"/>
                <w:kern w:val="0"/>
                <w:sz w:val="24"/>
                <w:szCs w:val="24"/>
              </w:rPr>
            </w:pPr>
            <w:r w:rsidRPr="00366613">
              <w:rPr>
                <w:rFonts w:ascii="Arial" w:hAnsi="Arial" w:cs="Arial"/>
                <w:color w:val="000000"/>
                <w:kern w:val="0"/>
                <w:sz w:val="24"/>
                <w:szCs w:val="24"/>
              </w:rPr>
              <w:t>£60,092</w:t>
            </w:r>
          </w:p>
        </w:tc>
        <w:tc>
          <w:tcPr>
            <w:tcW w:w="1986" w:type="dxa"/>
            <w:tcBorders>
              <w:top w:val="none" w:sz="6" w:space="0" w:color="auto"/>
              <w:left w:val="none" w:sz="6" w:space="0" w:color="auto"/>
              <w:bottom w:val="none" w:sz="6" w:space="0" w:color="auto"/>
              <w:right w:val="single" w:sz="8" w:space="0" w:color="FFFFFF"/>
            </w:tcBorders>
            <w:shd w:val="clear" w:color="auto" w:fill="CAE6ED"/>
            <w:tcMar>
              <w:left w:w="2" w:type="nil"/>
            </w:tcMar>
          </w:tcPr>
          <w:p w14:paraId="0FEDBD84" w14:textId="2C6EACB0" w:rsidR="00674FAA" w:rsidRDefault="00674FAA" w:rsidP="00B026B8">
            <w:pPr>
              <w:autoSpaceDE w:val="0"/>
              <w:autoSpaceDN w:val="0"/>
              <w:adjustRightInd w:val="0"/>
              <w:spacing w:after="0" w:line="240" w:lineRule="auto"/>
              <w:ind w:left="6"/>
              <w:rPr>
                <w:rFonts w:ascii="Arial" w:hAnsi="Arial" w:cs="Arial"/>
                <w:color w:val="000000"/>
                <w:kern w:val="0"/>
                <w:sz w:val="24"/>
                <w:szCs w:val="24"/>
              </w:rPr>
            </w:pPr>
            <w:r w:rsidRPr="007C5AC6">
              <w:rPr>
                <w:rFonts w:ascii="Arial" w:hAnsi="Arial" w:cs="Arial"/>
                <w:color w:val="000000"/>
                <w:kern w:val="0"/>
                <w:sz w:val="24"/>
                <w:szCs w:val="24"/>
              </w:rPr>
              <w:t>£53,994</w:t>
            </w:r>
          </w:p>
        </w:tc>
      </w:tr>
    </w:tbl>
    <w:p w14:paraId="64455AF4" w14:textId="77777777" w:rsidR="00E64CCE" w:rsidRDefault="00E64CCE" w:rsidP="00B026B8">
      <w:pPr>
        <w:autoSpaceDE w:val="0"/>
        <w:autoSpaceDN w:val="0"/>
        <w:adjustRightInd w:val="0"/>
        <w:spacing w:after="6" w:line="274" w:lineRule="atLeast"/>
        <w:ind w:left="630" w:hanging="631"/>
        <w:rPr>
          <w:rFonts w:ascii="Arial" w:hAnsi="Arial" w:cs="Arial"/>
          <w:color w:val="000000"/>
          <w:kern w:val="0"/>
          <w:sz w:val="24"/>
          <w:szCs w:val="24"/>
        </w:rPr>
      </w:pPr>
      <w:r>
        <w:rPr>
          <w:rFonts w:ascii="Arial" w:hAnsi="Arial" w:cs="Arial"/>
          <w:color w:val="000000"/>
          <w:kern w:val="0"/>
          <w:sz w:val="24"/>
          <w:szCs w:val="24"/>
        </w:rPr>
        <w:t> </w:t>
      </w:r>
    </w:p>
    <w:p w14:paraId="53BF20E6" w14:textId="329AEAF1" w:rsidR="00E64CCE" w:rsidRDefault="00E64CCE" w:rsidP="00B026B8">
      <w:pPr>
        <w:autoSpaceDE w:val="0"/>
        <w:autoSpaceDN w:val="0"/>
        <w:adjustRightInd w:val="0"/>
        <w:spacing w:after="0" w:line="240" w:lineRule="auto"/>
        <w:rPr>
          <w:rFonts w:ascii="Arial" w:hAnsi="Arial" w:cs="Arial"/>
          <w:color w:val="000000"/>
          <w:kern w:val="0"/>
          <w:sz w:val="24"/>
          <w:szCs w:val="24"/>
        </w:rPr>
      </w:pPr>
      <w:r>
        <w:rPr>
          <w:rFonts w:ascii="Arial" w:hAnsi="Arial" w:cs="Arial"/>
          <w:color w:val="1A1718"/>
          <w:kern w:val="0"/>
          <w:sz w:val="24"/>
          <w:szCs w:val="24"/>
        </w:rPr>
        <w:t xml:space="preserve">[Name of school/college/trust] undertakes that it will not restrict the pay range advertised/starting salary and/or pay progression available for classroom teacher posts, other than the minimum of the </w:t>
      </w:r>
      <w:r w:rsidR="007B1F7D">
        <w:rPr>
          <w:rFonts w:ascii="Arial" w:hAnsi="Arial" w:cs="Arial"/>
          <w:color w:val="1A1718"/>
          <w:kern w:val="0"/>
          <w:sz w:val="24"/>
          <w:szCs w:val="24"/>
        </w:rPr>
        <w:t>MPR</w:t>
      </w:r>
      <w:r>
        <w:rPr>
          <w:rFonts w:ascii="Arial" w:hAnsi="Arial" w:cs="Arial"/>
          <w:color w:val="1A1718"/>
          <w:kern w:val="0"/>
          <w:sz w:val="24"/>
          <w:szCs w:val="24"/>
        </w:rPr>
        <w:t xml:space="preserve"> and the maximum of the </w:t>
      </w:r>
      <w:r w:rsidR="007B1F7D">
        <w:rPr>
          <w:rFonts w:ascii="Arial" w:hAnsi="Arial" w:cs="Arial"/>
          <w:color w:val="1A1718"/>
          <w:kern w:val="0"/>
          <w:sz w:val="24"/>
          <w:szCs w:val="24"/>
        </w:rPr>
        <w:t>UPR.</w:t>
      </w:r>
      <w:r>
        <w:rPr>
          <w:rFonts w:ascii="Arial" w:hAnsi="Arial" w:cs="Arial"/>
          <w:color w:val="1A1718"/>
          <w:kern w:val="0"/>
          <w:sz w:val="24"/>
          <w:szCs w:val="24"/>
        </w:rPr>
        <w:t xml:space="preserve"> </w:t>
      </w:r>
    </w:p>
    <w:p w14:paraId="665E04B9" w14:textId="77777777" w:rsidR="00E64CCE" w:rsidRDefault="00E64CCE" w:rsidP="00B026B8">
      <w:pPr>
        <w:autoSpaceDE w:val="0"/>
        <w:autoSpaceDN w:val="0"/>
        <w:adjustRightInd w:val="0"/>
        <w:spacing w:after="0" w:line="240" w:lineRule="auto"/>
        <w:rPr>
          <w:rFonts w:ascii="Arial" w:hAnsi="Arial" w:cs="Arial"/>
          <w:color w:val="000000"/>
          <w:kern w:val="0"/>
          <w:sz w:val="24"/>
          <w:szCs w:val="24"/>
        </w:rPr>
      </w:pPr>
      <w:r>
        <w:rPr>
          <w:rFonts w:ascii="Arial" w:hAnsi="Arial" w:cs="Arial"/>
          <w:color w:val="1A1718"/>
          <w:kern w:val="0"/>
          <w:sz w:val="24"/>
          <w:szCs w:val="24"/>
        </w:rPr>
        <w:t> </w:t>
      </w:r>
    </w:p>
    <w:p w14:paraId="3FC1AEE3" w14:textId="3515DFD4" w:rsidR="00E64CCE" w:rsidRDefault="00E64CCE" w:rsidP="00B026B8">
      <w:pPr>
        <w:autoSpaceDE w:val="0"/>
        <w:autoSpaceDN w:val="0"/>
        <w:adjustRightInd w:val="0"/>
        <w:spacing w:after="0" w:line="240" w:lineRule="auto"/>
        <w:rPr>
          <w:rFonts w:ascii="Arial" w:hAnsi="Arial" w:cs="Arial"/>
          <w:color w:val="000000"/>
          <w:kern w:val="0"/>
          <w:sz w:val="24"/>
          <w:szCs w:val="24"/>
        </w:rPr>
      </w:pPr>
      <w:r>
        <w:rPr>
          <w:rFonts w:ascii="Arial" w:hAnsi="Arial" w:cs="Arial"/>
          <w:color w:val="1A1718"/>
          <w:kern w:val="0"/>
          <w:sz w:val="24"/>
          <w:szCs w:val="24"/>
        </w:rPr>
        <w:t>[Name of school/college/trust] will apply the principle of pay portability in making pay determinations for all new appointees</w:t>
      </w:r>
      <w:r w:rsidR="00DA79FC">
        <w:rPr>
          <w:rFonts w:ascii="Arial" w:hAnsi="Arial" w:cs="Arial"/>
          <w:color w:val="1A1718"/>
          <w:kern w:val="0"/>
          <w:sz w:val="24"/>
          <w:szCs w:val="24"/>
        </w:rPr>
        <w:t>.</w:t>
      </w:r>
      <w:r w:rsidR="00DA79FC">
        <w:rPr>
          <w:rFonts w:ascii="Arial" w:hAnsi="Arial" w:cs="Arial"/>
          <w:color w:val="000000"/>
          <w:kern w:val="0"/>
          <w:sz w:val="24"/>
          <w:szCs w:val="24"/>
        </w:rPr>
        <w:t xml:space="preserve"> </w:t>
      </w:r>
      <w:r>
        <w:rPr>
          <w:rFonts w:ascii="Arial" w:hAnsi="Arial" w:cs="Arial"/>
          <w:color w:val="1A1718"/>
          <w:kern w:val="0"/>
          <w:sz w:val="24"/>
          <w:szCs w:val="24"/>
        </w:rPr>
        <w:t xml:space="preserve">When determining the starting pay for a classroom teacher taking up their first appointment as a qualified classroom teacher, [Name of school/college/trust] will pay the teacher on the </w:t>
      </w:r>
      <w:r w:rsidR="007B1F7D">
        <w:rPr>
          <w:rFonts w:ascii="Arial" w:hAnsi="Arial" w:cs="Arial"/>
          <w:color w:val="1A1718"/>
          <w:kern w:val="0"/>
          <w:sz w:val="24"/>
          <w:szCs w:val="24"/>
        </w:rPr>
        <w:t>MPR</w:t>
      </w:r>
      <w:r>
        <w:rPr>
          <w:rFonts w:ascii="Arial" w:hAnsi="Arial" w:cs="Arial"/>
          <w:color w:val="1A1718"/>
          <w:kern w:val="0"/>
          <w:sz w:val="24"/>
          <w:szCs w:val="24"/>
        </w:rPr>
        <w:t xml:space="preserve"> and will allocate pay points, as a minimum, on the following basis: </w:t>
      </w:r>
    </w:p>
    <w:p w14:paraId="045F125C" w14:textId="77777777" w:rsidR="00E64CCE" w:rsidRDefault="00E64CCE" w:rsidP="00B026B8">
      <w:pPr>
        <w:autoSpaceDE w:val="0"/>
        <w:autoSpaceDN w:val="0"/>
        <w:adjustRightInd w:val="0"/>
        <w:spacing w:after="0" w:line="240" w:lineRule="auto"/>
        <w:rPr>
          <w:rFonts w:ascii="Arial" w:hAnsi="Arial" w:cs="Arial"/>
          <w:color w:val="000000"/>
          <w:kern w:val="0"/>
          <w:sz w:val="24"/>
          <w:szCs w:val="24"/>
        </w:rPr>
      </w:pPr>
      <w:r>
        <w:rPr>
          <w:rFonts w:ascii="Arial" w:hAnsi="Arial" w:cs="Arial"/>
          <w:color w:val="1A1718"/>
          <w:kern w:val="0"/>
          <w:sz w:val="24"/>
          <w:szCs w:val="24"/>
        </w:rPr>
        <w:t> </w:t>
      </w:r>
    </w:p>
    <w:p w14:paraId="4E50095F" w14:textId="2219A87E" w:rsidR="00E64CCE" w:rsidRDefault="00E64CCE" w:rsidP="00B026B8">
      <w:pPr>
        <w:autoSpaceDE w:val="0"/>
        <w:autoSpaceDN w:val="0"/>
        <w:adjustRightInd w:val="0"/>
        <w:spacing w:after="0" w:line="240" w:lineRule="auto"/>
        <w:ind w:left="960" w:hanging="480"/>
        <w:rPr>
          <w:rFonts w:ascii="Arial" w:hAnsi="Arial" w:cs="Arial"/>
          <w:color w:val="000000"/>
          <w:kern w:val="0"/>
          <w:sz w:val="24"/>
          <w:szCs w:val="24"/>
        </w:rPr>
      </w:pPr>
      <w:r>
        <w:rPr>
          <w:rFonts w:ascii="Arial" w:hAnsi="Arial" w:cs="Arial"/>
          <w:color w:val="1A1718"/>
          <w:kern w:val="0"/>
          <w:sz w:val="24"/>
          <w:szCs w:val="24"/>
        </w:rPr>
        <w:t>·      </w:t>
      </w:r>
      <w:proofErr w:type="gramStart"/>
      <w:r>
        <w:rPr>
          <w:rFonts w:ascii="Arial" w:hAnsi="Arial" w:cs="Arial"/>
          <w:color w:val="1A1718"/>
          <w:kern w:val="0"/>
          <w:sz w:val="24"/>
          <w:szCs w:val="24"/>
        </w:rPr>
        <w:t>one</w:t>
      </w:r>
      <w:proofErr w:type="gramEnd"/>
      <w:r>
        <w:rPr>
          <w:rFonts w:ascii="Arial" w:hAnsi="Arial" w:cs="Arial"/>
          <w:color w:val="1A1718"/>
          <w:kern w:val="0"/>
          <w:sz w:val="24"/>
          <w:szCs w:val="24"/>
        </w:rPr>
        <w:t xml:space="preserve"> point for each one year of service as a qualified teacher in a maintained school, Academy, City Technology College or independent school; </w:t>
      </w:r>
    </w:p>
    <w:p w14:paraId="6F8452F5" w14:textId="23389D49" w:rsidR="00E64CCE" w:rsidRDefault="00E64CCE" w:rsidP="00B026B8">
      <w:pPr>
        <w:autoSpaceDE w:val="0"/>
        <w:autoSpaceDN w:val="0"/>
        <w:adjustRightInd w:val="0"/>
        <w:spacing w:after="0" w:line="240" w:lineRule="auto"/>
        <w:ind w:left="960" w:hanging="480"/>
        <w:rPr>
          <w:rFonts w:ascii="Arial" w:hAnsi="Arial" w:cs="Arial"/>
          <w:color w:val="000000"/>
          <w:kern w:val="0"/>
          <w:sz w:val="24"/>
          <w:szCs w:val="24"/>
        </w:rPr>
      </w:pPr>
      <w:r>
        <w:rPr>
          <w:rFonts w:ascii="Arial" w:hAnsi="Arial" w:cs="Arial"/>
          <w:color w:val="1A1718"/>
          <w:kern w:val="0"/>
          <w:sz w:val="24"/>
          <w:szCs w:val="24"/>
        </w:rPr>
        <w:t>·      </w:t>
      </w:r>
      <w:proofErr w:type="gramStart"/>
      <w:r>
        <w:rPr>
          <w:rFonts w:ascii="Arial" w:hAnsi="Arial" w:cs="Arial"/>
          <w:color w:val="1A1718"/>
          <w:kern w:val="0"/>
          <w:sz w:val="24"/>
          <w:szCs w:val="24"/>
        </w:rPr>
        <w:t>one</w:t>
      </w:r>
      <w:proofErr w:type="gramEnd"/>
      <w:r>
        <w:rPr>
          <w:rFonts w:ascii="Arial" w:hAnsi="Arial" w:cs="Arial"/>
          <w:color w:val="1A1718"/>
          <w:kern w:val="0"/>
          <w:sz w:val="24"/>
          <w:szCs w:val="24"/>
        </w:rPr>
        <w:t xml:space="preserve"> point for each one year of service as a qualified teacher in higher education or further education including sixth form colleges, or in countries outside England in a school in the maintained sector of the country concerned; </w:t>
      </w:r>
    </w:p>
    <w:p w14:paraId="426F6BDA" w14:textId="389D6699" w:rsidR="00E64CCE" w:rsidRDefault="00E64CCE" w:rsidP="00B026B8">
      <w:pPr>
        <w:autoSpaceDE w:val="0"/>
        <w:autoSpaceDN w:val="0"/>
        <w:adjustRightInd w:val="0"/>
        <w:spacing w:after="0" w:line="240" w:lineRule="auto"/>
        <w:ind w:left="960" w:hanging="480"/>
        <w:rPr>
          <w:rFonts w:ascii="Arial" w:hAnsi="Arial" w:cs="Arial"/>
          <w:color w:val="000000"/>
          <w:kern w:val="0"/>
          <w:sz w:val="24"/>
          <w:szCs w:val="24"/>
        </w:rPr>
      </w:pPr>
      <w:r>
        <w:rPr>
          <w:rFonts w:ascii="Arial" w:hAnsi="Arial" w:cs="Arial"/>
          <w:color w:val="1A1718"/>
          <w:kern w:val="0"/>
          <w:sz w:val="24"/>
          <w:szCs w:val="24"/>
        </w:rPr>
        <w:t>·      </w:t>
      </w:r>
      <w:proofErr w:type="gramStart"/>
      <w:r>
        <w:rPr>
          <w:rFonts w:ascii="Arial" w:hAnsi="Arial" w:cs="Arial"/>
          <w:color w:val="1A1718"/>
          <w:kern w:val="0"/>
          <w:sz w:val="24"/>
          <w:szCs w:val="24"/>
        </w:rPr>
        <w:t>one</w:t>
      </w:r>
      <w:proofErr w:type="gramEnd"/>
      <w:r>
        <w:rPr>
          <w:rFonts w:ascii="Arial" w:hAnsi="Arial" w:cs="Arial"/>
          <w:color w:val="1A1718"/>
          <w:kern w:val="0"/>
          <w:sz w:val="24"/>
          <w:szCs w:val="24"/>
        </w:rPr>
        <w:t xml:space="preserve"> point for each three years of non-teaching experience spent working in a relevant area, including industrial or commercial training, time spent working in an occupation relevant to the teacher’s work at the school, and experience with children/young people; </w:t>
      </w:r>
    </w:p>
    <w:p w14:paraId="478964EF" w14:textId="0975D580" w:rsidR="00E64CCE" w:rsidRDefault="00E64CCE" w:rsidP="00B026B8">
      <w:pPr>
        <w:autoSpaceDE w:val="0"/>
        <w:autoSpaceDN w:val="0"/>
        <w:adjustRightInd w:val="0"/>
        <w:spacing w:after="0" w:line="240" w:lineRule="auto"/>
        <w:ind w:left="960" w:hanging="480"/>
        <w:rPr>
          <w:rFonts w:ascii="Arial" w:hAnsi="Arial" w:cs="Arial"/>
          <w:color w:val="000000"/>
          <w:kern w:val="0"/>
          <w:sz w:val="24"/>
          <w:szCs w:val="24"/>
        </w:rPr>
      </w:pPr>
      <w:r>
        <w:rPr>
          <w:rFonts w:ascii="Arial" w:hAnsi="Arial" w:cs="Arial"/>
          <w:color w:val="1A1718"/>
          <w:kern w:val="0"/>
          <w:sz w:val="24"/>
          <w:szCs w:val="24"/>
        </w:rPr>
        <w:t>·      </w:t>
      </w:r>
      <w:proofErr w:type="gramStart"/>
      <w:r>
        <w:rPr>
          <w:rFonts w:ascii="Arial" w:hAnsi="Arial" w:cs="Arial"/>
          <w:color w:val="1A1718"/>
          <w:kern w:val="0"/>
          <w:sz w:val="24"/>
          <w:szCs w:val="24"/>
        </w:rPr>
        <w:t>one</w:t>
      </w:r>
      <w:proofErr w:type="gramEnd"/>
      <w:r>
        <w:rPr>
          <w:rFonts w:ascii="Arial" w:hAnsi="Arial" w:cs="Arial"/>
          <w:color w:val="1A1718"/>
          <w:kern w:val="0"/>
          <w:sz w:val="24"/>
          <w:szCs w:val="24"/>
        </w:rPr>
        <w:t xml:space="preserve"> point for each three years of other remunerated or unremunerated experience including caring for children during a career break. </w:t>
      </w:r>
    </w:p>
    <w:p w14:paraId="7CF1FD63" w14:textId="77777777" w:rsidR="00E64CCE" w:rsidRDefault="00E64CCE" w:rsidP="00B026B8">
      <w:pPr>
        <w:autoSpaceDE w:val="0"/>
        <w:autoSpaceDN w:val="0"/>
        <w:adjustRightInd w:val="0"/>
        <w:spacing w:after="0" w:line="240" w:lineRule="auto"/>
        <w:rPr>
          <w:rFonts w:ascii="Arial" w:hAnsi="Arial" w:cs="Arial"/>
          <w:color w:val="000000"/>
          <w:kern w:val="0"/>
          <w:sz w:val="24"/>
          <w:szCs w:val="24"/>
        </w:rPr>
      </w:pPr>
      <w:r>
        <w:rPr>
          <w:rFonts w:ascii="Arial" w:hAnsi="Arial" w:cs="Arial"/>
          <w:color w:val="1A1718"/>
          <w:kern w:val="0"/>
          <w:sz w:val="24"/>
          <w:szCs w:val="24"/>
        </w:rPr>
        <w:t> </w:t>
      </w:r>
    </w:p>
    <w:p w14:paraId="7BEB9157" w14:textId="3BB2749B" w:rsidR="00E64CCE" w:rsidRDefault="00E64CCE" w:rsidP="00B026B8">
      <w:pPr>
        <w:autoSpaceDE w:val="0"/>
        <w:autoSpaceDN w:val="0"/>
        <w:adjustRightInd w:val="0"/>
        <w:spacing w:after="0" w:line="240" w:lineRule="auto"/>
        <w:rPr>
          <w:rFonts w:ascii="Arial" w:hAnsi="Arial" w:cs="Arial"/>
          <w:color w:val="000000"/>
          <w:kern w:val="0"/>
          <w:sz w:val="24"/>
          <w:szCs w:val="24"/>
        </w:rPr>
      </w:pPr>
      <w:r>
        <w:rPr>
          <w:rFonts w:ascii="Arial" w:hAnsi="Arial" w:cs="Arial"/>
          <w:color w:val="1A1718"/>
          <w:kern w:val="0"/>
          <w:sz w:val="24"/>
          <w:szCs w:val="24"/>
        </w:rPr>
        <w:t xml:space="preserve">When determining the starting pay for a classroom teacher who has previously worked in a Local Authority (LA) maintained </w:t>
      </w:r>
      <w:r w:rsidR="002951FF">
        <w:rPr>
          <w:rFonts w:ascii="Arial" w:hAnsi="Arial" w:cs="Arial"/>
          <w:color w:val="1A1718"/>
          <w:kern w:val="0"/>
          <w:sz w:val="24"/>
          <w:szCs w:val="24"/>
        </w:rPr>
        <w:t xml:space="preserve">or </w:t>
      </w:r>
      <w:r>
        <w:rPr>
          <w:rFonts w:ascii="Arial" w:hAnsi="Arial" w:cs="Arial"/>
          <w:color w:val="1A1718"/>
          <w:kern w:val="0"/>
          <w:sz w:val="24"/>
          <w:szCs w:val="24"/>
        </w:rPr>
        <w:t>academy</w:t>
      </w:r>
      <w:r w:rsidR="002951FF">
        <w:rPr>
          <w:rFonts w:ascii="Arial" w:hAnsi="Arial" w:cs="Arial"/>
          <w:color w:val="1A1718"/>
          <w:kern w:val="0"/>
          <w:sz w:val="24"/>
          <w:szCs w:val="24"/>
        </w:rPr>
        <w:t xml:space="preserve"> school</w:t>
      </w:r>
      <w:r>
        <w:rPr>
          <w:rFonts w:ascii="Arial" w:hAnsi="Arial" w:cs="Arial"/>
          <w:color w:val="1A1718"/>
          <w:kern w:val="0"/>
          <w:sz w:val="24"/>
          <w:szCs w:val="24"/>
        </w:rPr>
        <w:t xml:space="preserve"> in England or Wales, [Name of school/college/trust] will pay the teacher at a point which at least maintains the teacher’s previous pay entitlement, plus any pay progression which they would have received had they remained in their previous post.</w:t>
      </w:r>
    </w:p>
    <w:p w14:paraId="1733BA1C" w14:textId="77777777" w:rsidR="00E64CCE" w:rsidRDefault="00E64CCE" w:rsidP="00B026B8">
      <w:pPr>
        <w:autoSpaceDE w:val="0"/>
        <w:autoSpaceDN w:val="0"/>
        <w:adjustRightInd w:val="0"/>
        <w:spacing w:after="0" w:line="240" w:lineRule="auto"/>
        <w:rPr>
          <w:rFonts w:ascii="Arial" w:hAnsi="Arial" w:cs="Arial"/>
          <w:color w:val="000000"/>
          <w:kern w:val="0"/>
          <w:sz w:val="24"/>
          <w:szCs w:val="24"/>
        </w:rPr>
      </w:pPr>
      <w:r>
        <w:rPr>
          <w:rFonts w:ascii="Arial" w:hAnsi="Arial" w:cs="Arial"/>
          <w:color w:val="1A1718"/>
          <w:kern w:val="0"/>
          <w:sz w:val="24"/>
          <w:szCs w:val="24"/>
        </w:rPr>
        <w:t> </w:t>
      </w:r>
    </w:p>
    <w:p w14:paraId="36776F42" w14:textId="686F6667" w:rsidR="00E64CCE" w:rsidRDefault="00E64CCE" w:rsidP="00B026B8">
      <w:pPr>
        <w:autoSpaceDE w:val="0"/>
        <w:autoSpaceDN w:val="0"/>
        <w:adjustRightInd w:val="0"/>
        <w:spacing w:after="0" w:line="240" w:lineRule="auto"/>
        <w:rPr>
          <w:rFonts w:ascii="Arial" w:hAnsi="Arial" w:cs="Arial"/>
          <w:color w:val="000000"/>
          <w:kern w:val="0"/>
          <w:sz w:val="24"/>
          <w:szCs w:val="24"/>
        </w:rPr>
      </w:pPr>
      <w:r>
        <w:rPr>
          <w:rFonts w:ascii="Arial" w:hAnsi="Arial" w:cs="Arial"/>
          <w:color w:val="1A1718"/>
          <w:kern w:val="0"/>
          <w:sz w:val="24"/>
          <w:szCs w:val="24"/>
        </w:rPr>
        <w:t xml:space="preserve">[Name of school/college/trust] will also pay classroom teachers who are </w:t>
      </w:r>
      <w:r w:rsidR="00E03A33">
        <w:rPr>
          <w:rFonts w:ascii="Arial" w:hAnsi="Arial" w:cs="Arial"/>
          <w:color w:val="1A1718"/>
          <w:kern w:val="0"/>
          <w:sz w:val="24"/>
          <w:szCs w:val="24"/>
        </w:rPr>
        <w:t>“</w:t>
      </w:r>
      <w:r>
        <w:rPr>
          <w:rFonts w:ascii="Arial" w:hAnsi="Arial" w:cs="Arial"/>
          <w:color w:val="1A1718"/>
          <w:kern w:val="0"/>
          <w:sz w:val="24"/>
          <w:szCs w:val="24"/>
        </w:rPr>
        <w:t xml:space="preserve">post-threshold teachers”, as defined by the STPCD, on the </w:t>
      </w:r>
      <w:r w:rsidR="00A228C3">
        <w:rPr>
          <w:rFonts w:ascii="Arial" w:hAnsi="Arial" w:cs="Arial"/>
          <w:color w:val="1A1718"/>
          <w:kern w:val="0"/>
          <w:sz w:val="24"/>
          <w:szCs w:val="24"/>
        </w:rPr>
        <w:t>UPR</w:t>
      </w:r>
      <w:r>
        <w:rPr>
          <w:rFonts w:ascii="Arial" w:hAnsi="Arial" w:cs="Arial"/>
          <w:color w:val="1A1718"/>
          <w:kern w:val="0"/>
          <w:sz w:val="24"/>
          <w:szCs w:val="24"/>
        </w:rPr>
        <w:t>.</w:t>
      </w:r>
      <w:r w:rsidR="00DA79FC">
        <w:rPr>
          <w:rFonts w:ascii="Arial" w:hAnsi="Arial" w:cs="Arial"/>
          <w:color w:val="1A1718"/>
          <w:kern w:val="0"/>
          <w:sz w:val="24"/>
          <w:szCs w:val="24"/>
        </w:rPr>
        <w:t xml:space="preserve"> </w:t>
      </w:r>
      <w:r>
        <w:rPr>
          <w:rFonts w:ascii="Arial" w:hAnsi="Arial" w:cs="Arial"/>
          <w:color w:val="1A1718"/>
          <w:kern w:val="0"/>
          <w:sz w:val="24"/>
          <w:szCs w:val="24"/>
        </w:rPr>
        <w:t xml:space="preserve">This includes teachers formerly </w:t>
      </w:r>
      <w:r>
        <w:rPr>
          <w:rFonts w:ascii="Arial" w:hAnsi="Arial" w:cs="Arial"/>
          <w:color w:val="1A1718"/>
          <w:kern w:val="0"/>
          <w:sz w:val="24"/>
          <w:szCs w:val="24"/>
        </w:rPr>
        <w:lastRenderedPageBreak/>
        <w:t>employed as leadership group teachers for more than one year or as local authority school inspectors/advisers, and other teachers who have met standards equivalent to the UP</w:t>
      </w:r>
      <w:r w:rsidR="00B60BD5">
        <w:rPr>
          <w:rFonts w:ascii="Arial" w:hAnsi="Arial" w:cs="Arial"/>
          <w:color w:val="1A1718"/>
          <w:kern w:val="0"/>
          <w:sz w:val="24"/>
          <w:szCs w:val="24"/>
        </w:rPr>
        <w:t>R</w:t>
      </w:r>
      <w:r>
        <w:rPr>
          <w:rFonts w:ascii="Arial" w:hAnsi="Arial" w:cs="Arial"/>
          <w:color w:val="1A1718"/>
          <w:kern w:val="0"/>
          <w:sz w:val="24"/>
          <w:szCs w:val="24"/>
        </w:rPr>
        <w:t xml:space="preserve"> standards (e.g. teachers in sixth-form colleges). </w:t>
      </w:r>
    </w:p>
    <w:p w14:paraId="1EF3FB77" w14:textId="77777777" w:rsidR="00E64CCE" w:rsidRDefault="00E64CCE" w:rsidP="00B026B8">
      <w:p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 </w:t>
      </w:r>
    </w:p>
    <w:p w14:paraId="1102B875" w14:textId="77777777" w:rsidR="00E64CCE" w:rsidRPr="004B7B43" w:rsidRDefault="00E64CCE" w:rsidP="00B026B8">
      <w:pPr>
        <w:autoSpaceDE w:val="0"/>
        <w:autoSpaceDN w:val="0"/>
        <w:adjustRightInd w:val="0"/>
        <w:spacing w:after="0" w:line="240" w:lineRule="auto"/>
        <w:rPr>
          <w:rFonts w:ascii="Arial" w:hAnsi="Arial" w:cs="Arial"/>
          <w:b/>
          <w:bCs/>
          <w:color w:val="005679"/>
          <w:kern w:val="0"/>
          <w:sz w:val="24"/>
          <w:szCs w:val="24"/>
        </w:rPr>
      </w:pPr>
      <w:r w:rsidRPr="004B7B43">
        <w:rPr>
          <w:rFonts w:ascii="Arial" w:hAnsi="Arial" w:cs="Arial"/>
          <w:b/>
          <w:bCs/>
          <w:color w:val="005679"/>
          <w:kern w:val="0"/>
          <w:sz w:val="24"/>
          <w:szCs w:val="24"/>
        </w:rPr>
        <w:t xml:space="preserve">Leading Practitioner teacher posts </w:t>
      </w:r>
    </w:p>
    <w:p w14:paraId="306B2B22" w14:textId="77777777" w:rsidR="00E64CCE" w:rsidRDefault="00E64CCE" w:rsidP="00B026B8">
      <w:p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 </w:t>
      </w:r>
    </w:p>
    <w:p w14:paraId="1A628DE5" w14:textId="77777777" w:rsidR="00E64CCE" w:rsidRDefault="00E64CCE" w:rsidP="00B026B8">
      <w:pPr>
        <w:autoSpaceDE w:val="0"/>
        <w:autoSpaceDN w:val="0"/>
        <w:adjustRightInd w:val="0"/>
        <w:spacing w:after="0" w:line="240" w:lineRule="auto"/>
        <w:rPr>
          <w:rFonts w:ascii="Arial" w:hAnsi="Arial" w:cs="Arial"/>
          <w:color w:val="000000"/>
          <w:kern w:val="0"/>
          <w:sz w:val="24"/>
          <w:szCs w:val="24"/>
        </w:rPr>
      </w:pPr>
      <w:r>
        <w:rPr>
          <w:rFonts w:ascii="Arial" w:hAnsi="Arial" w:cs="Arial"/>
          <w:color w:val="1A1718"/>
          <w:kern w:val="0"/>
          <w:sz w:val="24"/>
          <w:szCs w:val="24"/>
        </w:rPr>
        <w:t xml:space="preserve">[Name of school/college/trust] has established the following pay range for Leading Practitioner teacher posts paid on the Leading Practitioner Pay Range: </w:t>
      </w:r>
    </w:p>
    <w:p w14:paraId="51EA5C2A" w14:textId="77777777" w:rsidR="00E64CCE" w:rsidRDefault="00E64CCE" w:rsidP="00B026B8">
      <w:pPr>
        <w:autoSpaceDE w:val="0"/>
        <w:autoSpaceDN w:val="0"/>
        <w:adjustRightInd w:val="0"/>
        <w:spacing w:after="0" w:line="240" w:lineRule="auto"/>
        <w:rPr>
          <w:rFonts w:ascii="Arial" w:hAnsi="Arial" w:cs="Arial"/>
          <w:color w:val="000000"/>
          <w:kern w:val="0"/>
          <w:sz w:val="24"/>
          <w:szCs w:val="24"/>
        </w:rPr>
      </w:pPr>
      <w:r>
        <w:rPr>
          <w:rFonts w:ascii="Arial" w:hAnsi="Arial" w:cs="Arial"/>
          <w:color w:val="1A1718"/>
          <w:kern w:val="0"/>
          <w:sz w:val="24"/>
          <w:szCs w:val="24"/>
        </w:rPr>
        <w:t> </w:t>
      </w:r>
    </w:p>
    <w:tbl>
      <w:tblPr>
        <w:tblW w:w="9617"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468"/>
        <w:gridCol w:w="2579"/>
        <w:gridCol w:w="1927"/>
        <w:gridCol w:w="1929"/>
        <w:gridCol w:w="1714"/>
      </w:tblGrid>
      <w:tr w:rsidR="00FC35FE" w14:paraId="77882CC1" w14:textId="77777777" w:rsidTr="001033EE">
        <w:trPr>
          <w:trHeight w:val="1041"/>
        </w:trPr>
        <w:tc>
          <w:tcPr>
            <w:tcW w:w="1468" w:type="dxa"/>
            <w:tcBorders>
              <w:top w:val="none" w:sz="6" w:space="0" w:color="auto"/>
              <w:bottom w:val="none" w:sz="6" w:space="0" w:color="auto"/>
              <w:right w:val="single" w:sz="8" w:space="0" w:color="FFFFFF"/>
            </w:tcBorders>
            <w:shd w:val="clear" w:color="auto" w:fill="1292B7"/>
            <w:tcMar>
              <w:left w:w="2" w:type="nil"/>
            </w:tcMar>
          </w:tcPr>
          <w:p w14:paraId="26DE8629" w14:textId="2996208C" w:rsidR="00FC35FE" w:rsidRDefault="00FC35FE" w:rsidP="00B026B8">
            <w:p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 </w:t>
            </w:r>
            <w:r w:rsidRPr="004B7B43">
              <w:rPr>
                <w:rFonts w:ascii="Arial" w:hAnsi="Arial" w:cs="Arial"/>
                <w:b/>
                <w:bCs/>
                <w:color w:val="000000"/>
                <w:kern w:val="0"/>
                <w:sz w:val="24"/>
                <w:szCs w:val="24"/>
              </w:rPr>
              <w:t>2024/25</w:t>
            </w:r>
          </w:p>
        </w:tc>
        <w:tc>
          <w:tcPr>
            <w:tcW w:w="2579" w:type="dxa"/>
            <w:tcBorders>
              <w:top w:val="none" w:sz="6" w:space="0" w:color="auto"/>
              <w:left w:val="none" w:sz="6" w:space="0" w:color="auto"/>
              <w:bottom w:val="none" w:sz="6" w:space="0" w:color="auto"/>
              <w:right w:val="single" w:sz="8" w:space="0" w:color="FFFFFF"/>
            </w:tcBorders>
            <w:shd w:val="clear" w:color="auto" w:fill="1292B7"/>
            <w:tcMar>
              <w:left w:w="2" w:type="nil"/>
            </w:tcMar>
          </w:tcPr>
          <w:p w14:paraId="41CD90A3" w14:textId="088C41C8" w:rsidR="00FC35FE" w:rsidRPr="002A76B5" w:rsidRDefault="00FC35FE" w:rsidP="00C920FD">
            <w:pPr>
              <w:autoSpaceDE w:val="0"/>
              <w:autoSpaceDN w:val="0"/>
              <w:adjustRightInd w:val="0"/>
              <w:spacing w:after="0" w:line="240" w:lineRule="auto"/>
              <w:ind w:left="6"/>
              <w:jc w:val="center"/>
              <w:rPr>
                <w:rFonts w:ascii="Arial" w:hAnsi="Arial" w:cs="Arial"/>
                <w:b/>
                <w:bCs/>
                <w:color w:val="000000"/>
                <w:kern w:val="0"/>
                <w:sz w:val="24"/>
                <w:szCs w:val="24"/>
              </w:rPr>
            </w:pPr>
            <w:r w:rsidRPr="004B7B43">
              <w:rPr>
                <w:rFonts w:ascii="Arial" w:hAnsi="Arial" w:cs="Arial"/>
                <w:b/>
                <w:bCs/>
                <w:color w:val="000000"/>
                <w:kern w:val="0"/>
                <w:sz w:val="24"/>
                <w:szCs w:val="24"/>
              </w:rPr>
              <w:t>England (excluding the London Area)</w:t>
            </w:r>
          </w:p>
        </w:tc>
        <w:tc>
          <w:tcPr>
            <w:tcW w:w="1927" w:type="dxa"/>
            <w:tcBorders>
              <w:top w:val="none" w:sz="6" w:space="0" w:color="auto"/>
              <w:left w:val="none" w:sz="6" w:space="0" w:color="auto"/>
              <w:bottom w:val="none" w:sz="6" w:space="0" w:color="auto"/>
              <w:right w:val="single" w:sz="8" w:space="0" w:color="FFFFFF"/>
            </w:tcBorders>
            <w:shd w:val="clear" w:color="auto" w:fill="1292B7"/>
            <w:tcMar>
              <w:left w:w="2" w:type="nil"/>
            </w:tcMar>
          </w:tcPr>
          <w:p w14:paraId="06328A78" w14:textId="07C44491" w:rsidR="00FC35FE" w:rsidRPr="002A76B5" w:rsidRDefault="00FC35FE" w:rsidP="00C920FD">
            <w:pPr>
              <w:autoSpaceDE w:val="0"/>
              <w:autoSpaceDN w:val="0"/>
              <w:adjustRightInd w:val="0"/>
              <w:spacing w:after="0" w:line="240" w:lineRule="auto"/>
              <w:ind w:left="2"/>
              <w:jc w:val="center"/>
              <w:rPr>
                <w:rFonts w:ascii="Arial" w:hAnsi="Arial" w:cs="Arial"/>
                <w:b/>
                <w:bCs/>
                <w:color w:val="000000"/>
                <w:kern w:val="0"/>
                <w:sz w:val="24"/>
                <w:szCs w:val="24"/>
              </w:rPr>
            </w:pPr>
            <w:r w:rsidRPr="004B7B43">
              <w:rPr>
                <w:rFonts w:ascii="Arial" w:hAnsi="Arial" w:cs="Arial"/>
                <w:b/>
                <w:bCs/>
                <w:color w:val="000000"/>
                <w:kern w:val="0"/>
                <w:sz w:val="24"/>
                <w:szCs w:val="24"/>
              </w:rPr>
              <w:t>Inner</w:t>
            </w:r>
          </w:p>
          <w:p w14:paraId="5BF6DB7C" w14:textId="0F8716EA" w:rsidR="00FC35FE" w:rsidRPr="002A76B5" w:rsidRDefault="00FC35FE" w:rsidP="00C920FD">
            <w:pPr>
              <w:autoSpaceDE w:val="0"/>
              <w:autoSpaceDN w:val="0"/>
              <w:adjustRightInd w:val="0"/>
              <w:spacing w:after="0" w:line="240" w:lineRule="auto"/>
              <w:ind w:left="2"/>
              <w:jc w:val="center"/>
              <w:rPr>
                <w:rFonts w:ascii="Arial" w:hAnsi="Arial" w:cs="Arial"/>
                <w:b/>
                <w:bCs/>
                <w:color w:val="000000"/>
                <w:kern w:val="0"/>
                <w:sz w:val="24"/>
                <w:szCs w:val="24"/>
              </w:rPr>
            </w:pPr>
            <w:r w:rsidRPr="004B7B43">
              <w:rPr>
                <w:rFonts w:ascii="Arial" w:hAnsi="Arial" w:cs="Arial"/>
                <w:b/>
                <w:bCs/>
                <w:color w:val="000000"/>
                <w:kern w:val="0"/>
                <w:sz w:val="24"/>
                <w:szCs w:val="24"/>
              </w:rPr>
              <w:t>London Area</w:t>
            </w:r>
          </w:p>
        </w:tc>
        <w:tc>
          <w:tcPr>
            <w:tcW w:w="1929" w:type="dxa"/>
            <w:tcBorders>
              <w:top w:val="none" w:sz="6" w:space="0" w:color="auto"/>
              <w:left w:val="none" w:sz="6" w:space="0" w:color="auto"/>
              <w:bottom w:val="none" w:sz="6" w:space="0" w:color="auto"/>
              <w:right w:val="single" w:sz="8" w:space="0" w:color="FFFFFF"/>
            </w:tcBorders>
            <w:shd w:val="clear" w:color="auto" w:fill="1292B7"/>
            <w:tcMar>
              <w:left w:w="2" w:type="nil"/>
            </w:tcMar>
          </w:tcPr>
          <w:p w14:paraId="284EFF3D" w14:textId="4C86D73D" w:rsidR="00FC35FE" w:rsidRPr="002A76B5" w:rsidRDefault="00FC35FE" w:rsidP="00C920FD">
            <w:pPr>
              <w:autoSpaceDE w:val="0"/>
              <w:autoSpaceDN w:val="0"/>
              <w:adjustRightInd w:val="0"/>
              <w:spacing w:after="0" w:line="240" w:lineRule="auto"/>
              <w:ind w:left="4"/>
              <w:jc w:val="center"/>
              <w:rPr>
                <w:rFonts w:ascii="Arial" w:hAnsi="Arial" w:cs="Arial"/>
                <w:b/>
                <w:bCs/>
                <w:color w:val="000000"/>
                <w:kern w:val="0"/>
                <w:sz w:val="24"/>
                <w:szCs w:val="24"/>
              </w:rPr>
            </w:pPr>
            <w:r w:rsidRPr="004B7B43">
              <w:rPr>
                <w:rFonts w:ascii="Arial" w:hAnsi="Arial" w:cs="Arial"/>
                <w:b/>
                <w:bCs/>
                <w:color w:val="000000"/>
                <w:kern w:val="0"/>
                <w:sz w:val="24"/>
                <w:szCs w:val="24"/>
              </w:rPr>
              <w:t>Outer London Area</w:t>
            </w:r>
          </w:p>
        </w:tc>
        <w:tc>
          <w:tcPr>
            <w:tcW w:w="1714" w:type="dxa"/>
            <w:tcBorders>
              <w:top w:val="none" w:sz="6" w:space="0" w:color="auto"/>
              <w:left w:val="none" w:sz="6" w:space="0" w:color="auto"/>
              <w:bottom w:val="none" w:sz="6" w:space="0" w:color="auto"/>
              <w:right w:val="single" w:sz="8" w:space="0" w:color="FFFFFF"/>
            </w:tcBorders>
            <w:shd w:val="clear" w:color="auto" w:fill="1292B7"/>
            <w:tcMar>
              <w:left w:w="2" w:type="nil"/>
            </w:tcMar>
          </w:tcPr>
          <w:p w14:paraId="41498A33" w14:textId="15A0F17E" w:rsidR="00FC35FE" w:rsidRPr="004B7B43" w:rsidRDefault="00FC35FE" w:rsidP="0065095B">
            <w:pPr>
              <w:autoSpaceDE w:val="0"/>
              <w:autoSpaceDN w:val="0"/>
              <w:adjustRightInd w:val="0"/>
              <w:spacing w:after="0" w:line="240" w:lineRule="auto"/>
              <w:jc w:val="center"/>
              <w:rPr>
                <w:rFonts w:ascii="Arial" w:hAnsi="Arial" w:cs="Arial"/>
                <w:b/>
                <w:bCs/>
                <w:color w:val="000000"/>
                <w:kern w:val="0"/>
                <w:sz w:val="24"/>
                <w:szCs w:val="24"/>
              </w:rPr>
            </w:pPr>
            <w:r w:rsidRPr="004B7B43">
              <w:rPr>
                <w:rFonts w:ascii="Arial" w:hAnsi="Arial" w:cs="Arial"/>
                <w:b/>
                <w:bCs/>
                <w:color w:val="000000"/>
                <w:kern w:val="0"/>
                <w:sz w:val="24"/>
                <w:szCs w:val="24"/>
              </w:rPr>
              <w:t>London</w:t>
            </w:r>
          </w:p>
          <w:p w14:paraId="79A27CCE" w14:textId="11A3503A" w:rsidR="00FC35FE" w:rsidRPr="002A76B5" w:rsidRDefault="00FC35FE" w:rsidP="0065095B">
            <w:pPr>
              <w:autoSpaceDE w:val="0"/>
              <w:autoSpaceDN w:val="0"/>
              <w:adjustRightInd w:val="0"/>
              <w:spacing w:after="0" w:line="240" w:lineRule="auto"/>
              <w:jc w:val="center"/>
              <w:rPr>
                <w:rFonts w:ascii="Arial" w:hAnsi="Arial" w:cs="Arial"/>
                <w:b/>
                <w:bCs/>
                <w:color w:val="000000"/>
                <w:kern w:val="0"/>
                <w:sz w:val="24"/>
                <w:szCs w:val="24"/>
              </w:rPr>
            </w:pPr>
            <w:r w:rsidRPr="004B7B43">
              <w:rPr>
                <w:rFonts w:ascii="Arial" w:hAnsi="Arial" w:cs="Arial"/>
                <w:b/>
                <w:bCs/>
                <w:color w:val="000000"/>
                <w:kern w:val="0"/>
                <w:sz w:val="24"/>
                <w:szCs w:val="24"/>
              </w:rPr>
              <w:t>Fringe Area</w:t>
            </w:r>
          </w:p>
        </w:tc>
      </w:tr>
      <w:tr w:rsidR="00FC35FE" w14:paraId="01485ACB" w14:textId="77777777" w:rsidTr="001033EE">
        <w:tblPrEx>
          <w:tblBorders>
            <w:top w:val="none" w:sz="0" w:space="0" w:color="auto"/>
          </w:tblBorders>
        </w:tblPrEx>
        <w:trPr>
          <w:trHeight w:val="359"/>
        </w:trPr>
        <w:tc>
          <w:tcPr>
            <w:tcW w:w="1468" w:type="dxa"/>
            <w:tcBorders>
              <w:top w:val="none" w:sz="6" w:space="0" w:color="auto"/>
              <w:bottom w:val="none" w:sz="6" w:space="0" w:color="auto"/>
              <w:right w:val="single" w:sz="8" w:space="0" w:color="FFFFFF"/>
            </w:tcBorders>
            <w:shd w:val="clear" w:color="auto" w:fill="A8D5E2"/>
            <w:tcMar>
              <w:left w:w="2" w:type="nil"/>
            </w:tcMar>
          </w:tcPr>
          <w:p w14:paraId="3E29EE89" w14:textId="77777777" w:rsidR="00FC35FE" w:rsidRDefault="00FC35FE" w:rsidP="00B026B8">
            <w:pPr>
              <w:autoSpaceDE w:val="0"/>
              <w:autoSpaceDN w:val="0"/>
              <w:adjustRightInd w:val="0"/>
              <w:spacing w:after="0" w:line="240" w:lineRule="auto"/>
              <w:rPr>
                <w:rFonts w:ascii="Arial" w:hAnsi="Arial" w:cs="Arial"/>
                <w:color w:val="000000"/>
                <w:kern w:val="0"/>
                <w:sz w:val="24"/>
                <w:szCs w:val="24"/>
              </w:rPr>
            </w:pPr>
            <w:r>
              <w:rPr>
                <w:rFonts w:ascii="Arial" w:hAnsi="Arial" w:cs="Arial"/>
                <w:color w:val="1A1718"/>
                <w:kern w:val="0"/>
                <w:sz w:val="24"/>
                <w:szCs w:val="24"/>
              </w:rPr>
              <w:t>Minimum</w:t>
            </w:r>
            <w:r>
              <w:rPr>
                <w:rFonts w:ascii="Arial" w:hAnsi="Arial" w:cs="Arial"/>
                <w:color w:val="000000"/>
                <w:kern w:val="0"/>
                <w:sz w:val="24"/>
                <w:szCs w:val="24"/>
              </w:rPr>
              <w:t xml:space="preserve"> </w:t>
            </w:r>
          </w:p>
        </w:tc>
        <w:tc>
          <w:tcPr>
            <w:tcW w:w="2579" w:type="dxa"/>
            <w:tcBorders>
              <w:top w:val="none" w:sz="6" w:space="0" w:color="auto"/>
              <w:left w:val="none" w:sz="6" w:space="0" w:color="auto"/>
              <w:bottom w:val="none" w:sz="6" w:space="0" w:color="auto"/>
              <w:right w:val="single" w:sz="8" w:space="0" w:color="FFFFFF"/>
            </w:tcBorders>
            <w:shd w:val="clear" w:color="auto" w:fill="A8D5E2"/>
            <w:tcMar>
              <w:left w:w="2" w:type="nil"/>
            </w:tcMar>
          </w:tcPr>
          <w:p w14:paraId="69B0D283" w14:textId="6E428FD5" w:rsidR="00FC35FE" w:rsidRDefault="00FC35FE" w:rsidP="00B026B8">
            <w:pPr>
              <w:autoSpaceDE w:val="0"/>
              <w:autoSpaceDN w:val="0"/>
              <w:adjustRightInd w:val="0"/>
              <w:spacing w:after="0" w:line="240" w:lineRule="auto"/>
              <w:ind w:left="6"/>
              <w:rPr>
                <w:rFonts w:ascii="Arial" w:hAnsi="Arial" w:cs="Arial"/>
                <w:color w:val="000000"/>
                <w:kern w:val="0"/>
                <w:sz w:val="24"/>
                <w:szCs w:val="24"/>
              </w:rPr>
            </w:pPr>
            <w:r w:rsidRPr="007D6CF2">
              <w:rPr>
                <w:rFonts w:ascii="Arial" w:hAnsi="Arial" w:cs="Arial"/>
                <w:color w:val="1A1718"/>
                <w:kern w:val="0"/>
                <w:sz w:val="24"/>
                <w:szCs w:val="24"/>
              </w:rPr>
              <w:t>£50,025</w:t>
            </w:r>
          </w:p>
        </w:tc>
        <w:tc>
          <w:tcPr>
            <w:tcW w:w="1927" w:type="dxa"/>
            <w:tcBorders>
              <w:top w:val="none" w:sz="6" w:space="0" w:color="auto"/>
              <w:left w:val="none" w:sz="6" w:space="0" w:color="auto"/>
              <w:bottom w:val="none" w:sz="6" w:space="0" w:color="auto"/>
              <w:right w:val="single" w:sz="8" w:space="0" w:color="FFFFFF"/>
            </w:tcBorders>
            <w:shd w:val="clear" w:color="auto" w:fill="A8D5E2"/>
            <w:tcMar>
              <w:left w:w="2" w:type="nil"/>
            </w:tcMar>
          </w:tcPr>
          <w:p w14:paraId="3F88D623" w14:textId="5A33C9F2" w:rsidR="00FC35FE" w:rsidRDefault="00FC35FE" w:rsidP="00B026B8">
            <w:pPr>
              <w:autoSpaceDE w:val="0"/>
              <w:autoSpaceDN w:val="0"/>
              <w:adjustRightInd w:val="0"/>
              <w:spacing w:after="0" w:line="240" w:lineRule="auto"/>
              <w:ind w:left="2"/>
              <w:rPr>
                <w:rFonts w:ascii="Arial" w:hAnsi="Arial" w:cs="Arial"/>
                <w:color w:val="000000"/>
                <w:kern w:val="0"/>
                <w:sz w:val="24"/>
                <w:szCs w:val="24"/>
              </w:rPr>
            </w:pPr>
            <w:r w:rsidRPr="007D6CF2">
              <w:rPr>
                <w:rFonts w:ascii="Arial" w:hAnsi="Arial" w:cs="Arial"/>
                <w:color w:val="1A1718"/>
                <w:kern w:val="0"/>
                <w:sz w:val="24"/>
                <w:szCs w:val="24"/>
              </w:rPr>
              <w:t>£59,478</w:t>
            </w:r>
          </w:p>
        </w:tc>
        <w:tc>
          <w:tcPr>
            <w:tcW w:w="1929" w:type="dxa"/>
            <w:tcBorders>
              <w:top w:val="none" w:sz="6" w:space="0" w:color="auto"/>
              <w:left w:val="none" w:sz="6" w:space="0" w:color="auto"/>
              <w:bottom w:val="none" w:sz="6" w:space="0" w:color="auto"/>
              <w:right w:val="single" w:sz="8" w:space="0" w:color="FFFFFF"/>
            </w:tcBorders>
            <w:shd w:val="clear" w:color="auto" w:fill="A8D5E2"/>
            <w:tcMar>
              <w:left w:w="2" w:type="nil"/>
            </w:tcMar>
          </w:tcPr>
          <w:p w14:paraId="7F8BE1CA" w14:textId="091F8459" w:rsidR="00FC35FE" w:rsidRDefault="00FC35FE" w:rsidP="00B026B8">
            <w:pPr>
              <w:autoSpaceDE w:val="0"/>
              <w:autoSpaceDN w:val="0"/>
              <w:adjustRightInd w:val="0"/>
              <w:spacing w:after="0" w:line="240" w:lineRule="auto"/>
              <w:ind w:left="4"/>
              <w:rPr>
                <w:rFonts w:ascii="Arial" w:hAnsi="Arial" w:cs="Arial"/>
                <w:color w:val="000000"/>
                <w:kern w:val="0"/>
                <w:sz w:val="24"/>
                <w:szCs w:val="24"/>
              </w:rPr>
            </w:pPr>
            <w:r w:rsidRPr="007407EB">
              <w:rPr>
                <w:rFonts w:ascii="Arial" w:hAnsi="Arial" w:cs="Arial"/>
                <w:color w:val="1A1718"/>
                <w:kern w:val="0"/>
                <w:sz w:val="24"/>
                <w:szCs w:val="24"/>
              </w:rPr>
              <w:t>£53,994</w:t>
            </w:r>
          </w:p>
        </w:tc>
        <w:tc>
          <w:tcPr>
            <w:tcW w:w="1714" w:type="dxa"/>
            <w:tcBorders>
              <w:top w:val="none" w:sz="6" w:space="0" w:color="auto"/>
              <w:left w:val="none" w:sz="6" w:space="0" w:color="auto"/>
              <w:bottom w:val="none" w:sz="6" w:space="0" w:color="auto"/>
              <w:right w:val="single" w:sz="8" w:space="0" w:color="FFFFFF"/>
            </w:tcBorders>
            <w:shd w:val="clear" w:color="auto" w:fill="A8D5E2"/>
            <w:tcMar>
              <w:left w:w="2" w:type="nil"/>
            </w:tcMar>
          </w:tcPr>
          <w:p w14:paraId="346203DC" w14:textId="0920CE3D" w:rsidR="00FC35FE" w:rsidRDefault="00FC35FE" w:rsidP="00B026B8">
            <w:pPr>
              <w:autoSpaceDE w:val="0"/>
              <w:autoSpaceDN w:val="0"/>
              <w:adjustRightInd w:val="0"/>
              <w:spacing w:after="0" w:line="240" w:lineRule="auto"/>
              <w:rPr>
                <w:rFonts w:ascii="Arial" w:hAnsi="Arial" w:cs="Arial"/>
                <w:color w:val="000000"/>
                <w:kern w:val="0"/>
                <w:sz w:val="24"/>
                <w:szCs w:val="24"/>
              </w:rPr>
            </w:pPr>
            <w:r w:rsidRPr="007407EB">
              <w:rPr>
                <w:rFonts w:ascii="Arial" w:hAnsi="Arial" w:cs="Arial"/>
                <w:color w:val="1A1718"/>
                <w:kern w:val="0"/>
                <w:sz w:val="24"/>
                <w:szCs w:val="24"/>
              </w:rPr>
              <w:t>£51,403</w:t>
            </w:r>
          </w:p>
        </w:tc>
      </w:tr>
      <w:tr w:rsidR="00FC35FE" w14:paraId="2C773D38" w14:textId="77777777" w:rsidTr="001033EE">
        <w:trPr>
          <w:trHeight w:val="340"/>
        </w:trPr>
        <w:tc>
          <w:tcPr>
            <w:tcW w:w="1468" w:type="dxa"/>
            <w:tcBorders>
              <w:top w:val="none" w:sz="6" w:space="0" w:color="auto"/>
              <w:bottom w:val="none" w:sz="6" w:space="0" w:color="auto"/>
              <w:right w:val="single" w:sz="8" w:space="0" w:color="FFFFFF"/>
            </w:tcBorders>
            <w:shd w:val="clear" w:color="auto" w:fill="CAE6ED"/>
            <w:tcMar>
              <w:left w:w="2" w:type="nil"/>
            </w:tcMar>
          </w:tcPr>
          <w:p w14:paraId="4FCFCBFA" w14:textId="77777777" w:rsidR="00FC35FE" w:rsidRDefault="00FC35FE" w:rsidP="00B026B8">
            <w:pPr>
              <w:autoSpaceDE w:val="0"/>
              <w:autoSpaceDN w:val="0"/>
              <w:adjustRightInd w:val="0"/>
              <w:spacing w:after="0" w:line="240" w:lineRule="auto"/>
              <w:rPr>
                <w:rFonts w:ascii="Arial" w:hAnsi="Arial" w:cs="Arial"/>
                <w:color w:val="000000"/>
                <w:kern w:val="0"/>
                <w:sz w:val="24"/>
                <w:szCs w:val="24"/>
              </w:rPr>
            </w:pPr>
            <w:r>
              <w:rPr>
                <w:rFonts w:ascii="Arial" w:hAnsi="Arial" w:cs="Arial"/>
                <w:color w:val="1A1718"/>
                <w:kern w:val="0"/>
                <w:sz w:val="24"/>
                <w:szCs w:val="24"/>
              </w:rPr>
              <w:t>Maximum</w:t>
            </w:r>
            <w:r>
              <w:rPr>
                <w:rFonts w:ascii="Arial" w:hAnsi="Arial" w:cs="Arial"/>
                <w:color w:val="000000"/>
                <w:kern w:val="0"/>
                <w:sz w:val="24"/>
                <w:szCs w:val="24"/>
              </w:rPr>
              <w:t xml:space="preserve"> </w:t>
            </w:r>
          </w:p>
        </w:tc>
        <w:tc>
          <w:tcPr>
            <w:tcW w:w="2579" w:type="dxa"/>
            <w:tcBorders>
              <w:top w:val="none" w:sz="6" w:space="0" w:color="auto"/>
              <w:left w:val="none" w:sz="6" w:space="0" w:color="auto"/>
              <w:bottom w:val="none" w:sz="6" w:space="0" w:color="auto"/>
              <w:right w:val="single" w:sz="8" w:space="0" w:color="FFFFFF"/>
            </w:tcBorders>
            <w:shd w:val="clear" w:color="auto" w:fill="CAE6ED"/>
            <w:tcMar>
              <w:left w:w="2" w:type="nil"/>
            </w:tcMar>
          </w:tcPr>
          <w:p w14:paraId="71D1126E" w14:textId="0C6F94B9" w:rsidR="00FC35FE" w:rsidRDefault="00FC35FE" w:rsidP="00B026B8">
            <w:pPr>
              <w:autoSpaceDE w:val="0"/>
              <w:autoSpaceDN w:val="0"/>
              <w:adjustRightInd w:val="0"/>
              <w:spacing w:after="0" w:line="240" w:lineRule="auto"/>
              <w:ind w:left="6"/>
              <w:rPr>
                <w:rFonts w:ascii="Arial" w:hAnsi="Arial" w:cs="Arial"/>
                <w:color w:val="000000"/>
                <w:kern w:val="0"/>
                <w:sz w:val="24"/>
                <w:szCs w:val="24"/>
              </w:rPr>
            </w:pPr>
            <w:r w:rsidRPr="007D6CF2">
              <w:rPr>
                <w:rFonts w:ascii="Arial" w:hAnsi="Arial" w:cs="Arial"/>
                <w:color w:val="1A1718"/>
                <w:kern w:val="0"/>
                <w:sz w:val="24"/>
                <w:szCs w:val="24"/>
              </w:rPr>
              <w:t>£76,050</w:t>
            </w:r>
          </w:p>
        </w:tc>
        <w:tc>
          <w:tcPr>
            <w:tcW w:w="1927" w:type="dxa"/>
            <w:tcBorders>
              <w:top w:val="none" w:sz="6" w:space="0" w:color="auto"/>
              <w:left w:val="none" w:sz="6" w:space="0" w:color="auto"/>
              <w:bottom w:val="none" w:sz="6" w:space="0" w:color="auto"/>
              <w:right w:val="single" w:sz="8" w:space="0" w:color="FFFFFF"/>
            </w:tcBorders>
            <w:shd w:val="clear" w:color="auto" w:fill="CAE6ED"/>
            <w:tcMar>
              <w:left w:w="2" w:type="nil"/>
            </w:tcMar>
          </w:tcPr>
          <w:p w14:paraId="7CBCFEBE" w14:textId="38860581" w:rsidR="00FC35FE" w:rsidRDefault="00FC35FE" w:rsidP="00B026B8">
            <w:pPr>
              <w:autoSpaceDE w:val="0"/>
              <w:autoSpaceDN w:val="0"/>
              <w:adjustRightInd w:val="0"/>
              <w:spacing w:after="0" w:line="240" w:lineRule="auto"/>
              <w:ind w:left="2"/>
              <w:rPr>
                <w:rFonts w:ascii="Arial" w:hAnsi="Arial" w:cs="Arial"/>
                <w:color w:val="000000"/>
                <w:kern w:val="0"/>
                <w:sz w:val="24"/>
                <w:szCs w:val="24"/>
              </w:rPr>
            </w:pPr>
            <w:r w:rsidRPr="007407EB">
              <w:rPr>
                <w:rFonts w:ascii="Arial" w:hAnsi="Arial" w:cs="Arial"/>
                <w:color w:val="1A1718"/>
                <w:kern w:val="0"/>
                <w:sz w:val="24"/>
                <w:szCs w:val="24"/>
              </w:rPr>
              <w:t>£85,509</w:t>
            </w:r>
          </w:p>
        </w:tc>
        <w:tc>
          <w:tcPr>
            <w:tcW w:w="1929" w:type="dxa"/>
            <w:tcBorders>
              <w:top w:val="none" w:sz="6" w:space="0" w:color="auto"/>
              <w:left w:val="none" w:sz="6" w:space="0" w:color="auto"/>
              <w:bottom w:val="none" w:sz="6" w:space="0" w:color="auto"/>
              <w:right w:val="single" w:sz="8" w:space="0" w:color="FFFFFF"/>
            </w:tcBorders>
            <w:shd w:val="clear" w:color="auto" w:fill="CAE6ED"/>
            <w:tcMar>
              <w:left w:w="2" w:type="nil"/>
            </w:tcMar>
          </w:tcPr>
          <w:p w14:paraId="7985B7BB" w14:textId="282F8DD7" w:rsidR="00FC35FE" w:rsidRDefault="00FC35FE" w:rsidP="00B026B8">
            <w:pPr>
              <w:autoSpaceDE w:val="0"/>
              <w:autoSpaceDN w:val="0"/>
              <w:adjustRightInd w:val="0"/>
              <w:spacing w:after="0" w:line="240" w:lineRule="auto"/>
              <w:ind w:left="4"/>
              <w:rPr>
                <w:rFonts w:ascii="Arial" w:hAnsi="Arial" w:cs="Arial"/>
                <w:color w:val="000000"/>
                <w:kern w:val="0"/>
                <w:sz w:val="24"/>
                <w:szCs w:val="24"/>
              </w:rPr>
            </w:pPr>
            <w:r w:rsidRPr="007407EB">
              <w:rPr>
                <w:rFonts w:ascii="Arial" w:hAnsi="Arial" w:cs="Arial"/>
                <w:color w:val="1A1718"/>
                <w:kern w:val="0"/>
                <w:sz w:val="24"/>
                <w:szCs w:val="24"/>
              </w:rPr>
              <w:t>£80,022</w:t>
            </w:r>
          </w:p>
        </w:tc>
        <w:tc>
          <w:tcPr>
            <w:tcW w:w="1714" w:type="dxa"/>
            <w:tcBorders>
              <w:top w:val="none" w:sz="6" w:space="0" w:color="auto"/>
              <w:left w:val="none" w:sz="6" w:space="0" w:color="auto"/>
              <w:bottom w:val="none" w:sz="6" w:space="0" w:color="auto"/>
              <w:right w:val="single" w:sz="8" w:space="0" w:color="FFFFFF"/>
            </w:tcBorders>
            <w:shd w:val="clear" w:color="auto" w:fill="CAE6ED"/>
            <w:tcMar>
              <w:left w:w="2" w:type="nil"/>
            </w:tcMar>
          </w:tcPr>
          <w:p w14:paraId="19E672C1" w14:textId="3E1E6FC1" w:rsidR="00FC35FE" w:rsidRDefault="00FC35FE" w:rsidP="00B026B8">
            <w:pPr>
              <w:autoSpaceDE w:val="0"/>
              <w:autoSpaceDN w:val="0"/>
              <w:adjustRightInd w:val="0"/>
              <w:spacing w:after="0" w:line="240" w:lineRule="auto"/>
              <w:rPr>
                <w:rFonts w:ascii="Arial" w:hAnsi="Arial" w:cs="Arial"/>
                <w:color w:val="000000"/>
                <w:kern w:val="0"/>
                <w:sz w:val="24"/>
                <w:szCs w:val="24"/>
              </w:rPr>
            </w:pPr>
            <w:r w:rsidRPr="00FE5B3F">
              <w:rPr>
                <w:rFonts w:ascii="Arial" w:hAnsi="Arial" w:cs="Arial"/>
                <w:color w:val="1A1718"/>
                <w:kern w:val="0"/>
                <w:sz w:val="24"/>
                <w:szCs w:val="24"/>
              </w:rPr>
              <w:t>£77,430</w:t>
            </w:r>
          </w:p>
        </w:tc>
      </w:tr>
    </w:tbl>
    <w:p w14:paraId="75745C3E" w14:textId="77777777" w:rsidR="00E64CCE" w:rsidRDefault="00E64CCE" w:rsidP="00B026B8">
      <w:p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 </w:t>
      </w:r>
    </w:p>
    <w:p w14:paraId="0C039AA2" w14:textId="77777777" w:rsidR="00E64CCE" w:rsidRDefault="00E64CCE" w:rsidP="00B026B8">
      <w:pPr>
        <w:autoSpaceDE w:val="0"/>
        <w:autoSpaceDN w:val="0"/>
        <w:adjustRightInd w:val="0"/>
        <w:spacing w:after="0" w:line="240" w:lineRule="auto"/>
        <w:rPr>
          <w:rFonts w:ascii="Arial" w:hAnsi="Arial" w:cs="Arial"/>
          <w:color w:val="000000"/>
          <w:kern w:val="0"/>
          <w:sz w:val="24"/>
          <w:szCs w:val="24"/>
        </w:rPr>
      </w:pPr>
      <w:r>
        <w:rPr>
          <w:rFonts w:ascii="Arial" w:hAnsi="Arial" w:cs="Arial"/>
          <w:color w:val="1A1718"/>
          <w:kern w:val="0"/>
          <w:sz w:val="24"/>
          <w:szCs w:val="24"/>
        </w:rPr>
        <w:t xml:space="preserve">Such posts may be established for teachers whose primary purpose is the modelling and leading improvement of teaching skills, where those duties fall outside the criteria for the TLR payment structure. </w:t>
      </w:r>
    </w:p>
    <w:p w14:paraId="014FDFBE" w14:textId="77777777" w:rsidR="00E64CCE" w:rsidRDefault="00E64CCE" w:rsidP="00B026B8">
      <w:pPr>
        <w:autoSpaceDE w:val="0"/>
        <w:autoSpaceDN w:val="0"/>
        <w:adjustRightInd w:val="0"/>
        <w:spacing w:after="0" w:line="240" w:lineRule="auto"/>
        <w:rPr>
          <w:rFonts w:ascii="Arial" w:hAnsi="Arial" w:cs="Arial"/>
          <w:color w:val="000000"/>
          <w:kern w:val="0"/>
          <w:sz w:val="24"/>
          <w:szCs w:val="24"/>
        </w:rPr>
      </w:pPr>
      <w:r>
        <w:rPr>
          <w:rFonts w:ascii="Arial" w:hAnsi="Arial" w:cs="Arial"/>
          <w:color w:val="1A1718"/>
          <w:kern w:val="0"/>
          <w:sz w:val="24"/>
          <w:szCs w:val="24"/>
        </w:rPr>
        <w:t> </w:t>
      </w:r>
    </w:p>
    <w:p w14:paraId="704739E9" w14:textId="77777777" w:rsidR="00E64CCE" w:rsidRDefault="00E64CCE" w:rsidP="00B026B8">
      <w:pPr>
        <w:autoSpaceDE w:val="0"/>
        <w:autoSpaceDN w:val="0"/>
        <w:adjustRightInd w:val="0"/>
        <w:spacing w:after="0" w:line="240" w:lineRule="auto"/>
        <w:rPr>
          <w:rFonts w:ascii="Arial" w:hAnsi="Arial" w:cs="Arial"/>
          <w:color w:val="000000"/>
          <w:kern w:val="0"/>
          <w:sz w:val="24"/>
          <w:szCs w:val="24"/>
        </w:rPr>
      </w:pPr>
      <w:r>
        <w:rPr>
          <w:rFonts w:ascii="Arial" w:hAnsi="Arial" w:cs="Arial"/>
          <w:color w:val="1A1718"/>
          <w:kern w:val="0"/>
          <w:sz w:val="24"/>
          <w:szCs w:val="24"/>
        </w:rPr>
        <w:t xml:space="preserve">When determining the pay scales for such posts, [Name of school/college/trust] will do so by reference to the weight of the responsibilities of the post and bearing in mind the need to ensure pay equality and fair pay relativities between posts of differing levels of responsibility. </w:t>
      </w:r>
    </w:p>
    <w:p w14:paraId="7785A132" w14:textId="77777777" w:rsidR="00E64CCE" w:rsidRDefault="00E64CCE" w:rsidP="00B026B8">
      <w:pPr>
        <w:autoSpaceDE w:val="0"/>
        <w:autoSpaceDN w:val="0"/>
        <w:adjustRightInd w:val="0"/>
        <w:spacing w:after="0" w:line="240" w:lineRule="auto"/>
        <w:rPr>
          <w:rFonts w:ascii="Arial" w:hAnsi="Arial" w:cs="Arial"/>
          <w:color w:val="000000"/>
          <w:kern w:val="0"/>
          <w:sz w:val="24"/>
          <w:szCs w:val="24"/>
        </w:rPr>
      </w:pPr>
      <w:r>
        <w:rPr>
          <w:rFonts w:ascii="Arial" w:hAnsi="Arial" w:cs="Arial"/>
          <w:color w:val="1A1718"/>
          <w:kern w:val="0"/>
          <w:sz w:val="24"/>
          <w:szCs w:val="24"/>
        </w:rPr>
        <w:t> </w:t>
      </w:r>
    </w:p>
    <w:p w14:paraId="5C85E2CA" w14:textId="77777777" w:rsidR="00E64CCE" w:rsidRDefault="00E64CCE" w:rsidP="00B026B8">
      <w:pPr>
        <w:autoSpaceDE w:val="0"/>
        <w:autoSpaceDN w:val="0"/>
        <w:adjustRightInd w:val="0"/>
        <w:spacing w:after="0" w:line="240" w:lineRule="auto"/>
        <w:rPr>
          <w:rFonts w:ascii="Arial" w:hAnsi="Arial" w:cs="Arial"/>
          <w:color w:val="000000"/>
          <w:kern w:val="0"/>
          <w:sz w:val="24"/>
          <w:szCs w:val="24"/>
        </w:rPr>
      </w:pPr>
      <w:r>
        <w:rPr>
          <w:rFonts w:ascii="Arial" w:hAnsi="Arial" w:cs="Arial"/>
          <w:color w:val="1A1718"/>
          <w:kern w:val="0"/>
          <w:sz w:val="24"/>
          <w:szCs w:val="24"/>
        </w:rPr>
        <w:t xml:space="preserve">The policy of [Name of school/college/trust] is to apply pay portability to any new Leading Practitioner teacher at appointment. </w:t>
      </w:r>
    </w:p>
    <w:p w14:paraId="175A4151" w14:textId="77777777" w:rsidR="00E64CCE" w:rsidRDefault="00E64CCE" w:rsidP="00B026B8">
      <w:pPr>
        <w:autoSpaceDE w:val="0"/>
        <w:autoSpaceDN w:val="0"/>
        <w:adjustRightInd w:val="0"/>
        <w:spacing w:after="6" w:line="274" w:lineRule="atLeast"/>
        <w:ind w:right="222"/>
        <w:rPr>
          <w:rFonts w:ascii="Arial" w:hAnsi="Arial" w:cs="Arial"/>
          <w:color w:val="000000"/>
          <w:kern w:val="0"/>
          <w:sz w:val="24"/>
          <w:szCs w:val="24"/>
        </w:rPr>
      </w:pPr>
      <w:r>
        <w:rPr>
          <w:rFonts w:ascii="Arial" w:hAnsi="Arial" w:cs="Arial"/>
          <w:color w:val="000000"/>
          <w:kern w:val="0"/>
          <w:sz w:val="24"/>
          <w:szCs w:val="24"/>
        </w:rPr>
        <w:t> </w:t>
      </w:r>
    </w:p>
    <w:p w14:paraId="1C263BD2" w14:textId="3179518C" w:rsidR="00E64CCE" w:rsidRPr="004B7B43" w:rsidRDefault="00E64CCE" w:rsidP="00C920FD">
      <w:pPr>
        <w:rPr>
          <w:rFonts w:ascii="Arial" w:hAnsi="Arial" w:cs="Arial"/>
          <w:b/>
          <w:bCs/>
          <w:color w:val="005679"/>
          <w:kern w:val="0"/>
          <w:sz w:val="24"/>
          <w:szCs w:val="24"/>
        </w:rPr>
      </w:pPr>
      <w:r w:rsidRPr="004B7B43">
        <w:rPr>
          <w:rFonts w:ascii="Arial" w:hAnsi="Arial" w:cs="Arial"/>
          <w:b/>
          <w:bCs/>
          <w:color w:val="005679"/>
          <w:kern w:val="0"/>
          <w:sz w:val="24"/>
          <w:szCs w:val="24"/>
        </w:rPr>
        <w:t xml:space="preserve">Unqualified teachers </w:t>
      </w:r>
    </w:p>
    <w:p w14:paraId="01D1B7B1" w14:textId="715AC912" w:rsidR="00E64CCE" w:rsidRDefault="00E64CCE" w:rsidP="00B026B8">
      <w:pPr>
        <w:autoSpaceDE w:val="0"/>
        <w:autoSpaceDN w:val="0"/>
        <w:adjustRightInd w:val="0"/>
        <w:spacing w:after="0" w:line="240" w:lineRule="auto"/>
        <w:rPr>
          <w:rFonts w:ascii="Arial" w:hAnsi="Arial" w:cs="Arial"/>
          <w:color w:val="000000"/>
          <w:kern w:val="0"/>
          <w:sz w:val="24"/>
          <w:szCs w:val="24"/>
        </w:rPr>
      </w:pPr>
      <w:r>
        <w:rPr>
          <w:rFonts w:ascii="Arial" w:hAnsi="Arial" w:cs="Arial"/>
          <w:color w:val="1A1718"/>
          <w:kern w:val="0"/>
          <w:sz w:val="24"/>
          <w:szCs w:val="24"/>
        </w:rPr>
        <w:t xml:space="preserve">[Name of school/college/trust] has established the following pay </w:t>
      </w:r>
      <w:r w:rsidR="00977304">
        <w:rPr>
          <w:rFonts w:ascii="Arial" w:hAnsi="Arial" w:cs="Arial"/>
          <w:color w:val="1A1718"/>
          <w:kern w:val="0"/>
          <w:sz w:val="24"/>
          <w:szCs w:val="24"/>
        </w:rPr>
        <w:t>range</w:t>
      </w:r>
      <w:r>
        <w:rPr>
          <w:rFonts w:ascii="Arial" w:hAnsi="Arial" w:cs="Arial"/>
          <w:color w:val="1A1718"/>
          <w:kern w:val="0"/>
          <w:sz w:val="24"/>
          <w:szCs w:val="24"/>
        </w:rPr>
        <w:t xml:space="preserve"> for unqualified teachers employed in classroom teacher posts: </w:t>
      </w:r>
    </w:p>
    <w:p w14:paraId="6580B0F4" w14:textId="77777777" w:rsidR="00E64CCE" w:rsidRDefault="00E64CCE" w:rsidP="00B026B8">
      <w:p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 </w:t>
      </w:r>
    </w:p>
    <w:tbl>
      <w:tblPr>
        <w:tblW w:w="9619"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1475"/>
        <w:gridCol w:w="2623"/>
        <w:gridCol w:w="1967"/>
        <w:gridCol w:w="1797"/>
        <w:gridCol w:w="1757"/>
      </w:tblGrid>
      <w:tr w:rsidR="001F3091" w14:paraId="0E14054F" w14:textId="77777777" w:rsidTr="001033EE">
        <w:trPr>
          <w:trHeight w:val="923"/>
        </w:trPr>
        <w:tc>
          <w:tcPr>
            <w:tcW w:w="1475" w:type="dxa"/>
            <w:tcBorders>
              <w:top w:val="none" w:sz="6" w:space="0" w:color="auto"/>
              <w:bottom w:val="none" w:sz="6" w:space="0" w:color="auto"/>
              <w:right w:val="single" w:sz="8" w:space="0" w:color="FFFFFF"/>
            </w:tcBorders>
            <w:shd w:val="clear" w:color="auto" w:fill="1292B7"/>
            <w:tcMar>
              <w:right w:w="38" w:type="nil"/>
            </w:tcMar>
          </w:tcPr>
          <w:p w14:paraId="15116E91" w14:textId="19A4B028" w:rsidR="001F3091" w:rsidRDefault="001F3091" w:rsidP="00B026B8">
            <w:p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 </w:t>
            </w:r>
            <w:r w:rsidRPr="004B7B43">
              <w:rPr>
                <w:rFonts w:ascii="Arial" w:hAnsi="Arial" w:cs="Arial"/>
                <w:b/>
                <w:bCs/>
                <w:color w:val="000000"/>
                <w:kern w:val="0"/>
                <w:sz w:val="24"/>
                <w:szCs w:val="24"/>
              </w:rPr>
              <w:t>2024/25</w:t>
            </w:r>
          </w:p>
        </w:tc>
        <w:tc>
          <w:tcPr>
            <w:tcW w:w="2623" w:type="dxa"/>
            <w:tcBorders>
              <w:top w:val="none" w:sz="6" w:space="0" w:color="auto"/>
              <w:left w:val="none" w:sz="6" w:space="0" w:color="auto"/>
              <w:bottom w:val="none" w:sz="6" w:space="0" w:color="auto"/>
              <w:right w:val="single" w:sz="8" w:space="0" w:color="FFFFFF"/>
            </w:tcBorders>
            <w:shd w:val="clear" w:color="auto" w:fill="1292B7"/>
            <w:tcMar>
              <w:right w:w="38" w:type="nil"/>
            </w:tcMar>
          </w:tcPr>
          <w:p w14:paraId="58CB66B3" w14:textId="71EC6BC0" w:rsidR="001F3091" w:rsidRPr="002A76B5" w:rsidRDefault="001F3091" w:rsidP="00C920FD">
            <w:pPr>
              <w:autoSpaceDE w:val="0"/>
              <w:autoSpaceDN w:val="0"/>
              <w:adjustRightInd w:val="0"/>
              <w:spacing w:after="0" w:line="240" w:lineRule="auto"/>
              <w:ind w:left="6"/>
              <w:jc w:val="center"/>
              <w:rPr>
                <w:rFonts w:ascii="Arial" w:hAnsi="Arial" w:cs="Arial"/>
                <w:b/>
                <w:bCs/>
                <w:color w:val="000000"/>
                <w:kern w:val="0"/>
                <w:sz w:val="24"/>
                <w:szCs w:val="24"/>
              </w:rPr>
            </w:pPr>
            <w:r w:rsidRPr="004B7B43">
              <w:rPr>
                <w:rFonts w:ascii="Arial" w:hAnsi="Arial" w:cs="Arial"/>
                <w:b/>
                <w:bCs/>
                <w:color w:val="000000"/>
                <w:kern w:val="0"/>
                <w:sz w:val="24"/>
                <w:szCs w:val="24"/>
              </w:rPr>
              <w:t>England (excluding the London area)</w:t>
            </w:r>
          </w:p>
        </w:tc>
        <w:tc>
          <w:tcPr>
            <w:tcW w:w="1967" w:type="dxa"/>
            <w:tcBorders>
              <w:top w:val="none" w:sz="6" w:space="0" w:color="auto"/>
              <w:left w:val="none" w:sz="6" w:space="0" w:color="auto"/>
              <w:bottom w:val="none" w:sz="6" w:space="0" w:color="auto"/>
              <w:right w:val="single" w:sz="8" w:space="0" w:color="FFFFFF"/>
            </w:tcBorders>
            <w:shd w:val="clear" w:color="auto" w:fill="1292B7"/>
            <w:tcMar>
              <w:right w:w="38" w:type="nil"/>
            </w:tcMar>
          </w:tcPr>
          <w:p w14:paraId="0E2FB972" w14:textId="15EE8DCD" w:rsidR="001F3091" w:rsidRPr="002A76B5" w:rsidRDefault="001F3091" w:rsidP="00C920FD">
            <w:pPr>
              <w:autoSpaceDE w:val="0"/>
              <w:autoSpaceDN w:val="0"/>
              <w:adjustRightInd w:val="0"/>
              <w:spacing w:after="0" w:line="240" w:lineRule="auto"/>
              <w:ind w:left="6"/>
              <w:jc w:val="center"/>
              <w:rPr>
                <w:rFonts w:ascii="Arial" w:hAnsi="Arial" w:cs="Arial"/>
                <w:b/>
                <w:bCs/>
                <w:color w:val="000000"/>
                <w:kern w:val="0"/>
                <w:sz w:val="24"/>
                <w:szCs w:val="24"/>
              </w:rPr>
            </w:pPr>
            <w:r w:rsidRPr="004B7B43">
              <w:rPr>
                <w:rFonts w:ascii="Arial" w:hAnsi="Arial" w:cs="Arial"/>
                <w:b/>
                <w:bCs/>
                <w:color w:val="000000"/>
                <w:kern w:val="0"/>
                <w:sz w:val="24"/>
                <w:szCs w:val="24"/>
              </w:rPr>
              <w:t>Inner</w:t>
            </w:r>
          </w:p>
          <w:p w14:paraId="57EA0AC7" w14:textId="77777777" w:rsidR="001F3091" w:rsidRPr="002A76B5" w:rsidRDefault="001F3091" w:rsidP="00C920FD">
            <w:pPr>
              <w:autoSpaceDE w:val="0"/>
              <w:autoSpaceDN w:val="0"/>
              <w:adjustRightInd w:val="0"/>
              <w:spacing w:after="0" w:line="240" w:lineRule="auto"/>
              <w:ind w:left="6"/>
              <w:jc w:val="center"/>
              <w:rPr>
                <w:rFonts w:ascii="Arial" w:hAnsi="Arial" w:cs="Arial"/>
                <w:b/>
                <w:bCs/>
                <w:color w:val="000000"/>
                <w:kern w:val="0"/>
                <w:sz w:val="24"/>
                <w:szCs w:val="24"/>
              </w:rPr>
            </w:pPr>
            <w:r w:rsidRPr="004B7B43">
              <w:rPr>
                <w:rFonts w:ascii="Arial" w:hAnsi="Arial" w:cs="Arial"/>
                <w:b/>
                <w:bCs/>
                <w:color w:val="000000"/>
                <w:kern w:val="0"/>
                <w:sz w:val="24"/>
                <w:szCs w:val="24"/>
              </w:rPr>
              <w:t>London Area</w:t>
            </w:r>
          </w:p>
        </w:tc>
        <w:tc>
          <w:tcPr>
            <w:tcW w:w="1797" w:type="dxa"/>
            <w:tcBorders>
              <w:top w:val="none" w:sz="6" w:space="0" w:color="auto"/>
              <w:left w:val="none" w:sz="6" w:space="0" w:color="auto"/>
              <w:bottom w:val="none" w:sz="6" w:space="0" w:color="auto"/>
              <w:right w:val="single" w:sz="8" w:space="0" w:color="FFFFFF"/>
            </w:tcBorders>
            <w:shd w:val="clear" w:color="auto" w:fill="1292B7"/>
            <w:tcMar>
              <w:right w:w="38" w:type="nil"/>
            </w:tcMar>
          </w:tcPr>
          <w:p w14:paraId="48AC4F41" w14:textId="7BC2BE6C" w:rsidR="001F3091" w:rsidRPr="002A76B5" w:rsidRDefault="001F3091" w:rsidP="00C920FD">
            <w:pPr>
              <w:autoSpaceDE w:val="0"/>
              <w:autoSpaceDN w:val="0"/>
              <w:adjustRightInd w:val="0"/>
              <w:spacing w:after="0" w:line="240" w:lineRule="auto"/>
              <w:ind w:left="6"/>
              <w:jc w:val="center"/>
              <w:rPr>
                <w:rFonts w:ascii="Arial" w:hAnsi="Arial" w:cs="Arial"/>
                <w:b/>
                <w:bCs/>
                <w:color w:val="000000"/>
                <w:kern w:val="0"/>
                <w:sz w:val="24"/>
                <w:szCs w:val="24"/>
              </w:rPr>
            </w:pPr>
            <w:r w:rsidRPr="004B7B43">
              <w:rPr>
                <w:rFonts w:ascii="Arial" w:hAnsi="Arial" w:cs="Arial"/>
                <w:b/>
                <w:bCs/>
                <w:color w:val="000000"/>
                <w:kern w:val="0"/>
                <w:sz w:val="24"/>
                <w:szCs w:val="24"/>
              </w:rPr>
              <w:t>Outer London Area</w:t>
            </w:r>
          </w:p>
        </w:tc>
        <w:tc>
          <w:tcPr>
            <w:tcW w:w="1757" w:type="dxa"/>
            <w:tcBorders>
              <w:top w:val="none" w:sz="6" w:space="0" w:color="auto"/>
              <w:left w:val="none" w:sz="6" w:space="0" w:color="auto"/>
              <w:bottom w:val="none" w:sz="6" w:space="0" w:color="auto"/>
              <w:right w:val="single" w:sz="8" w:space="0" w:color="FFFFFF"/>
            </w:tcBorders>
            <w:shd w:val="clear" w:color="auto" w:fill="1292B7"/>
            <w:tcMar>
              <w:right w:w="38" w:type="nil"/>
            </w:tcMar>
          </w:tcPr>
          <w:p w14:paraId="5F887953" w14:textId="728F919E" w:rsidR="001F3091" w:rsidRPr="004B7B43" w:rsidRDefault="001F3091" w:rsidP="00C920FD">
            <w:pPr>
              <w:autoSpaceDE w:val="0"/>
              <w:autoSpaceDN w:val="0"/>
              <w:adjustRightInd w:val="0"/>
              <w:spacing w:after="0" w:line="240" w:lineRule="auto"/>
              <w:ind w:left="6"/>
              <w:jc w:val="center"/>
              <w:rPr>
                <w:rFonts w:ascii="Arial" w:hAnsi="Arial" w:cs="Arial"/>
                <w:b/>
                <w:bCs/>
                <w:color w:val="000000"/>
                <w:kern w:val="0"/>
                <w:sz w:val="24"/>
                <w:szCs w:val="24"/>
              </w:rPr>
            </w:pPr>
            <w:r w:rsidRPr="004B7B43">
              <w:rPr>
                <w:rFonts w:ascii="Arial" w:hAnsi="Arial" w:cs="Arial"/>
                <w:b/>
                <w:bCs/>
                <w:color w:val="000000"/>
                <w:kern w:val="0"/>
                <w:sz w:val="24"/>
                <w:szCs w:val="24"/>
              </w:rPr>
              <w:t>London</w:t>
            </w:r>
          </w:p>
          <w:p w14:paraId="15695E16" w14:textId="3383BA22" w:rsidR="001F3091" w:rsidRPr="002A76B5" w:rsidRDefault="001F3091" w:rsidP="00C920FD">
            <w:pPr>
              <w:autoSpaceDE w:val="0"/>
              <w:autoSpaceDN w:val="0"/>
              <w:adjustRightInd w:val="0"/>
              <w:spacing w:after="0" w:line="240" w:lineRule="auto"/>
              <w:ind w:left="6"/>
              <w:jc w:val="center"/>
              <w:rPr>
                <w:rFonts w:ascii="Arial" w:hAnsi="Arial" w:cs="Arial"/>
                <w:b/>
                <w:bCs/>
                <w:color w:val="000000"/>
                <w:kern w:val="0"/>
                <w:sz w:val="24"/>
                <w:szCs w:val="24"/>
              </w:rPr>
            </w:pPr>
            <w:r w:rsidRPr="004B7B43">
              <w:rPr>
                <w:rFonts w:ascii="Arial" w:hAnsi="Arial" w:cs="Arial"/>
                <w:b/>
                <w:bCs/>
                <w:color w:val="000000"/>
                <w:kern w:val="0"/>
                <w:sz w:val="24"/>
                <w:szCs w:val="24"/>
              </w:rPr>
              <w:t>Fringe Area</w:t>
            </w:r>
          </w:p>
        </w:tc>
      </w:tr>
      <w:tr w:rsidR="001F3091" w14:paraId="37ABD3E0" w14:textId="77777777" w:rsidTr="001033EE">
        <w:tblPrEx>
          <w:tblBorders>
            <w:top w:val="none" w:sz="0" w:space="0" w:color="auto"/>
          </w:tblBorders>
        </w:tblPrEx>
        <w:trPr>
          <w:trHeight w:val="319"/>
        </w:trPr>
        <w:tc>
          <w:tcPr>
            <w:tcW w:w="1475" w:type="dxa"/>
            <w:tcBorders>
              <w:top w:val="none" w:sz="6" w:space="0" w:color="auto"/>
              <w:bottom w:val="none" w:sz="6" w:space="0" w:color="auto"/>
              <w:right w:val="single" w:sz="8" w:space="0" w:color="FFFFFF"/>
            </w:tcBorders>
            <w:shd w:val="clear" w:color="auto" w:fill="CAE6ED"/>
            <w:tcMar>
              <w:right w:w="38" w:type="nil"/>
            </w:tcMar>
          </w:tcPr>
          <w:p w14:paraId="311C64FE" w14:textId="77777777" w:rsidR="001F3091" w:rsidRDefault="001F3091" w:rsidP="00B026B8">
            <w:pPr>
              <w:autoSpaceDE w:val="0"/>
              <w:autoSpaceDN w:val="0"/>
              <w:adjustRightInd w:val="0"/>
              <w:spacing w:after="0" w:line="240" w:lineRule="auto"/>
              <w:rPr>
                <w:rFonts w:ascii="Arial" w:hAnsi="Arial" w:cs="Arial"/>
                <w:color w:val="000000"/>
                <w:kern w:val="0"/>
                <w:sz w:val="24"/>
                <w:szCs w:val="24"/>
              </w:rPr>
            </w:pPr>
            <w:r>
              <w:rPr>
                <w:rFonts w:ascii="Arial" w:hAnsi="Arial" w:cs="Arial"/>
                <w:color w:val="1A1718"/>
                <w:kern w:val="0"/>
                <w:sz w:val="24"/>
                <w:szCs w:val="24"/>
              </w:rPr>
              <w:t>1</w:t>
            </w:r>
            <w:r>
              <w:rPr>
                <w:rFonts w:ascii="Arial" w:hAnsi="Arial" w:cs="Arial"/>
                <w:color w:val="000000"/>
                <w:kern w:val="0"/>
                <w:sz w:val="24"/>
                <w:szCs w:val="24"/>
              </w:rPr>
              <w:t xml:space="preserve"> </w:t>
            </w:r>
          </w:p>
        </w:tc>
        <w:tc>
          <w:tcPr>
            <w:tcW w:w="2623" w:type="dxa"/>
            <w:tcBorders>
              <w:top w:val="none" w:sz="6" w:space="0" w:color="auto"/>
              <w:left w:val="none" w:sz="6" w:space="0" w:color="auto"/>
              <w:bottom w:val="none" w:sz="6" w:space="0" w:color="auto"/>
              <w:right w:val="single" w:sz="8" w:space="0" w:color="FFFFFF"/>
            </w:tcBorders>
            <w:shd w:val="clear" w:color="auto" w:fill="CAE6ED"/>
            <w:tcMar>
              <w:right w:w="38" w:type="nil"/>
            </w:tcMar>
          </w:tcPr>
          <w:p w14:paraId="295B2E14" w14:textId="1A556842" w:rsidR="001F3091" w:rsidRDefault="001F3091" w:rsidP="00B026B8">
            <w:pPr>
              <w:autoSpaceDE w:val="0"/>
              <w:autoSpaceDN w:val="0"/>
              <w:adjustRightInd w:val="0"/>
              <w:spacing w:after="0" w:line="240" w:lineRule="auto"/>
              <w:ind w:left="6"/>
              <w:rPr>
                <w:rFonts w:ascii="Arial" w:hAnsi="Arial" w:cs="Arial"/>
                <w:color w:val="000000"/>
                <w:kern w:val="0"/>
                <w:sz w:val="24"/>
                <w:szCs w:val="24"/>
              </w:rPr>
            </w:pPr>
            <w:r w:rsidRPr="00903AEB">
              <w:rPr>
                <w:rFonts w:ascii="Arial" w:hAnsi="Arial" w:cs="Arial"/>
                <w:color w:val="000000"/>
                <w:kern w:val="0"/>
                <w:sz w:val="24"/>
                <w:szCs w:val="24"/>
              </w:rPr>
              <w:t>£21,731</w:t>
            </w:r>
          </w:p>
        </w:tc>
        <w:tc>
          <w:tcPr>
            <w:tcW w:w="1967" w:type="dxa"/>
            <w:tcBorders>
              <w:top w:val="none" w:sz="6" w:space="0" w:color="auto"/>
              <w:left w:val="none" w:sz="6" w:space="0" w:color="auto"/>
              <w:bottom w:val="none" w:sz="6" w:space="0" w:color="auto"/>
              <w:right w:val="single" w:sz="8" w:space="0" w:color="FFFFFF"/>
            </w:tcBorders>
            <w:shd w:val="clear" w:color="auto" w:fill="CAE6ED"/>
            <w:tcMar>
              <w:right w:w="38" w:type="nil"/>
            </w:tcMar>
          </w:tcPr>
          <w:p w14:paraId="2A038BE2" w14:textId="1E151535" w:rsidR="001F3091" w:rsidRDefault="001F3091" w:rsidP="00B026B8">
            <w:pPr>
              <w:autoSpaceDE w:val="0"/>
              <w:autoSpaceDN w:val="0"/>
              <w:adjustRightInd w:val="0"/>
              <w:spacing w:after="0" w:line="240" w:lineRule="auto"/>
              <w:ind w:left="6"/>
              <w:rPr>
                <w:rFonts w:ascii="Arial" w:hAnsi="Arial" w:cs="Arial"/>
                <w:color w:val="000000"/>
                <w:kern w:val="0"/>
                <w:sz w:val="24"/>
                <w:szCs w:val="24"/>
              </w:rPr>
            </w:pPr>
            <w:r w:rsidRPr="00221DAA">
              <w:rPr>
                <w:rFonts w:ascii="Arial" w:hAnsi="Arial" w:cs="Arial"/>
                <w:color w:val="000000"/>
                <w:kern w:val="0"/>
                <w:sz w:val="24"/>
                <w:szCs w:val="24"/>
              </w:rPr>
              <w:t>£27,252</w:t>
            </w:r>
          </w:p>
        </w:tc>
        <w:tc>
          <w:tcPr>
            <w:tcW w:w="1797" w:type="dxa"/>
            <w:tcBorders>
              <w:top w:val="none" w:sz="6" w:space="0" w:color="auto"/>
              <w:left w:val="none" w:sz="6" w:space="0" w:color="auto"/>
              <w:bottom w:val="none" w:sz="6" w:space="0" w:color="auto"/>
              <w:right w:val="single" w:sz="8" w:space="0" w:color="FFFFFF"/>
            </w:tcBorders>
            <w:shd w:val="clear" w:color="auto" w:fill="CAE6ED"/>
            <w:tcMar>
              <w:right w:w="38" w:type="nil"/>
            </w:tcMar>
          </w:tcPr>
          <w:p w14:paraId="651A360A" w14:textId="59532A1F" w:rsidR="001F3091" w:rsidRDefault="001F3091" w:rsidP="00B026B8">
            <w:pPr>
              <w:autoSpaceDE w:val="0"/>
              <w:autoSpaceDN w:val="0"/>
              <w:adjustRightInd w:val="0"/>
              <w:spacing w:after="0" w:line="240" w:lineRule="auto"/>
              <w:ind w:left="6"/>
              <w:rPr>
                <w:rFonts w:ascii="Arial" w:hAnsi="Arial" w:cs="Arial"/>
                <w:color w:val="000000"/>
                <w:kern w:val="0"/>
                <w:sz w:val="24"/>
                <w:szCs w:val="24"/>
              </w:rPr>
            </w:pPr>
            <w:r w:rsidRPr="00C65CBC">
              <w:rPr>
                <w:rFonts w:ascii="Arial" w:hAnsi="Arial" w:cs="Arial"/>
                <w:color w:val="000000"/>
                <w:kern w:val="0"/>
                <w:sz w:val="24"/>
                <w:szCs w:val="24"/>
              </w:rPr>
              <w:t>£25,758</w:t>
            </w:r>
          </w:p>
        </w:tc>
        <w:tc>
          <w:tcPr>
            <w:tcW w:w="1757" w:type="dxa"/>
            <w:tcBorders>
              <w:top w:val="none" w:sz="6" w:space="0" w:color="auto"/>
              <w:left w:val="none" w:sz="6" w:space="0" w:color="auto"/>
              <w:bottom w:val="none" w:sz="6" w:space="0" w:color="auto"/>
              <w:right w:val="single" w:sz="8" w:space="0" w:color="FFFFFF"/>
            </w:tcBorders>
            <w:shd w:val="clear" w:color="auto" w:fill="CAE6ED"/>
            <w:tcMar>
              <w:right w:w="38" w:type="nil"/>
            </w:tcMar>
          </w:tcPr>
          <w:p w14:paraId="39980EC6" w14:textId="656B8338" w:rsidR="001F3091" w:rsidRDefault="001F3091" w:rsidP="00B026B8">
            <w:pPr>
              <w:autoSpaceDE w:val="0"/>
              <w:autoSpaceDN w:val="0"/>
              <w:adjustRightInd w:val="0"/>
              <w:spacing w:after="0" w:line="240" w:lineRule="auto"/>
              <w:ind w:left="6"/>
              <w:rPr>
                <w:rFonts w:ascii="Arial" w:hAnsi="Arial" w:cs="Arial"/>
                <w:color w:val="000000"/>
                <w:kern w:val="0"/>
                <w:sz w:val="24"/>
                <w:szCs w:val="24"/>
              </w:rPr>
            </w:pPr>
            <w:r w:rsidRPr="007F4C52">
              <w:rPr>
                <w:rFonts w:ascii="Arial" w:hAnsi="Arial" w:cs="Arial"/>
                <w:color w:val="000000"/>
                <w:kern w:val="0"/>
                <w:sz w:val="24"/>
                <w:szCs w:val="24"/>
              </w:rPr>
              <w:t>£23,140</w:t>
            </w:r>
          </w:p>
        </w:tc>
      </w:tr>
      <w:tr w:rsidR="001F3091" w14:paraId="463A6A9C" w14:textId="77777777" w:rsidTr="001033EE">
        <w:tblPrEx>
          <w:tblBorders>
            <w:top w:val="none" w:sz="0" w:space="0" w:color="auto"/>
          </w:tblBorders>
        </w:tblPrEx>
        <w:trPr>
          <w:trHeight w:val="302"/>
        </w:trPr>
        <w:tc>
          <w:tcPr>
            <w:tcW w:w="1475" w:type="dxa"/>
            <w:tcBorders>
              <w:top w:val="none" w:sz="6" w:space="0" w:color="auto"/>
              <w:bottom w:val="none" w:sz="6" w:space="0" w:color="auto"/>
              <w:right w:val="single" w:sz="8" w:space="0" w:color="FFFFFF"/>
            </w:tcBorders>
            <w:shd w:val="clear" w:color="auto" w:fill="9CD4E2"/>
            <w:tcMar>
              <w:right w:w="38" w:type="nil"/>
            </w:tcMar>
          </w:tcPr>
          <w:p w14:paraId="55EC0806" w14:textId="77777777" w:rsidR="001F3091" w:rsidRDefault="001F3091" w:rsidP="00B026B8">
            <w:pPr>
              <w:autoSpaceDE w:val="0"/>
              <w:autoSpaceDN w:val="0"/>
              <w:adjustRightInd w:val="0"/>
              <w:spacing w:after="0" w:line="240" w:lineRule="auto"/>
              <w:rPr>
                <w:rFonts w:ascii="Arial" w:hAnsi="Arial" w:cs="Arial"/>
                <w:color w:val="000000"/>
                <w:kern w:val="0"/>
                <w:sz w:val="24"/>
                <w:szCs w:val="24"/>
              </w:rPr>
            </w:pPr>
            <w:r>
              <w:rPr>
                <w:rFonts w:ascii="Arial" w:hAnsi="Arial" w:cs="Arial"/>
                <w:color w:val="1A1718"/>
                <w:kern w:val="0"/>
                <w:sz w:val="24"/>
                <w:szCs w:val="24"/>
              </w:rPr>
              <w:t>2</w:t>
            </w:r>
            <w:r>
              <w:rPr>
                <w:rFonts w:ascii="Arial" w:hAnsi="Arial" w:cs="Arial"/>
                <w:color w:val="000000"/>
                <w:kern w:val="0"/>
                <w:sz w:val="24"/>
                <w:szCs w:val="24"/>
              </w:rPr>
              <w:t xml:space="preserve"> </w:t>
            </w:r>
          </w:p>
        </w:tc>
        <w:tc>
          <w:tcPr>
            <w:tcW w:w="2623" w:type="dxa"/>
            <w:tcBorders>
              <w:top w:val="none" w:sz="6" w:space="0" w:color="auto"/>
              <w:left w:val="none" w:sz="6" w:space="0" w:color="auto"/>
              <w:bottom w:val="none" w:sz="6" w:space="0" w:color="auto"/>
              <w:right w:val="single" w:sz="8" w:space="0" w:color="FFFFFF"/>
            </w:tcBorders>
            <w:shd w:val="clear" w:color="auto" w:fill="9CD4E2"/>
            <w:tcMar>
              <w:right w:w="38" w:type="nil"/>
            </w:tcMar>
          </w:tcPr>
          <w:p w14:paraId="5AFCAB3D" w14:textId="26BFB926" w:rsidR="001F3091" w:rsidRDefault="001F3091" w:rsidP="00B026B8">
            <w:pPr>
              <w:autoSpaceDE w:val="0"/>
              <w:autoSpaceDN w:val="0"/>
              <w:adjustRightInd w:val="0"/>
              <w:spacing w:after="0" w:line="240" w:lineRule="auto"/>
              <w:ind w:left="6"/>
              <w:rPr>
                <w:rFonts w:ascii="Arial" w:hAnsi="Arial" w:cs="Arial"/>
                <w:color w:val="000000"/>
                <w:kern w:val="0"/>
                <w:sz w:val="24"/>
                <w:szCs w:val="24"/>
              </w:rPr>
            </w:pPr>
            <w:r w:rsidRPr="00903AEB">
              <w:rPr>
                <w:rFonts w:ascii="Arial" w:hAnsi="Arial" w:cs="Arial"/>
                <w:color w:val="000000"/>
                <w:kern w:val="0"/>
                <w:sz w:val="24"/>
                <w:szCs w:val="24"/>
              </w:rPr>
              <w:t>£24,224</w:t>
            </w:r>
          </w:p>
        </w:tc>
        <w:tc>
          <w:tcPr>
            <w:tcW w:w="1967" w:type="dxa"/>
            <w:tcBorders>
              <w:top w:val="none" w:sz="6" w:space="0" w:color="auto"/>
              <w:left w:val="none" w:sz="6" w:space="0" w:color="auto"/>
              <w:bottom w:val="none" w:sz="6" w:space="0" w:color="auto"/>
              <w:right w:val="single" w:sz="8" w:space="0" w:color="FFFFFF"/>
            </w:tcBorders>
            <w:shd w:val="clear" w:color="auto" w:fill="9CD4E2"/>
            <w:tcMar>
              <w:right w:w="38" w:type="nil"/>
            </w:tcMar>
          </w:tcPr>
          <w:p w14:paraId="2A4233EE" w14:textId="4E02E5C4" w:rsidR="001F3091" w:rsidRDefault="001F3091" w:rsidP="00B026B8">
            <w:pPr>
              <w:autoSpaceDE w:val="0"/>
              <w:autoSpaceDN w:val="0"/>
              <w:adjustRightInd w:val="0"/>
              <w:spacing w:after="0" w:line="240" w:lineRule="auto"/>
              <w:ind w:left="6"/>
              <w:rPr>
                <w:rFonts w:ascii="Arial" w:hAnsi="Arial" w:cs="Arial"/>
                <w:color w:val="000000"/>
                <w:kern w:val="0"/>
                <w:sz w:val="24"/>
                <w:szCs w:val="24"/>
              </w:rPr>
            </w:pPr>
            <w:r w:rsidRPr="00221DAA">
              <w:rPr>
                <w:rFonts w:ascii="Arial" w:hAnsi="Arial" w:cs="Arial"/>
                <w:color w:val="000000"/>
                <w:kern w:val="0"/>
                <w:sz w:val="24"/>
                <w:szCs w:val="24"/>
              </w:rPr>
              <w:t>£29,745</w:t>
            </w:r>
          </w:p>
        </w:tc>
        <w:tc>
          <w:tcPr>
            <w:tcW w:w="1797" w:type="dxa"/>
            <w:tcBorders>
              <w:top w:val="none" w:sz="6" w:space="0" w:color="auto"/>
              <w:left w:val="none" w:sz="6" w:space="0" w:color="auto"/>
              <w:bottom w:val="none" w:sz="6" w:space="0" w:color="auto"/>
              <w:right w:val="single" w:sz="8" w:space="0" w:color="FFFFFF"/>
            </w:tcBorders>
            <w:shd w:val="clear" w:color="auto" w:fill="9CD4E2"/>
            <w:tcMar>
              <w:right w:w="38" w:type="nil"/>
            </w:tcMar>
          </w:tcPr>
          <w:p w14:paraId="48CEF319" w14:textId="2834AE70" w:rsidR="001F3091" w:rsidRDefault="001F3091" w:rsidP="00B026B8">
            <w:pPr>
              <w:autoSpaceDE w:val="0"/>
              <w:autoSpaceDN w:val="0"/>
              <w:adjustRightInd w:val="0"/>
              <w:spacing w:after="0" w:line="240" w:lineRule="auto"/>
              <w:ind w:left="6"/>
              <w:rPr>
                <w:rFonts w:ascii="Arial" w:hAnsi="Arial" w:cs="Arial"/>
                <w:color w:val="000000"/>
                <w:kern w:val="0"/>
                <w:sz w:val="24"/>
                <w:szCs w:val="24"/>
              </w:rPr>
            </w:pPr>
            <w:r w:rsidRPr="00C65CBC">
              <w:rPr>
                <w:rFonts w:ascii="Arial" w:hAnsi="Arial" w:cs="Arial"/>
                <w:color w:val="000000"/>
                <w:kern w:val="0"/>
                <w:sz w:val="24"/>
                <w:szCs w:val="24"/>
              </w:rPr>
              <w:t>£28,252</w:t>
            </w:r>
          </w:p>
        </w:tc>
        <w:tc>
          <w:tcPr>
            <w:tcW w:w="1757" w:type="dxa"/>
            <w:tcBorders>
              <w:top w:val="none" w:sz="6" w:space="0" w:color="auto"/>
              <w:left w:val="none" w:sz="6" w:space="0" w:color="auto"/>
              <w:bottom w:val="none" w:sz="6" w:space="0" w:color="auto"/>
              <w:right w:val="single" w:sz="8" w:space="0" w:color="FFFFFF"/>
            </w:tcBorders>
            <w:shd w:val="clear" w:color="auto" w:fill="9CD4E2"/>
            <w:tcMar>
              <w:right w:w="38" w:type="nil"/>
            </w:tcMar>
          </w:tcPr>
          <w:p w14:paraId="4650E46B" w14:textId="043A27C8" w:rsidR="001F3091" w:rsidRDefault="001F3091" w:rsidP="00B026B8">
            <w:pPr>
              <w:autoSpaceDE w:val="0"/>
              <w:autoSpaceDN w:val="0"/>
              <w:adjustRightInd w:val="0"/>
              <w:spacing w:after="0" w:line="240" w:lineRule="auto"/>
              <w:ind w:left="6"/>
              <w:rPr>
                <w:rFonts w:ascii="Arial" w:hAnsi="Arial" w:cs="Arial"/>
                <w:color w:val="000000"/>
                <w:kern w:val="0"/>
                <w:sz w:val="24"/>
                <w:szCs w:val="24"/>
              </w:rPr>
            </w:pPr>
            <w:r w:rsidRPr="007F4C52">
              <w:rPr>
                <w:rFonts w:ascii="Arial" w:hAnsi="Arial" w:cs="Arial"/>
                <w:color w:val="000000"/>
                <w:kern w:val="0"/>
                <w:sz w:val="24"/>
                <w:szCs w:val="24"/>
              </w:rPr>
              <w:t>£25,630</w:t>
            </w:r>
          </w:p>
        </w:tc>
      </w:tr>
      <w:tr w:rsidR="001F3091" w14:paraId="7A810145" w14:textId="77777777" w:rsidTr="001033EE">
        <w:tblPrEx>
          <w:tblBorders>
            <w:top w:val="none" w:sz="0" w:space="0" w:color="auto"/>
          </w:tblBorders>
        </w:tblPrEx>
        <w:trPr>
          <w:trHeight w:val="302"/>
        </w:trPr>
        <w:tc>
          <w:tcPr>
            <w:tcW w:w="1475" w:type="dxa"/>
            <w:tcBorders>
              <w:top w:val="none" w:sz="6" w:space="0" w:color="auto"/>
              <w:bottom w:val="none" w:sz="6" w:space="0" w:color="auto"/>
              <w:right w:val="single" w:sz="8" w:space="0" w:color="FFFFFF"/>
            </w:tcBorders>
            <w:shd w:val="clear" w:color="auto" w:fill="CAE6ED"/>
            <w:tcMar>
              <w:right w:w="38" w:type="nil"/>
            </w:tcMar>
          </w:tcPr>
          <w:p w14:paraId="4A18C760" w14:textId="77777777" w:rsidR="001F3091" w:rsidRDefault="001F3091" w:rsidP="00B026B8">
            <w:pPr>
              <w:autoSpaceDE w:val="0"/>
              <w:autoSpaceDN w:val="0"/>
              <w:adjustRightInd w:val="0"/>
              <w:spacing w:after="0" w:line="240" w:lineRule="auto"/>
              <w:rPr>
                <w:rFonts w:ascii="Arial" w:hAnsi="Arial" w:cs="Arial"/>
                <w:color w:val="000000"/>
                <w:kern w:val="0"/>
                <w:sz w:val="24"/>
                <w:szCs w:val="24"/>
              </w:rPr>
            </w:pPr>
            <w:r>
              <w:rPr>
                <w:rFonts w:ascii="Arial" w:hAnsi="Arial" w:cs="Arial"/>
                <w:color w:val="1A1718"/>
                <w:kern w:val="0"/>
                <w:sz w:val="24"/>
                <w:szCs w:val="24"/>
              </w:rPr>
              <w:t>3</w:t>
            </w:r>
            <w:r>
              <w:rPr>
                <w:rFonts w:ascii="Arial" w:hAnsi="Arial" w:cs="Arial"/>
                <w:color w:val="000000"/>
                <w:kern w:val="0"/>
                <w:sz w:val="24"/>
                <w:szCs w:val="24"/>
              </w:rPr>
              <w:t xml:space="preserve"> </w:t>
            </w:r>
          </w:p>
        </w:tc>
        <w:tc>
          <w:tcPr>
            <w:tcW w:w="2623" w:type="dxa"/>
            <w:tcBorders>
              <w:top w:val="none" w:sz="6" w:space="0" w:color="auto"/>
              <w:left w:val="none" w:sz="6" w:space="0" w:color="auto"/>
              <w:bottom w:val="none" w:sz="6" w:space="0" w:color="auto"/>
              <w:right w:val="single" w:sz="8" w:space="0" w:color="FFFFFF"/>
            </w:tcBorders>
            <w:shd w:val="clear" w:color="auto" w:fill="CAE6ED"/>
            <w:tcMar>
              <w:right w:w="38" w:type="nil"/>
            </w:tcMar>
          </w:tcPr>
          <w:p w14:paraId="33A58C83" w14:textId="2BEE53D3" w:rsidR="001F3091" w:rsidRDefault="001F3091" w:rsidP="00B026B8">
            <w:pPr>
              <w:autoSpaceDE w:val="0"/>
              <w:autoSpaceDN w:val="0"/>
              <w:adjustRightInd w:val="0"/>
              <w:spacing w:after="0" w:line="240" w:lineRule="auto"/>
              <w:ind w:left="6"/>
              <w:rPr>
                <w:rFonts w:ascii="Arial" w:hAnsi="Arial" w:cs="Arial"/>
                <w:color w:val="000000"/>
                <w:kern w:val="0"/>
                <w:sz w:val="24"/>
                <w:szCs w:val="24"/>
              </w:rPr>
            </w:pPr>
            <w:r w:rsidRPr="009B6005">
              <w:rPr>
                <w:rFonts w:ascii="Arial" w:hAnsi="Arial" w:cs="Arial"/>
                <w:color w:val="000000"/>
                <w:kern w:val="0"/>
                <w:sz w:val="24"/>
                <w:szCs w:val="24"/>
              </w:rPr>
              <w:t>£26,716</w:t>
            </w:r>
          </w:p>
        </w:tc>
        <w:tc>
          <w:tcPr>
            <w:tcW w:w="1967" w:type="dxa"/>
            <w:tcBorders>
              <w:top w:val="none" w:sz="6" w:space="0" w:color="auto"/>
              <w:left w:val="none" w:sz="6" w:space="0" w:color="auto"/>
              <w:bottom w:val="none" w:sz="6" w:space="0" w:color="auto"/>
              <w:right w:val="single" w:sz="8" w:space="0" w:color="FFFFFF"/>
            </w:tcBorders>
            <w:shd w:val="clear" w:color="auto" w:fill="CAE6ED"/>
            <w:tcMar>
              <w:right w:w="38" w:type="nil"/>
            </w:tcMar>
          </w:tcPr>
          <w:p w14:paraId="710C40DF" w14:textId="34BA0D7A" w:rsidR="001F3091" w:rsidRDefault="001F3091" w:rsidP="00B026B8">
            <w:pPr>
              <w:autoSpaceDE w:val="0"/>
              <w:autoSpaceDN w:val="0"/>
              <w:adjustRightInd w:val="0"/>
              <w:spacing w:after="0" w:line="240" w:lineRule="auto"/>
              <w:ind w:left="6"/>
              <w:rPr>
                <w:rFonts w:ascii="Arial" w:hAnsi="Arial" w:cs="Arial"/>
                <w:color w:val="000000"/>
                <w:kern w:val="0"/>
                <w:sz w:val="24"/>
                <w:szCs w:val="24"/>
              </w:rPr>
            </w:pPr>
            <w:r w:rsidRPr="00221DAA">
              <w:rPr>
                <w:rFonts w:ascii="Arial" w:hAnsi="Arial" w:cs="Arial"/>
                <w:color w:val="000000"/>
                <w:kern w:val="0"/>
                <w:sz w:val="24"/>
                <w:szCs w:val="24"/>
              </w:rPr>
              <w:t>£32,238</w:t>
            </w:r>
          </w:p>
        </w:tc>
        <w:tc>
          <w:tcPr>
            <w:tcW w:w="1797" w:type="dxa"/>
            <w:tcBorders>
              <w:top w:val="none" w:sz="6" w:space="0" w:color="auto"/>
              <w:left w:val="none" w:sz="6" w:space="0" w:color="auto"/>
              <w:bottom w:val="none" w:sz="6" w:space="0" w:color="auto"/>
              <w:right w:val="single" w:sz="8" w:space="0" w:color="FFFFFF"/>
            </w:tcBorders>
            <w:shd w:val="clear" w:color="auto" w:fill="CAE6ED"/>
            <w:tcMar>
              <w:right w:w="38" w:type="nil"/>
            </w:tcMar>
          </w:tcPr>
          <w:p w14:paraId="7E21AF8E" w14:textId="21E12ADE" w:rsidR="001F3091" w:rsidRDefault="001F3091" w:rsidP="00B026B8">
            <w:pPr>
              <w:autoSpaceDE w:val="0"/>
              <w:autoSpaceDN w:val="0"/>
              <w:adjustRightInd w:val="0"/>
              <w:spacing w:after="0" w:line="240" w:lineRule="auto"/>
              <w:ind w:left="6"/>
              <w:rPr>
                <w:rFonts w:ascii="Arial" w:hAnsi="Arial" w:cs="Arial"/>
                <w:color w:val="000000"/>
                <w:kern w:val="0"/>
                <w:sz w:val="24"/>
                <w:szCs w:val="24"/>
              </w:rPr>
            </w:pPr>
            <w:r w:rsidRPr="00C65CBC">
              <w:rPr>
                <w:rFonts w:ascii="Arial" w:hAnsi="Arial" w:cs="Arial"/>
                <w:color w:val="000000"/>
                <w:kern w:val="0"/>
                <w:sz w:val="24"/>
                <w:szCs w:val="24"/>
              </w:rPr>
              <w:t>£30,744</w:t>
            </w:r>
          </w:p>
        </w:tc>
        <w:tc>
          <w:tcPr>
            <w:tcW w:w="1757" w:type="dxa"/>
            <w:tcBorders>
              <w:top w:val="none" w:sz="6" w:space="0" w:color="auto"/>
              <w:left w:val="none" w:sz="6" w:space="0" w:color="auto"/>
              <w:bottom w:val="none" w:sz="6" w:space="0" w:color="auto"/>
              <w:right w:val="single" w:sz="8" w:space="0" w:color="FFFFFF"/>
            </w:tcBorders>
            <w:shd w:val="clear" w:color="auto" w:fill="CAE6ED"/>
            <w:tcMar>
              <w:right w:w="38" w:type="nil"/>
            </w:tcMar>
          </w:tcPr>
          <w:p w14:paraId="6D58E739" w14:textId="544A4EF2" w:rsidR="001F3091" w:rsidRDefault="001F3091" w:rsidP="00B026B8">
            <w:pPr>
              <w:autoSpaceDE w:val="0"/>
              <w:autoSpaceDN w:val="0"/>
              <w:adjustRightInd w:val="0"/>
              <w:spacing w:after="0" w:line="240" w:lineRule="auto"/>
              <w:ind w:left="6"/>
              <w:rPr>
                <w:rFonts w:ascii="Arial" w:hAnsi="Arial" w:cs="Arial"/>
                <w:color w:val="000000"/>
                <w:kern w:val="0"/>
                <w:sz w:val="24"/>
                <w:szCs w:val="24"/>
              </w:rPr>
            </w:pPr>
            <w:r w:rsidRPr="009F2273">
              <w:rPr>
                <w:rFonts w:ascii="Arial" w:hAnsi="Arial" w:cs="Arial"/>
                <w:color w:val="000000"/>
                <w:kern w:val="0"/>
                <w:sz w:val="24"/>
                <w:szCs w:val="24"/>
              </w:rPr>
              <w:t>£28,123</w:t>
            </w:r>
          </w:p>
        </w:tc>
      </w:tr>
      <w:tr w:rsidR="001F3091" w14:paraId="708A4305" w14:textId="77777777" w:rsidTr="001033EE">
        <w:tblPrEx>
          <w:tblBorders>
            <w:top w:val="none" w:sz="0" w:space="0" w:color="auto"/>
          </w:tblBorders>
        </w:tblPrEx>
        <w:trPr>
          <w:trHeight w:val="319"/>
        </w:trPr>
        <w:tc>
          <w:tcPr>
            <w:tcW w:w="1475" w:type="dxa"/>
            <w:tcBorders>
              <w:top w:val="none" w:sz="6" w:space="0" w:color="auto"/>
              <w:bottom w:val="none" w:sz="6" w:space="0" w:color="auto"/>
              <w:right w:val="single" w:sz="8" w:space="0" w:color="FFFFFF"/>
            </w:tcBorders>
            <w:shd w:val="clear" w:color="auto" w:fill="9CD4E2"/>
            <w:tcMar>
              <w:right w:w="38" w:type="nil"/>
            </w:tcMar>
          </w:tcPr>
          <w:p w14:paraId="421A9CF7" w14:textId="77777777" w:rsidR="001F3091" w:rsidRDefault="001F3091" w:rsidP="00B026B8">
            <w:pPr>
              <w:autoSpaceDE w:val="0"/>
              <w:autoSpaceDN w:val="0"/>
              <w:adjustRightInd w:val="0"/>
              <w:spacing w:after="0" w:line="240" w:lineRule="auto"/>
              <w:rPr>
                <w:rFonts w:ascii="Arial" w:hAnsi="Arial" w:cs="Arial"/>
                <w:color w:val="000000"/>
                <w:kern w:val="0"/>
                <w:sz w:val="24"/>
                <w:szCs w:val="24"/>
              </w:rPr>
            </w:pPr>
            <w:r>
              <w:rPr>
                <w:rFonts w:ascii="Arial" w:hAnsi="Arial" w:cs="Arial"/>
                <w:color w:val="1A1718"/>
                <w:kern w:val="0"/>
                <w:sz w:val="24"/>
                <w:szCs w:val="24"/>
              </w:rPr>
              <w:t>4</w:t>
            </w:r>
            <w:r>
              <w:rPr>
                <w:rFonts w:ascii="Arial" w:hAnsi="Arial" w:cs="Arial"/>
                <w:color w:val="000000"/>
                <w:kern w:val="0"/>
                <w:sz w:val="24"/>
                <w:szCs w:val="24"/>
              </w:rPr>
              <w:t xml:space="preserve"> </w:t>
            </w:r>
          </w:p>
        </w:tc>
        <w:tc>
          <w:tcPr>
            <w:tcW w:w="2623" w:type="dxa"/>
            <w:tcBorders>
              <w:top w:val="none" w:sz="6" w:space="0" w:color="auto"/>
              <w:left w:val="none" w:sz="6" w:space="0" w:color="auto"/>
              <w:bottom w:val="none" w:sz="6" w:space="0" w:color="auto"/>
              <w:right w:val="single" w:sz="8" w:space="0" w:color="FFFFFF"/>
            </w:tcBorders>
            <w:shd w:val="clear" w:color="auto" w:fill="9CD4E2"/>
            <w:tcMar>
              <w:right w:w="38" w:type="nil"/>
            </w:tcMar>
          </w:tcPr>
          <w:p w14:paraId="120494F6" w14:textId="2B41FC2C" w:rsidR="001F3091" w:rsidRDefault="001F3091" w:rsidP="00B026B8">
            <w:pPr>
              <w:autoSpaceDE w:val="0"/>
              <w:autoSpaceDN w:val="0"/>
              <w:adjustRightInd w:val="0"/>
              <w:spacing w:after="0" w:line="240" w:lineRule="auto"/>
              <w:ind w:left="6"/>
              <w:rPr>
                <w:rFonts w:ascii="Arial" w:hAnsi="Arial" w:cs="Arial"/>
                <w:color w:val="000000"/>
                <w:kern w:val="0"/>
                <w:sz w:val="24"/>
                <w:szCs w:val="24"/>
              </w:rPr>
            </w:pPr>
            <w:r w:rsidRPr="009B6005">
              <w:rPr>
                <w:rFonts w:ascii="Arial" w:hAnsi="Arial" w:cs="Arial"/>
                <w:color w:val="000000"/>
                <w:kern w:val="0"/>
                <w:sz w:val="24"/>
                <w:szCs w:val="24"/>
              </w:rPr>
              <w:t>£28,914</w:t>
            </w:r>
          </w:p>
        </w:tc>
        <w:tc>
          <w:tcPr>
            <w:tcW w:w="1967" w:type="dxa"/>
            <w:tcBorders>
              <w:top w:val="none" w:sz="6" w:space="0" w:color="auto"/>
              <w:left w:val="none" w:sz="6" w:space="0" w:color="auto"/>
              <w:bottom w:val="none" w:sz="6" w:space="0" w:color="auto"/>
              <w:right w:val="single" w:sz="8" w:space="0" w:color="FFFFFF"/>
            </w:tcBorders>
            <w:shd w:val="clear" w:color="auto" w:fill="9CD4E2"/>
            <w:tcMar>
              <w:right w:w="38" w:type="nil"/>
            </w:tcMar>
          </w:tcPr>
          <w:p w14:paraId="54D3640D" w14:textId="61CE1501" w:rsidR="001F3091" w:rsidRDefault="001F3091" w:rsidP="00B026B8">
            <w:pPr>
              <w:autoSpaceDE w:val="0"/>
              <w:autoSpaceDN w:val="0"/>
              <w:adjustRightInd w:val="0"/>
              <w:spacing w:after="0" w:line="240" w:lineRule="auto"/>
              <w:ind w:left="6"/>
              <w:rPr>
                <w:rFonts w:ascii="Arial" w:hAnsi="Arial" w:cs="Arial"/>
                <w:color w:val="000000"/>
                <w:kern w:val="0"/>
                <w:sz w:val="24"/>
                <w:szCs w:val="24"/>
              </w:rPr>
            </w:pPr>
            <w:r w:rsidRPr="00A36F6A">
              <w:rPr>
                <w:rFonts w:ascii="Arial" w:hAnsi="Arial" w:cs="Arial"/>
                <w:color w:val="000000"/>
                <w:kern w:val="0"/>
                <w:sz w:val="24"/>
                <w:szCs w:val="24"/>
              </w:rPr>
              <w:t>£34,436</w:t>
            </w:r>
          </w:p>
        </w:tc>
        <w:tc>
          <w:tcPr>
            <w:tcW w:w="1797" w:type="dxa"/>
            <w:tcBorders>
              <w:top w:val="none" w:sz="6" w:space="0" w:color="auto"/>
              <w:left w:val="none" w:sz="6" w:space="0" w:color="auto"/>
              <w:bottom w:val="none" w:sz="6" w:space="0" w:color="auto"/>
              <w:right w:val="single" w:sz="8" w:space="0" w:color="FFFFFF"/>
            </w:tcBorders>
            <w:shd w:val="clear" w:color="auto" w:fill="9CD4E2"/>
            <w:tcMar>
              <w:right w:w="38" w:type="nil"/>
            </w:tcMar>
          </w:tcPr>
          <w:p w14:paraId="4CB239E3" w14:textId="0A530243" w:rsidR="001F3091" w:rsidRDefault="001F3091" w:rsidP="00B026B8">
            <w:pPr>
              <w:autoSpaceDE w:val="0"/>
              <w:autoSpaceDN w:val="0"/>
              <w:adjustRightInd w:val="0"/>
              <w:spacing w:after="0" w:line="240" w:lineRule="auto"/>
              <w:ind w:left="6"/>
              <w:rPr>
                <w:rFonts w:ascii="Arial" w:hAnsi="Arial" w:cs="Arial"/>
                <w:color w:val="000000"/>
                <w:kern w:val="0"/>
                <w:sz w:val="24"/>
                <w:szCs w:val="24"/>
              </w:rPr>
            </w:pPr>
            <w:r w:rsidRPr="00C65CBC">
              <w:rPr>
                <w:rFonts w:ascii="Arial" w:hAnsi="Arial" w:cs="Arial"/>
                <w:color w:val="000000"/>
                <w:kern w:val="0"/>
                <w:sz w:val="24"/>
                <w:szCs w:val="24"/>
              </w:rPr>
              <w:t>£32,947</w:t>
            </w:r>
          </w:p>
        </w:tc>
        <w:tc>
          <w:tcPr>
            <w:tcW w:w="1757" w:type="dxa"/>
            <w:tcBorders>
              <w:top w:val="none" w:sz="6" w:space="0" w:color="auto"/>
              <w:left w:val="none" w:sz="6" w:space="0" w:color="auto"/>
              <w:bottom w:val="none" w:sz="6" w:space="0" w:color="auto"/>
              <w:right w:val="single" w:sz="8" w:space="0" w:color="FFFFFF"/>
            </w:tcBorders>
            <w:shd w:val="clear" w:color="auto" w:fill="9CD4E2"/>
            <w:tcMar>
              <w:right w:w="38" w:type="nil"/>
            </w:tcMar>
          </w:tcPr>
          <w:p w14:paraId="6C639A45" w14:textId="7E9D737F" w:rsidR="001F3091" w:rsidRDefault="001F3091" w:rsidP="00B026B8">
            <w:pPr>
              <w:autoSpaceDE w:val="0"/>
              <w:autoSpaceDN w:val="0"/>
              <w:adjustRightInd w:val="0"/>
              <w:spacing w:after="0" w:line="240" w:lineRule="auto"/>
              <w:ind w:left="6"/>
              <w:rPr>
                <w:rFonts w:ascii="Arial" w:hAnsi="Arial" w:cs="Arial"/>
                <w:color w:val="000000"/>
                <w:kern w:val="0"/>
                <w:sz w:val="24"/>
                <w:szCs w:val="24"/>
              </w:rPr>
            </w:pPr>
            <w:r w:rsidRPr="009F2273">
              <w:rPr>
                <w:rFonts w:ascii="Arial" w:hAnsi="Arial" w:cs="Arial"/>
                <w:color w:val="000000"/>
                <w:kern w:val="0"/>
                <w:sz w:val="24"/>
                <w:szCs w:val="24"/>
              </w:rPr>
              <w:t>£30,319</w:t>
            </w:r>
          </w:p>
        </w:tc>
      </w:tr>
      <w:tr w:rsidR="001F3091" w14:paraId="3E4A1AD5" w14:textId="77777777" w:rsidTr="001033EE">
        <w:tblPrEx>
          <w:tblBorders>
            <w:top w:val="none" w:sz="0" w:space="0" w:color="auto"/>
          </w:tblBorders>
        </w:tblPrEx>
        <w:trPr>
          <w:trHeight w:val="302"/>
        </w:trPr>
        <w:tc>
          <w:tcPr>
            <w:tcW w:w="1475" w:type="dxa"/>
            <w:tcBorders>
              <w:top w:val="none" w:sz="6" w:space="0" w:color="auto"/>
              <w:bottom w:val="none" w:sz="6" w:space="0" w:color="auto"/>
              <w:right w:val="single" w:sz="8" w:space="0" w:color="FFFFFF"/>
            </w:tcBorders>
            <w:shd w:val="clear" w:color="auto" w:fill="CAE6ED"/>
            <w:tcMar>
              <w:right w:w="38" w:type="nil"/>
            </w:tcMar>
          </w:tcPr>
          <w:p w14:paraId="033A0EDB" w14:textId="77777777" w:rsidR="001F3091" w:rsidRDefault="001F3091" w:rsidP="00B026B8">
            <w:pPr>
              <w:autoSpaceDE w:val="0"/>
              <w:autoSpaceDN w:val="0"/>
              <w:adjustRightInd w:val="0"/>
              <w:spacing w:after="0" w:line="240" w:lineRule="auto"/>
              <w:rPr>
                <w:rFonts w:ascii="Arial" w:hAnsi="Arial" w:cs="Arial"/>
                <w:color w:val="000000"/>
                <w:kern w:val="0"/>
                <w:sz w:val="24"/>
                <w:szCs w:val="24"/>
              </w:rPr>
            </w:pPr>
            <w:r>
              <w:rPr>
                <w:rFonts w:ascii="Arial" w:hAnsi="Arial" w:cs="Arial"/>
                <w:color w:val="1A1718"/>
                <w:kern w:val="0"/>
                <w:sz w:val="24"/>
                <w:szCs w:val="24"/>
              </w:rPr>
              <w:t>5</w:t>
            </w:r>
            <w:r>
              <w:rPr>
                <w:rFonts w:ascii="Arial" w:hAnsi="Arial" w:cs="Arial"/>
                <w:color w:val="000000"/>
                <w:kern w:val="0"/>
                <w:sz w:val="24"/>
                <w:szCs w:val="24"/>
              </w:rPr>
              <w:t xml:space="preserve"> </w:t>
            </w:r>
          </w:p>
        </w:tc>
        <w:tc>
          <w:tcPr>
            <w:tcW w:w="2623" w:type="dxa"/>
            <w:tcBorders>
              <w:top w:val="none" w:sz="6" w:space="0" w:color="auto"/>
              <w:left w:val="none" w:sz="6" w:space="0" w:color="auto"/>
              <w:bottom w:val="none" w:sz="6" w:space="0" w:color="auto"/>
              <w:right w:val="single" w:sz="8" w:space="0" w:color="FFFFFF"/>
            </w:tcBorders>
            <w:shd w:val="clear" w:color="auto" w:fill="CAE6ED"/>
            <w:tcMar>
              <w:right w:w="38" w:type="nil"/>
            </w:tcMar>
          </w:tcPr>
          <w:p w14:paraId="65589ABC" w14:textId="51271F3C" w:rsidR="001F3091" w:rsidRDefault="001F3091" w:rsidP="00B026B8">
            <w:pPr>
              <w:autoSpaceDE w:val="0"/>
              <w:autoSpaceDN w:val="0"/>
              <w:adjustRightInd w:val="0"/>
              <w:spacing w:after="0" w:line="240" w:lineRule="auto"/>
              <w:ind w:left="6"/>
              <w:rPr>
                <w:rFonts w:ascii="Arial" w:hAnsi="Arial" w:cs="Arial"/>
                <w:color w:val="000000"/>
                <w:kern w:val="0"/>
                <w:sz w:val="24"/>
                <w:szCs w:val="24"/>
              </w:rPr>
            </w:pPr>
            <w:r w:rsidRPr="009B6005">
              <w:rPr>
                <w:rFonts w:ascii="Arial" w:hAnsi="Arial" w:cs="Arial"/>
                <w:color w:val="000000"/>
                <w:kern w:val="0"/>
                <w:sz w:val="24"/>
                <w:szCs w:val="24"/>
              </w:rPr>
              <w:t>£31,410</w:t>
            </w:r>
          </w:p>
        </w:tc>
        <w:tc>
          <w:tcPr>
            <w:tcW w:w="1967" w:type="dxa"/>
            <w:tcBorders>
              <w:top w:val="none" w:sz="6" w:space="0" w:color="auto"/>
              <w:left w:val="none" w:sz="6" w:space="0" w:color="auto"/>
              <w:bottom w:val="none" w:sz="6" w:space="0" w:color="auto"/>
              <w:right w:val="single" w:sz="8" w:space="0" w:color="FFFFFF"/>
            </w:tcBorders>
            <w:shd w:val="clear" w:color="auto" w:fill="CAE6ED"/>
            <w:tcMar>
              <w:right w:w="38" w:type="nil"/>
            </w:tcMar>
          </w:tcPr>
          <w:p w14:paraId="1334FA77" w14:textId="6F0B6545" w:rsidR="001F3091" w:rsidRDefault="001F3091" w:rsidP="00B026B8">
            <w:pPr>
              <w:autoSpaceDE w:val="0"/>
              <w:autoSpaceDN w:val="0"/>
              <w:adjustRightInd w:val="0"/>
              <w:spacing w:after="0" w:line="240" w:lineRule="auto"/>
              <w:ind w:left="6"/>
              <w:rPr>
                <w:rFonts w:ascii="Arial" w:hAnsi="Arial" w:cs="Arial"/>
                <w:color w:val="000000"/>
                <w:kern w:val="0"/>
                <w:sz w:val="24"/>
                <w:szCs w:val="24"/>
              </w:rPr>
            </w:pPr>
            <w:r w:rsidRPr="00A36F6A">
              <w:rPr>
                <w:rFonts w:ascii="Arial" w:hAnsi="Arial" w:cs="Arial"/>
                <w:color w:val="000000"/>
                <w:kern w:val="0"/>
                <w:sz w:val="24"/>
                <w:szCs w:val="24"/>
              </w:rPr>
              <w:t>£36,925</w:t>
            </w:r>
          </w:p>
        </w:tc>
        <w:tc>
          <w:tcPr>
            <w:tcW w:w="1797" w:type="dxa"/>
            <w:tcBorders>
              <w:top w:val="none" w:sz="6" w:space="0" w:color="auto"/>
              <w:left w:val="none" w:sz="6" w:space="0" w:color="auto"/>
              <w:bottom w:val="none" w:sz="6" w:space="0" w:color="auto"/>
              <w:right w:val="single" w:sz="8" w:space="0" w:color="FFFFFF"/>
            </w:tcBorders>
            <w:shd w:val="clear" w:color="auto" w:fill="CAE6ED"/>
            <w:tcMar>
              <w:right w:w="38" w:type="nil"/>
            </w:tcMar>
          </w:tcPr>
          <w:p w14:paraId="72795B61" w14:textId="469EA2C8" w:rsidR="001F3091" w:rsidRDefault="001F3091" w:rsidP="00B026B8">
            <w:pPr>
              <w:autoSpaceDE w:val="0"/>
              <w:autoSpaceDN w:val="0"/>
              <w:adjustRightInd w:val="0"/>
              <w:spacing w:after="0" w:line="240" w:lineRule="auto"/>
              <w:ind w:left="6"/>
              <w:rPr>
                <w:rFonts w:ascii="Arial" w:hAnsi="Arial" w:cs="Arial"/>
                <w:color w:val="000000"/>
                <w:kern w:val="0"/>
                <w:sz w:val="24"/>
                <w:szCs w:val="24"/>
              </w:rPr>
            </w:pPr>
            <w:r w:rsidRPr="00C65CBC">
              <w:rPr>
                <w:rFonts w:ascii="Arial" w:hAnsi="Arial" w:cs="Arial"/>
                <w:color w:val="000000"/>
                <w:kern w:val="0"/>
                <w:sz w:val="24"/>
                <w:szCs w:val="24"/>
              </w:rPr>
              <w:t>£35,438</w:t>
            </w:r>
          </w:p>
        </w:tc>
        <w:tc>
          <w:tcPr>
            <w:tcW w:w="1757" w:type="dxa"/>
            <w:tcBorders>
              <w:top w:val="none" w:sz="6" w:space="0" w:color="auto"/>
              <w:left w:val="none" w:sz="6" w:space="0" w:color="auto"/>
              <w:bottom w:val="none" w:sz="6" w:space="0" w:color="auto"/>
              <w:right w:val="single" w:sz="8" w:space="0" w:color="FFFFFF"/>
            </w:tcBorders>
            <w:shd w:val="clear" w:color="auto" w:fill="CAE6ED"/>
            <w:tcMar>
              <w:right w:w="38" w:type="nil"/>
            </w:tcMar>
          </w:tcPr>
          <w:p w14:paraId="34B38243" w14:textId="744FEAC4" w:rsidR="001F3091" w:rsidRDefault="001F3091" w:rsidP="00B026B8">
            <w:pPr>
              <w:autoSpaceDE w:val="0"/>
              <w:autoSpaceDN w:val="0"/>
              <w:adjustRightInd w:val="0"/>
              <w:spacing w:after="0" w:line="240" w:lineRule="auto"/>
              <w:ind w:left="6"/>
              <w:rPr>
                <w:rFonts w:ascii="Arial" w:hAnsi="Arial" w:cs="Arial"/>
                <w:color w:val="000000"/>
                <w:kern w:val="0"/>
                <w:sz w:val="24"/>
                <w:szCs w:val="24"/>
              </w:rPr>
            </w:pPr>
            <w:r w:rsidRPr="009F2273">
              <w:rPr>
                <w:rFonts w:ascii="Arial" w:hAnsi="Arial" w:cs="Arial"/>
                <w:color w:val="000000"/>
                <w:kern w:val="0"/>
                <w:sz w:val="24"/>
                <w:szCs w:val="24"/>
              </w:rPr>
              <w:t>£32,813</w:t>
            </w:r>
          </w:p>
        </w:tc>
      </w:tr>
      <w:tr w:rsidR="001F3091" w14:paraId="392934CD" w14:textId="77777777" w:rsidTr="001033EE">
        <w:trPr>
          <w:trHeight w:val="319"/>
        </w:trPr>
        <w:tc>
          <w:tcPr>
            <w:tcW w:w="1475" w:type="dxa"/>
            <w:tcBorders>
              <w:top w:val="none" w:sz="6" w:space="0" w:color="auto"/>
              <w:bottom w:val="none" w:sz="6" w:space="0" w:color="auto"/>
              <w:right w:val="single" w:sz="8" w:space="0" w:color="FFFFFF"/>
            </w:tcBorders>
            <w:shd w:val="clear" w:color="auto" w:fill="9CD4E2"/>
            <w:tcMar>
              <w:right w:w="38" w:type="nil"/>
            </w:tcMar>
          </w:tcPr>
          <w:p w14:paraId="3BF42BAE" w14:textId="77777777" w:rsidR="001F3091" w:rsidRDefault="001F3091" w:rsidP="00B026B8">
            <w:pPr>
              <w:autoSpaceDE w:val="0"/>
              <w:autoSpaceDN w:val="0"/>
              <w:adjustRightInd w:val="0"/>
              <w:spacing w:after="0" w:line="240" w:lineRule="auto"/>
              <w:rPr>
                <w:rFonts w:ascii="Arial" w:hAnsi="Arial" w:cs="Arial"/>
                <w:color w:val="000000"/>
                <w:kern w:val="0"/>
                <w:sz w:val="24"/>
                <w:szCs w:val="24"/>
              </w:rPr>
            </w:pPr>
            <w:r>
              <w:rPr>
                <w:rFonts w:ascii="Arial" w:hAnsi="Arial" w:cs="Arial"/>
                <w:color w:val="1A1718"/>
                <w:kern w:val="0"/>
                <w:sz w:val="24"/>
                <w:szCs w:val="24"/>
              </w:rPr>
              <w:t>6</w:t>
            </w:r>
            <w:r>
              <w:rPr>
                <w:rFonts w:ascii="Arial" w:hAnsi="Arial" w:cs="Arial"/>
                <w:color w:val="000000"/>
                <w:kern w:val="0"/>
                <w:sz w:val="24"/>
                <w:szCs w:val="24"/>
              </w:rPr>
              <w:t xml:space="preserve"> </w:t>
            </w:r>
          </w:p>
        </w:tc>
        <w:tc>
          <w:tcPr>
            <w:tcW w:w="2623" w:type="dxa"/>
            <w:tcBorders>
              <w:top w:val="none" w:sz="6" w:space="0" w:color="auto"/>
              <w:left w:val="none" w:sz="6" w:space="0" w:color="auto"/>
              <w:bottom w:val="none" w:sz="6" w:space="0" w:color="auto"/>
              <w:right w:val="single" w:sz="8" w:space="0" w:color="FFFFFF"/>
            </w:tcBorders>
            <w:shd w:val="clear" w:color="auto" w:fill="9CD4E2"/>
            <w:tcMar>
              <w:right w:w="38" w:type="nil"/>
            </w:tcMar>
          </w:tcPr>
          <w:p w14:paraId="213C84EF" w14:textId="50C49518" w:rsidR="001F3091" w:rsidRDefault="001F3091" w:rsidP="00B026B8">
            <w:pPr>
              <w:autoSpaceDE w:val="0"/>
              <w:autoSpaceDN w:val="0"/>
              <w:adjustRightInd w:val="0"/>
              <w:spacing w:after="0" w:line="240" w:lineRule="auto"/>
              <w:ind w:left="6"/>
              <w:rPr>
                <w:rFonts w:ascii="Arial" w:hAnsi="Arial" w:cs="Arial"/>
                <w:color w:val="000000"/>
                <w:kern w:val="0"/>
                <w:sz w:val="24"/>
                <w:szCs w:val="24"/>
              </w:rPr>
            </w:pPr>
            <w:r w:rsidRPr="009B6005">
              <w:rPr>
                <w:rFonts w:ascii="Arial" w:hAnsi="Arial" w:cs="Arial"/>
                <w:color w:val="000000"/>
                <w:kern w:val="0"/>
                <w:sz w:val="24"/>
                <w:szCs w:val="24"/>
              </w:rPr>
              <w:t>£33,902</w:t>
            </w:r>
          </w:p>
        </w:tc>
        <w:tc>
          <w:tcPr>
            <w:tcW w:w="1967" w:type="dxa"/>
            <w:tcBorders>
              <w:top w:val="none" w:sz="6" w:space="0" w:color="auto"/>
              <w:left w:val="none" w:sz="6" w:space="0" w:color="auto"/>
              <w:bottom w:val="none" w:sz="6" w:space="0" w:color="auto"/>
              <w:right w:val="single" w:sz="8" w:space="0" w:color="FFFFFF"/>
            </w:tcBorders>
            <w:shd w:val="clear" w:color="auto" w:fill="9CD4E2"/>
            <w:tcMar>
              <w:right w:w="38" w:type="nil"/>
            </w:tcMar>
          </w:tcPr>
          <w:p w14:paraId="29C48CAF" w14:textId="1BFA9FC0" w:rsidR="001F3091" w:rsidRDefault="001F3091" w:rsidP="00B026B8">
            <w:pPr>
              <w:autoSpaceDE w:val="0"/>
              <w:autoSpaceDN w:val="0"/>
              <w:adjustRightInd w:val="0"/>
              <w:spacing w:after="0" w:line="240" w:lineRule="auto"/>
              <w:ind w:left="6"/>
              <w:rPr>
                <w:rFonts w:ascii="Arial" w:hAnsi="Arial" w:cs="Arial"/>
                <w:color w:val="000000"/>
                <w:kern w:val="0"/>
                <w:sz w:val="24"/>
                <w:szCs w:val="24"/>
              </w:rPr>
            </w:pPr>
            <w:r w:rsidRPr="00A36F6A">
              <w:rPr>
                <w:rFonts w:ascii="Arial" w:hAnsi="Arial" w:cs="Arial"/>
                <w:color w:val="000000"/>
                <w:kern w:val="0"/>
                <w:sz w:val="24"/>
                <w:szCs w:val="24"/>
              </w:rPr>
              <w:t>£39,417</w:t>
            </w:r>
          </w:p>
        </w:tc>
        <w:tc>
          <w:tcPr>
            <w:tcW w:w="1797" w:type="dxa"/>
            <w:tcBorders>
              <w:top w:val="none" w:sz="6" w:space="0" w:color="auto"/>
              <w:left w:val="none" w:sz="6" w:space="0" w:color="auto"/>
              <w:bottom w:val="none" w:sz="6" w:space="0" w:color="auto"/>
              <w:right w:val="single" w:sz="8" w:space="0" w:color="FFFFFF"/>
            </w:tcBorders>
            <w:shd w:val="clear" w:color="auto" w:fill="9CD4E2"/>
            <w:tcMar>
              <w:right w:w="38" w:type="nil"/>
            </w:tcMar>
          </w:tcPr>
          <w:p w14:paraId="7455D077" w14:textId="15FD0726" w:rsidR="001F3091" w:rsidRDefault="001F3091" w:rsidP="00B026B8">
            <w:pPr>
              <w:autoSpaceDE w:val="0"/>
              <w:autoSpaceDN w:val="0"/>
              <w:adjustRightInd w:val="0"/>
              <w:spacing w:after="0" w:line="240" w:lineRule="auto"/>
              <w:ind w:left="6"/>
              <w:rPr>
                <w:rFonts w:ascii="Arial" w:hAnsi="Arial" w:cs="Arial"/>
                <w:color w:val="000000"/>
                <w:kern w:val="0"/>
                <w:sz w:val="24"/>
                <w:szCs w:val="24"/>
              </w:rPr>
            </w:pPr>
            <w:r w:rsidRPr="007F4C52">
              <w:rPr>
                <w:rFonts w:ascii="Arial" w:hAnsi="Arial" w:cs="Arial"/>
                <w:color w:val="000000"/>
                <w:kern w:val="0"/>
                <w:sz w:val="24"/>
                <w:szCs w:val="24"/>
              </w:rPr>
              <w:t>£37,932</w:t>
            </w:r>
          </w:p>
        </w:tc>
        <w:tc>
          <w:tcPr>
            <w:tcW w:w="1757" w:type="dxa"/>
            <w:tcBorders>
              <w:top w:val="none" w:sz="6" w:space="0" w:color="auto"/>
              <w:left w:val="none" w:sz="6" w:space="0" w:color="auto"/>
              <w:bottom w:val="none" w:sz="6" w:space="0" w:color="auto"/>
              <w:right w:val="single" w:sz="8" w:space="0" w:color="FFFFFF"/>
            </w:tcBorders>
            <w:shd w:val="clear" w:color="auto" w:fill="9CD4E2"/>
            <w:tcMar>
              <w:right w:w="38" w:type="nil"/>
            </w:tcMar>
          </w:tcPr>
          <w:p w14:paraId="1B2B5C98" w14:textId="5646C29F" w:rsidR="001F3091" w:rsidRDefault="001F3091" w:rsidP="00B026B8">
            <w:pPr>
              <w:autoSpaceDE w:val="0"/>
              <w:autoSpaceDN w:val="0"/>
              <w:adjustRightInd w:val="0"/>
              <w:spacing w:after="0" w:line="240" w:lineRule="auto"/>
              <w:rPr>
                <w:rFonts w:ascii="Arial" w:hAnsi="Arial" w:cs="Arial"/>
                <w:color w:val="000000"/>
                <w:kern w:val="0"/>
                <w:sz w:val="24"/>
                <w:szCs w:val="24"/>
              </w:rPr>
            </w:pPr>
            <w:r w:rsidRPr="009F2273">
              <w:rPr>
                <w:rFonts w:ascii="Arial" w:hAnsi="Arial" w:cs="Arial"/>
                <w:color w:val="000000"/>
                <w:kern w:val="0"/>
                <w:sz w:val="24"/>
                <w:szCs w:val="24"/>
              </w:rPr>
              <w:t>£35,305</w:t>
            </w:r>
          </w:p>
        </w:tc>
      </w:tr>
    </w:tbl>
    <w:p w14:paraId="7CDB60BB" w14:textId="77777777" w:rsidR="00E64CCE" w:rsidRDefault="00E64CCE" w:rsidP="00B026B8">
      <w:p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 </w:t>
      </w:r>
    </w:p>
    <w:p w14:paraId="071AD1FC" w14:textId="622D277C" w:rsidR="00E64CCE" w:rsidRDefault="00E64CCE" w:rsidP="00B026B8">
      <w:pPr>
        <w:autoSpaceDE w:val="0"/>
        <w:autoSpaceDN w:val="0"/>
        <w:adjustRightInd w:val="0"/>
        <w:spacing w:after="0" w:line="240" w:lineRule="auto"/>
        <w:rPr>
          <w:rFonts w:ascii="Arial" w:hAnsi="Arial" w:cs="Arial"/>
          <w:color w:val="1A1718"/>
          <w:kern w:val="0"/>
          <w:sz w:val="24"/>
          <w:szCs w:val="24"/>
        </w:rPr>
      </w:pPr>
      <w:r>
        <w:rPr>
          <w:rFonts w:ascii="Arial" w:hAnsi="Arial" w:cs="Arial"/>
          <w:color w:val="1A1718"/>
          <w:kern w:val="0"/>
          <w:sz w:val="24"/>
          <w:szCs w:val="24"/>
        </w:rPr>
        <w:t xml:space="preserve">Upon obtaining qualified teacher status (QTS), an unqualified teacher will be transferred to a salary within the </w:t>
      </w:r>
      <w:r w:rsidR="006F373E">
        <w:rPr>
          <w:rFonts w:ascii="Arial" w:hAnsi="Arial" w:cs="Arial"/>
          <w:color w:val="1A1718"/>
          <w:kern w:val="0"/>
          <w:sz w:val="24"/>
          <w:szCs w:val="24"/>
        </w:rPr>
        <w:t>MPR</w:t>
      </w:r>
      <w:r>
        <w:rPr>
          <w:rFonts w:ascii="Arial" w:hAnsi="Arial" w:cs="Arial"/>
          <w:color w:val="1A1718"/>
          <w:kern w:val="0"/>
          <w:sz w:val="24"/>
          <w:szCs w:val="24"/>
        </w:rPr>
        <w:t xml:space="preserve"> for teachers which is higher than the salary they would have received had they remained as an unqualified teacher, including any additional allowances, and progressed as normal that year.</w:t>
      </w:r>
    </w:p>
    <w:p w14:paraId="2654524F" w14:textId="77777777" w:rsidR="006F373E" w:rsidRDefault="006F373E" w:rsidP="00B026B8">
      <w:pPr>
        <w:autoSpaceDE w:val="0"/>
        <w:autoSpaceDN w:val="0"/>
        <w:adjustRightInd w:val="0"/>
        <w:spacing w:after="0" w:line="240" w:lineRule="auto"/>
        <w:rPr>
          <w:rFonts w:ascii="Arial" w:hAnsi="Arial" w:cs="Arial"/>
          <w:color w:val="000000"/>
          <w:kern w:val="0"/>
          <w:sz w:val="24"/>
          <w:szCs w:val="24"/>
        </w:rPr>
      </w:pPr>
    </w:p>
    <w:p w14:paraId="4D780DCA" w14:textId="77777777" w:rsidR="00491CFE" w:rsidRDefault="00491CFE" w:rsidP="00B026B8">
      <w:pPr>
        <w:autoSpaceDE w:val="0"/>
        <w:autoSpaceDN w:val="0"/>
        <w:adjustRightInd w:val="0"/>
        <w:spacing w:after="0" w:line="240" w:lineRule="auto"/>
        <w:rPr>
          <w:rFonts w:ascii="Arial" w:hAnsi="Arial" w:cs="Arial"/>
          <w:color w:val="000000"/>
          <w:kern w:val="0"/>
          <w:sz w:val="24"/>
          <w:szCs w:val="24"/>
        </w:rPr>
      </w:pPr>
    </w:p>
    <w:p w14:paraId="2114E603" w14:textId="77777777" w:rsidR="00491CFE" w:rsidRDefault="00491CFE" w:rsidP="00B026B8">
      <w:pPr>
        <w:autoSpaceDE w:val="0"/>
        <w:autoSpaceDN w:val="0"/>
        <w:adjustRightInd w:val="0"/>
        <w:spacing w:after="0" w:line="240" w:lineRule="auto"/>
        <w:rPr>
          <w:rFonts w:ascii="Arial" w:hAnsi="Arial" w:cs="Arial"/>
          <w:color w:val="000000"/>
          <w:kern w:val="0"/>
          <w:sz w:val="24"/>
          <w:szCs w:val="24"/>
        </w:rPr>
      </w:pPr>
    </w:p>
    <w:p w14:paraId="49009082" w14:textId="0B81911B" w:rsidR="00E64CCE" w:rsidRPr="00C920FD" w:rsidRDefault="00E64CCE" w:rsidP="00B026B8">
      <w:pPr>
        <w:autoSpaceDE w:val="0"/>
        <w:autoSpaceDN w:val="0"/>
        <w:adjustRightInd w:val="0"/>
        <w:spacing w:after="0" w:line="240" w:lineRule="auto"/>
        <w:rPr>
          <w:rFonts w:ascii="Arial" w:hAnsi="Arial" w:cs="Arial"/>
          <w:color w:val="000000"/>
          <w:kern w:val="0"/>
          <w:sz w:val="24"/>
          <w:szCs w:val="24"/>
        </w:rPr>
      </w:pPr>
      <w:r>
        <w:rPr>
          <w:rFonts w:ascii="Arial" w:hAnsi="Arial" w:cs="Arial"/>
          <w:color w:val="1A1718"/>
          <w:kern w:val="0"/>
          <w:sz w:val="24"/>
          <w:szCs w:val="24"/>
        </w:rPr>
        <w:lastRenderedPageBreak/>
        <w:t> </w:t>
      </w:r>
    </w:p>
    <w:p w14:paraId="35B49F86" w14:textId="77777777" w:rsidR="00E64CCE" w:rsidRPr="004B7B43" w:rsidRDefault="00E64CCE" w:rsidP="00B026B8">
      <w:pPr>
        <w:autoSpaceDE w:val="0"/>
        <w:autoSpaceDN w:val="0"/>
        <w:adjustRightInd w:val="0"/>
        <w:spacing w:after="0" w:line="240" w:lineRule="auto"/>
        <w:rPr>
          <w:rFonts w:ascii="Arial" w:hAnsi="Arial" w:cs="Arial"/>
          <w:b/>
          <w:bCs/>
          <w:color w:val="005679"/>
          <w:kern w:val="0"/>
          <w:sz w:val="24"/>
          <w:szCs w:val="24"/>
        </w:rPr>
      </w:pPr>
      <w:r w:rsidRPr="004B7B43">
        <w:rPr>
          <w:rFonts w:ascii="Arial" w:hAnsi="Arial" w:cs="Arial"/>
          <w:b/>
          <w:bCs/>
          <w:color w:val="005679"/>
          <w:kern w:val="0"/>
          <w:sz w:val="24"/>
          <w:szCs w:val="24"/>
        </w:rPr>
        <w:t xml:space="preserve">Leadership teacher posts (head teacher, deputy and assistant head teachers) </w:t>
      </w:r>
    </w:p>
    <w:p w14:paraId="6D58986A" w14:textId="77777777" w:rsidR="00E64CCE" w:rsidRDefault="00E64CCE" w:rsidP="00B026B8">
      <w:p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 </w:t>
      </w:r>
    </w:p>
    <w:p w14:paraId="7ADC184F" w14:textId="42E099C5" w:rsidR="00E64CCE" w:rsidRDefault="00E64CCE" w:rsidP="00B026B8">
      <w:pPr>
        <w:autoSpaceDE w:val="0"/>
        <w:autoSpaceDN w:val="0"/>
        <w:adjustRightInd w:val="0"/>
        <w:spacing w:after="0" w:line="240" w:lineRule="auto"/>
        <w:rPr>
          <w:rFonts w:ascii="Arial" w:hAnsi="Arial" w:cs="Arial"/>
          <w:color w:val="000000"/>
          <w:kern w:val="0"/>
          <w:sz w:val="24"/>
          <w:szCs w:val="24"/>
        </w:rPr>
      </w:pPr>
      <w:r>
        <w:rPr>
          <w:rFonts w:ascii="Arial" w:hAnsi="Arial" w:cs="Arial"/>
          <w:color w:val="1A1718"/>
          <w:kern w:val="0"/>
          <w:sz w:val="24"/>
          <w:szCs w:val="24"/>
        </w:rPr>
        <w:t xml:space="preserve">[Name of school/college/trust] will maintain a 43-point leadership pay </w:t>
      </w:r>
      <w:r w:rsidR="00491CFE">
        <w:rPr>
          <w:rFonts w:ascii="Arial" w:hAnsi="Arial" w:cs="Arial"/>
          <w:color w:val="1A1718"/>
          <w:kern w:val="0"/>
          <w:sz w:val="24"/>
          <w:szCs w:val="24"/>
        </w:rPr>
        <w:t>range</w:t>
      </w:r>
      <w:r>
        <w:rPr>
          <w:rFonts w:ascii="Arial" w:hAnsi="Arial" w:cs="Arial"/>
          <w:color w:val="1A1718"/>
          <w:kern w:val="0"/>
          <w:sz w:val="24"/>
          <w:szCs w:val="24"/>
        </w:rPr>
        <w:t xml:space="preserve">, as set out in the </w:t>
      </w:r>
      <w:hyperlink r:id="rId11" w:history="1">
        <w:r>
          <w:rPr>
            <w:rFonts w:ascii="Arial" w:hAnsi="Arial" w:cs="Arial"/>
            <w:color w:val="1A1718"/>
            <w:kern w:val="0"/>
            <w:sz w:val="24"/>
            <w:szCs w:val="24"/>
            <w:u w:val="single"/>
          </w:rPr>
          <w:t>joint union advice</w:t>
        </w:r>
      </w:hyperlink>
      <w:r>
        <w:rPr>
          <w:rFonts w:ascii="Arial" w:hAnsi="Arial" w:cs="Arial"/>
          <w:color w:val="1A1718"/>
          <w:kern w:val="0"/>
          <w:sz w:val="24"/>
          <w:szCs w:val="24"/>
        </w:rPr>
        <w:t xml:space="preserve"> on teacher pay scales in England. </w:t>
      </w:r>
    </w:p>
    <w:p w14:paraId="689D8E00" w14:textId="77777777" w:rsidR="00E64CCE" w:rsidRDefault="00E64CCE" w:rsidP="00B026B8">
      <w:pPr>
        <w:autoSpaceDE w:val="0"/>
        <w:autoSpaceDN w:val="0"/>
        <w:adjustRightInd w:val="0"/>
        <w:spacing w:after="0" w:line="240" w:lineRule="auto"/>
        <w:rPr>
          <w:rFonts w:ascii="Arial" w:hAnsi="Arial" w:cs="Arial"/>
          <w:color w:val="000000"/>
          <w:kern w:val="0"/>
          <w:sz w:val="24"/>
          <w:szCs w:val="24"/>
        </w:rPr>
      </w:pPr>
      <w:r>
        <w:rPr>
          <w:rFonts w:ascii="Arial" w:hAnsi="Arial" w:cs="Arial"/>
          <w:color w:val="1A1718"/>
          <w:kern w:val="0"/>
          <w:sz w:val="24"/>
          <w:szCs w:val="24"/>
        </w:rPr>
        <w:t> </w:t>
      </w:r>
    </w:p>
    <w:p w14:paraId="7F5D8737" w14:textId="77777777" w:rsidR="00E64CCE" w:rsidRDefault="00E64CCE" w:rsidP="00B026B8">
      <w:pPr>
        <w:autoSpaceDE w:val="0"/>
        <w:autoSpaceDN w:val="0"/>
        <w:adjustRightInd w:val="0"/>
        <w:spacing w:after="0" w:line="240" w:lineRule="auto"/>
        <w:rPr>
          <w:rFonts w:ascii="Arial" w:hAnsi="Arial" w:cs="Arial"/>
          <w:color w:val="000000"/>
          <w:kern w:val="0"/>
          <w:sz w:val="24"/>
          <w:szCs w:val="24"/>
        </w:rPr>
      </w:pPr>
      <w:r>
        <w:rPr>
          <w:rFonts w:ascii="Arial" w:hAnsi="Arial" w:cs="Arial"/>
          <w:color w:val="1A1718"/>
          <w:kern w:val="0"/>
          <w:sz w:val="24"/>
          <w:szCs w:val="24"/>
        </w:rPr>
        <w:t>The pay ranges for the head teacher, deputy head teacher[s] and assistant head teacher[s] will be determined in accordance with the criteria specified in the STPCD and ensuring fair pay relativities.</w:t>
      </w:r>
    </w:p>
    <w:p w14:paraId="4219346E" w14:textId="77777777" w:rsidR="00E64CCE" w:rsidRDefault="00E64CCE" w:rsidP="00B026B8">
      <w:p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 </w:t>
      </w:r>
    </w:p>
    <w:p w14:paraId="5BFD25B8" w14:textId="77777777" w:rsidR="00E64CCE" w:rsidRDefault="00E64CCE" w:rsidP="00B026B8">
      <w:pPr>
        <w:autoSpaceDE w:val="0"/>
        <w:autoSpaceDN w:val="0"/>
        <w:adjustRightInd w:val="0"/>
        <w:spacing w:after="0" w:line="240" w:lineRule="auto"/>
        <w:rPr>
          <w:rFonts w:ascii="Arial" w:hAnsi="Arial" w:cs="Arial"/>
          <w:color w:val="000000"/>
          <w:kern w:val="0"/>
          <w:sz w:val="24"/>
          <w:szCs w:val="24"/>
        </w:rPr>
      </w:pPr>
      <w:r>
        <w:rPr>
          <w:rFonts w:ascii="Arial" w:hAnsi="Arial" w:cs="Arial"/>
          <w:color w:val="1A1718"/>
          <w:kern w:val="0"/>
          <w:sz w:val="24"/>
          <w:szCs w:val="24"/>
        </w:rPr>
        <w:t>[Name of school/college/trust] has established the following pay ranges for the head teacher, deputy</w:t>
      </w:r>
      <w:r>
        <w:rPr>
          <w:rFonts w:ascii="Arial" w:hAnsi="Arial" w:cs="Arial"/>
          <w:color w:val="000000"/>
          <w:kern w:val="0"/>
          <w:sz w:val="24"/>
          <w:szCs w:val="24"/>
        </w:rPr>
        <w:t xml:space="preserve"> </w:t>
      </w:r>
      <w:r>
        <w:rPr>
          <w:rFonts w:ascii="Arial" w:hAnsi="Arial" w:cs="Arial"/>
          <w:color w:val="1A1718"/>
          <w:kern w:val="0"/>
          <w:sz w:val="24"/>
          <w:szCs w:val="24"/>
        </w:rPr>
        <w:t>head teacher[s] and assistant head teacher[s]:</w:t>
      </w:r>
      <w:r>
        <w:rPr>
          <w:rFonts w:ascii="Arial" w:hAnsi="Arial" w:cs="Arial"/>
          <w:color w:val="000000"/>
          <w:kern w:val="0"/>
          <w:sz w:val="24"/>
          <w:szCs w:val="24"/>
        </w:rPr>
        <w:t xml:space="preserve"> </w:t>
      </w:r>
    </w:p>
    <w:p w14:paraId="199CE1CE" w14:textId="77777777" w:rsidR="00E64CCE" w:rsidRDefault="00E64CCE" w:rsidP="00B026B8">
      <w:p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 </w:t>
      </w:r>
    </w:p>
    <w:p w14:paraId="328F6D22" w14:textId="17414B68" w:rsidR="00E64CCE" w:rsidRDefault="00E64CCE" w:rsidP="00C920FD">
      <w:pPr>
        <w:autoSpaceDE w:val="0"/>
        <w:autoSpaceDN w:val="0"/>
        <w:adjustRightInd w:val="0"/>
        <w:spacing w:after="34" w:line="302" w:lineRule="atLeast"/>
        <w:ind w:right="222"/>
        <w:rPr>
          <w:rFonts w:ascii="Arial" w:hAnsi="Arial" w:cs="Arial"/>
          <w:color w:val="000000"/>
          <w:kern w:val="0"/>
          <w:sz w:val="24"/>
          <w:szCs w:val="24"/>
        </w:rPr>
      </w:pPr>
      <w:r>
        <w:rPr>
          <w:rFonts w:ascii="Arial" w:hAnsi="Arial" w:cs="Arial"/>
          <w:color w:val="1A1718"/>
          <w:kern w:val="0"/>
          <w:sz w:val="24"/>
          <w:szCs w:val="24"/>
        </w:rPr>
        <w:t xml:space="preserve">Head </w:t>
      </w:r>
      <w:proofErr w:type="gramStart"/>
      <w:r>
        <w:rPr>
          <w:rFonts w:ascii="Arial" w:hAnsi="Arial" w:cs="Arial"/>
          <w:color w:val="1A1718"/>
          <w:kern w:val="0"/>
          <w:sz w:val="24"/>
          <w:szCs w:val="24"/>
        </w:rPr>
        <w:t>teacher</w:t>
      </w:r>
      <w:proofErr w:type="gramEnd"/>
      <w:r>
        <w:rPr>
          <w:rFonts w:ascii="Arial" w:hAnsi="Arial" w:cs="Arial"/>
          <w:color w:val="1A1718"/>
          <w:kern w:val="0"/>
          <w:sz w:val="24"/>
          <w:szCs w:val="24"/>
        </w:rPr>
        <w:t xml:space="preserve"> pay range</w:t>
      </w:r>
    </w:p>
    <w:p w14:paraId="435A8E43" w14:textId="77777777" w:rsidR="00E64CCE" w:rsidRPr="00AD0F4F" w:rsidRDefault="00E64CCE" w:rsidP="00C920FD">
      <w:pPr>
        <w:autoSpaceDE w:val="0"/>
        <w:autoSpaceDN w:val="0"/>
        <w:adjustRightInd w:val="0"/>
        <w:spacing w:after="4" w:line="240" w:lineRule="auto"/>
        <w:rPr>
          <w:rFonts w:ascii="Arial" w:hAnsi="Arial" w:cs="Arial"/>
          <w:i/>
          <w:iCs/>
          <w:color w:val="000000"/>
          <w:kern w:val="0"/>
          <w:sz w:val="24"/>
          <w:szCs w:val="24"/>
        </w:rPr>
      </w:pPr>
      <w:r w:rsidRPr="00AD0F4F">
        <w:rPr>
          <w:rFonts w:ascii="Arial" w:hAnsi="Arial" w:cs="Arial"/>
          <w:i/>
          <w:iCs/>
          <w:color w:val="1A1718"/>
          <w:kern w:val="0"/>
          <w:sz w:val="24"/>
          <w:szCs w:val="24"/>
        </w:rPr>
        <w:t>[insert the school’s 7-point range for head teacher]</w:t>
      </w:r>
      <w:r w:rsidRPr="00AD0F4F">
        <w:rPr>
          <w:rFonts w:ascii="Arial" w:hAnsi="Arial" w:cs="Arial"/>
          <w:i/>
          <w:iCs/>
          <w:color w:val="000000"/>
          <w:kern w:val="0"/>
          <w:sz w:val="24"/>
          <w:szCs w:val="24"/>
        </w:rPr>
        <w:t xml:space="preserve"> </w:t>
      </w:r>
    </w:p>
    <w:p w14:paraId="0410832D" w14:textId="77777777" w:rsidR="00E64CCE" w:rsidRDefault="00E64CCE" w:rsidP="00B026B8">
      <w:p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 </w:t>
      </w:r>
    </w:p>
    <w:p w14:paraId="0884F8DE" w14:textId="3EF68928" w:rsidR="00E64CCE" w:rsidRDefault="00E64CCE" w:rsidP="00C920FD">
      <w:pPr>
        <w:autoSpaceDE w:val="0"/>
        <w:autoSpaceDN w:val="0"/>
        <w:adjustRightInd w:val="0"/>
        <w:spacing w:after="34" w:line="302" w:lineRule="atLeast"/>
        <w:ind w:right="222"/>
        <w:rPr>
          <w:rFonts w:ascii="Arial" w:hAnsi="Arial" w:cs="Arial"/>
          <w:color w:val="000000"/>
          <w:kern w:val="0"/>
          <w:sz w:val="24"/>
          <w:szCs w:val="24"/>
        </w:rPr>
      </w:pPr>
      <w:r>
        <w:rPr>
          <w:rFonts w:ascii="Arial" w:hAnsi="Arial" w:cs="Arial"/>
          <w:color w:val="1A1718"/>
          <w:kern w:val="0"/>
          <w:sz w:val="24"/>
          <w:szCs w:val="24"/>
        </w:rPr>
        <w:t>Deputy head teacher pay range</w:t>
      </w:r>
    </w:p>
    <w:p w14:paraId="704C13DE" w14:textId="77777777" w:rsidR="00E64CCE" w:rsidRPr="00AD0F4F" w:rsidRDefault="00E64CCE" w:rsidP="00C920FD">
      <w:pPr>
        <w:autoSpaceDE w:val="0"/>
        <w:autoSpaceDN w:val="0"/>
        <w:adjustRightInd w:val="0"/>
        <w:spacing w:after="4" w:line="240" w:lineRule="auto"/>
        <w:rPr>
          <w:rFonts w:ascii="Arial" w:hAnsi="Arial" w:cs="Arial"/>
          <w:i/>
          <w:iCs/>
          <w:color w:val="000000"/>
          <w:kern w:val="0"/>
          <w:sz w:val="24"/>
          <w:szCs w:val="24"/>
        </w:rPr>
      </w:pPr>
      <w:r w:rsidRPr="00AD0F4F">
        <w:rPr>
          <w:rFonts w:ascii="Arial" w:hAnsi="Arial" w:cs="Arial"/>
          <w:i/>
          <w:iCs/>
          <w:color w:val="1A1718"/>
          <w:kern w:val="0"/>
          <w:sz w:val="24"/>
          <w:szCs w:val="24"/>
        </w:rPr>
        <w:t>[insert the school’s 5-point range for deputy head teachers]</w:t>
      </w:r>
      <w:r w:rsidRPr="00AD0F4F">
        <w:rPr>
          <w:rFonts w:ascii="Arial" w:hAnsi="Arial" w:cs="Arial"/>
          <w:i/>
          <w:iCs/>
          <w:color w:val="000000"/>
          <w:kern w:val="0"/>
          <w:sz w:val="24"/>
          <w:szCs w:val="24"/>
        </w:rPr>
        <w:t xml:space="preserve"> </w:t>
      </w:r>
    </w:p>
    <w:p w14:paraId="31A326D5" w14:textId="77777777" w:rsidR="00E64CCE" w:rsidRDefault="00E64CCE" w:rsidP="00B026B8">
      <w:p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 </w:t>
      </w:r>
    </w:p>
    <w:p w14:paraId="5B158488" w14:textId="77777777" w:rsidR="00E64CCE" w:rsidRDefault="00E64CCE" w:rsidP="00C920FD">
      <w:pPr>
        <w:autoSpaceDE w:val="0"/>
        <w:autoSpaceDN w:val="0"/>
        <w:adjustRightInd w:val="0"/>
        <w:spacing w:after="34" w:line="302" w:lineRule="atLeast"/>
        <w:ind w:right="222"/>
        <w:rPr>
          <w:rFonts w:ascii="Arial" w:hAnsi="Arial" w:cs="Arial"/>
          <w:color w:val="000000"/>
          <w:kern w:val="0"/>
          <w:sz w:val="24"/>
          <w:szCs w:val="24"/>
        </w:rPr>
      </w:pPr>
      <w:r>
        <w:rPr>
          <w:rFonts w:ascii="Arial" w:hAnsi="Arial" w:cs="Arial"/>
          <w:color w:val="1A1718"/>
          <w:kern w:val="0"/>
          <w:sz w:val="24"/>
          <w:szCs w:val="24"/>
        </w:rPr>
        <w:t>Assistant head teacher pay range</w:t>
      </w:r>
      <w:r>
        <w:rPr>
          <w:rFonts w:ascii="Arial" w:hAnsi="Arial" w:cs="Arial"/>
          <w:color w:val="000000"/>
          <w:kern w:val="0"/>
          <w:sz w:val="24"/>
          <w:szCs w:val="24"/>
        </w:rPr>
        <w:t xml:space="preserve"> </w:t>
      </w:r>
    </w:p>
    <w:p w14:paraId="638A365D" w14:textId="77777777" w:rsidR="00E64CCE" w:rsidRPr="00AD0F4F" w:rsidRDefault="00E64CCE" w:rsidP="00C920FD">
      <w:pPr>
        <w:autoSpaceDE w:val="0"/>
        <w:autoSpaceDN w:val="0"/>
        <w:adjustRightInd w:val="0"/>
        <w:spacing w:after="4" w:line="240" w:lineRule="auto"/>
        <w:rPr>
          <w:rFonts w:ascii="Arial" w:hAnsi="Arial" w:cs="Arial"/>
          <w:i/>
          <w:iCs/>
          <w:color w:val="000000"/>
          <w:kern w:val="0"/>
          <w:sz w:val="24"/>
          <w:szCs w:val="24"/>
        </w:rPr>
      </w:pPr>
      <w:r w:rsidRPr="00AD0F4F">
        <w:rPr>
          <w:rFonts w:ascii="Arial" w:hAnsi="Arial" w:cs="Arial"/>
          <w:i/>
          <w:iCs/>
          <w:color w:val="1A1718"/>
          <w:kern w:val="0"/>
          <w:sz w:val="24"/>
          <w:szCs w:val="24"/>
        </w:rPr>
        <w:t>[insert the school’s 5-point range for assistant head teachers]</w:t>
      </w:r>
      <w:r w:rsidRPr="00AD0F4F">
        <w:rPr>
          <w:rFonts w:ascii="Arial" w:hAnsi="Arial" w:cs="Arial"/>
          <w:i/>
          <w:iCs/>
          <w:color w:val="000000"/>
          <w:kern w:val="0"/>
          <w:sz w:val="24"/>
          <w:szCs w:val="24"/>
        </w:rPr>
        <w:t xml:space="preserve"> </w:t>
      </w:r>
    </w:p>
    <w:p w14:paraId="48546946" w14:textId="77777777" w:rsidR="00E64CCE" w:rsidRDefault="00E64CCE" w:rsidP="00B026B8">
      <w:pPr>
        <w:autoSpaceDE w:val="0"/>
        <w:autoSpaceDN w:val="0"/>
        <w:adjustRightInd w:val="0"/>
        <w:spacing w:after="4" w:line="240" w:lineRule="auto"/>
        <w:ind w:left="2064" w:hanging="14"/>
        <w:rPr>
          <w:rFonts w:ascii="Arial" w:hAnsi="Arial" w:cs="Arial"/>
          <w:color w:val="000000"/>
          <w:kern w:val="0"/>
          <w:sz w:val="24"/>
          <w:szCs w:val="24"/>
        </w:rPr>
      </w:pPr>
      <w:r>
        <w:rPr>
          <w:rFonts w:ascii="Arial" w:hAnsi="Arial" w:cs="Arial"/>
          <w:color w:val="000000"/>
          <w:kern w:val="0"/>
          <w:sz w:val="24"/>
          <w:szCs w:val="24"/>
        </w:rPr>
        <w:t> </w:t>
      </w:r>
    </w:p>
    <w:p w14:paraId="695773F3" w14:textId="77777777" w:rsidR="00E64CCE" w:rsidRDefault="00E64CCE" w:rsidP="00B026B8">
      <w:pPr>
        <w:autoSpaceDE w:val="0"/>
        <w:autoSpaceDN w:val="0"/>
        <w:adjustRightInd w:val="0"/>
        <w:spacing w:after="4" w:line="240" w:lineRule="auto"/>
        <w:rPr>
          <w:rFonts w:ascii="Arial" w:hAnsi="Arial" w:cs="Arial"/>
          <w:color w:val="000000"/>
          <w:kern w:val="0"/>
          <w:sz w:val="24"/>
          <w:szCs w:val="24"/>
        </w:rPr>
      </w:pPr>
      <w:r>
        <w:rPr>
          <w:rFonts w:ascii="Arial" w:hAnsi="Arial" w:cs="Arial"/>
          <w:color w:val="1A1718"/>
          <w:kern w:val="0"/>
          <w:sz w:val="24"/>
          <w:szCs w:val="24"/>
        </w:rPr>
        <w:t>Discretionary payments to the head teacher will be determined in accordance with the</w:t>
      </w:r>
    </w:p>
    <w:p w14:paraId="5B082318" w14:textId="77777777" w:rsidR="00E64CCE" w:rsidRDefault="00E64CCE" w:rsidP="00B026B8">
      <w:pPr>
        <w:autoSpaceDE w:val="0"/>
        <w:autoSpaceDN w:val="0"/>
        <w:adjustRightInd w:val="0"/>
        <w:spacing w:after="4" w:line="240" w:lineRule="auto"/>
        <w:rPr>
          <w:rFonts w:ascii="Arial" w:hAnsi="Arial" w:cs="Arial"/>
          <w:color w:val="000000"/>
          <w:kern w:val="0"/>
          <w:sz w:val="24"/>
          <w:szCs w:val="24"/>
        </w:rPr>
      </w:pPr>
      <w:r>
        <w:rPr>
          <w:rFonts w:ascii="Arial" w:hAnsi="Arial" w:cs="Arial"/>
          <w:color w:val="1A1718"/>
          <w:kern w:val="0"/>
          <w:sz w:val="24"/>
          <w:szCs w:val="24"/>
        </w:rPr>
        <w:t>provisions of the STPCD and will be reviewed annually.</w:t>
      </w:r>
      <w:r>
        <w:rPr>
          <w:rFonts w:ascii="Arial" w:hAnsi="Arial" w:cs="Arial"/>
          <w:color w:val="000000"/>
          <w:kern w:val="0"/>
          <w:sz w:val="24"/>
          <w:szCs w:val="24"/>
        </w:rPr>
        <w:t xml:space="preserve"> </w:t>
      </w:r>
    </w:p>
    <w:p w14:paraId="6237262F" w14:textId="77777777" w:rsidR="00E64CCE" w:rsidRDefault="00E64CCE" w:rsidP="00B026B8">
      <w:pPr>
        <w:autoSpaceDE w:val="0"/>
        <w:autoSpaceDN w:val="0"/>
        <w:adjustRightInd w:val="0"/>
        <w:spacing w:after="4" w:line="240" w:lineRule="auto"/>
        <w:ind w:left="624"/>
        <w:rPr>
          <w:rFonts w:ascii="Arial" w:hAnsi="Arial" w:cs="Arial"/>
          <w:color w:val="000000"/>
          <w:kern w:val="0"/>
          <w:sz w:val="24"/>
          <w:szCs w:val="24"/>
        </w:rPr>
      </w:pPr>
      <w:r>
        <w:rPr>
          <w:rFonts w:ascii="Arial" w:hAnsi="Arial" w:cs="Arial"/>
          <w:color w:val="000000"/>
          <w:kern w:val="0"/>
          <w:sz w:val="24"/>
          <w:szCs w:val="24"/>
        </w:rPr>
        <w:t> </w:t>
      </w:r>
    </w:p>
    <w:p w14:paraId="78C0CA70" w14:textId="77777777" w:rsidR="00E64CCE" w:rsidRDefault="00E64CCE" w:rsidP="00B026B8">
      <w:pPr>
        <w:autoSpaceDE w:val="0"/>
        <w:autoSpaceDN w:val="0"/>
        <w:adjustRightInd w:val="0"/>
        <w:spacing w:after="0" w:line="240" w:lineRule="auto"/>
        <w:rPr>
          <w:rFonts w:ascii="Arial" w:hAnsi="Arial" w:cs="Arial"/>
          <w:color w:val="000000"/>
          <w:kern w:val="0"/>
          <w:sz w:val="24"/>
          <w:szCs w:val="24"/>
        </w:rPr>
      </w:pPr>
      <w:r>
        <w:rPr>
          <w:rFonts w:ascii="Arial" w:hAnsi="Arial" w:cs="Arial"/>
          <w:color w:val="1A1718"/>
          <w:kern w:val="0"/>
          <w:sz w:val="24"/>
          <w:szCs w:val="24"/>
        </w:rPr>
        <w:t>[Name of school/college/trust] will normally appoint new leadership teachers at the bottom point of the relevant pay range.</w:t>
      </w:r>
    </w:p>
    <w:p w14:paraId="17232413" w14:textId="77777777" w:rsidR="00E64CCE" w:rsidRDefault="00E64CCE" w:rsidP="00B026B8">
      <w:pPr>
        <w:autoSpaceDE w:val="0"/>
        <w:autoSpaceDN w:val="0"/>
        <w:adjustRightInd w:val="0"/>
        <w:spacing w:after="4" w:line="240" w:lineRule="auto"/>
        <w:ind w:left="144"/>
        <w:rPr>
          <w:rFonts w:ascii="Arial" w:hAnsi="Arial" w:cs="Arial"/>
          <w:color w:val="000000"/>
          <w:kern w:val="0"/>
          <w:sz w:val="24"/>
          <w:szCs w:val="24"/>
        </w:rPr>
      </w:pPr>
      <w:r>
        <w:rPr>
          <w:rFonts w:ascii="Arial" w:hAnsi="Arial" w:cs="Arial"/>
          <w:color w:val="000000"/>
          <w:kern w:val="0"/>
          <w:sz w:val="24"/>
          <w:szCs w:val="24"/>
        </w:rPr>
        <w:t> </w:t>
      </w:r>
    </w:p>
    <w:p w14:paraId="3A2BAA45" w14:textId="77777777" w:rsidR="00E64CCE" w:rsidRDefault="00E64CCE" w:rsidP="00B026B8">
      <w:pPr>
        <w:autoSpaceDE w:val="0"/>
        <w:autoSpaceDN w:val="0"/>
        <w:adjustRightInd w:val="0"/>
        <w:spacing w:after="4" w:line="240" w:lineRule="auto"/>
        <w:rPr>
          <w:rFonts w:ascii="Arial" w:hAnsi="Arial" w:cs="Arial"/>
          <w:color w:val="000000"/>
          <w:kern w:val="0"/>
          <w:sz w:val="24"/>
          <w:szCs w:val="24"/>
        </w:rPr>
      </w:pPr>
      <w:r>
        <w:rPr>
          <w:rFonts w:ascii="Arial" w:hAnsi="Arial" w:cs="Arial"/>
          <w:color w:val="1A1718"/>
          <w:kern w:val="0"/>
          <w:sz w:val="24"/>
          <w:szCs w:val="24"/>
        </w:rPr>
        <w:t>[Name of school/college/trust] will pay teachers as deputy or assistant head teachers only where [Name of school/college/trust] is satisfied that, in the context of the teacher’s duties, the role includes a significant responsibility that is not required of all classroom teachers or TLR holders, and that</w:t>
      </w:r>
      <w:r>
        <w:rPr>
          <w:rFonts w:ascii="Arial" w:hAnsi="Arial" w:cs="Arial"/>
          <w:color w:val="000000"/>
          <w:kern w:val="0"/>
          <w:sz w:val="24"/>
          <w:szCs w:val="24"/>
        </w:rPr>
        <w:t xml:space="preserve"> </w:t>
      </w:r>
      <w:r>
        <w:rPr>
          <w:rFonts w:ascii="Arial" w:hAnsi="Arial" w:cs="Arial"/>
          <w:color w:val="1A1718"/>
          <w:kern w:val="0"/>
          <w:sz w:val="24"/>
          <w:szCs w:val="24"/>
        </w:rPr>
        <w:t>the role</w:t>
      </w:r>
      <w:r>
        <w:rPr>
          <w:rFonts w:ascii="Arial" w:hAnsi="Arial" w:cs="Arial"/>
          <w:color w:val="000000"/>
          <w:kern w:val="0"/>
          <w:sz w:val="24"/>
          <w:szCs w:val="24"/>
        </w:rPr>
        <w:t>:</w:t>
      </w:r>
    </w:p>
    <w:p w14:paraId="382FE9D7" w14:textId="77777777" w:rsidR="00E64CCE" w:rsidRDefault="00E64CCE" w:rsidP="00B026B8">
      <w:pPr>
        <w:autoSpaceDE w:val="0"/>
        <w:autoSpaceDN w:val="0"/>
        <w:adjustRightInd w:val="0"/>
        <w:spacing w:after="4" w:line="240" w:lineRule="auto"/>
        <w:rPr>
          <w:rFonts w:ascii="Arial" w:hAnsi="Arial" w:cs="Arial"/>
          <w:color w:val="000000"/>
          <w:kern w:val="0"/>
          <w:sz w:val="24"/>
          <w:szCs w:val="24"/>
        </w:rPr>
      </w:pPr>
      <w:r>
        <w:rPr>
          <w:rFonts w:ascii="Arial" w:hAnsi="Arial" w:cs="Arial"/>
          <w:color w:val="000000"/>
          <w:kern w:val="0"/>
          <w:sz w:val="24"/>
          <w:szCs w:val="24"/>
        </w:rPr>
        <w:t> </w:t>
      </w:r>
    </w:p>
    <w:p w14:paraId="212AAF9B" w14:textId="50EB7467" w:rsidR="00E64CCE" w:rsidRPr="003C4B3B" w:rsidRDefault="00E64CCE" w:rsidP="003C4B3B">
      <w:pPr>
        <w:pStyle w:val="ListParagraph"/>
        <w:numPr>
          <w:ilvl w:val="0"/>
          <w:numId w:val="25"/>
        </w:numPr>
        <w:autoSpaceDE w:val="0"/>
        <w:autoSpaceDN w:val="0"/>
        <w:adjustRightInd w:val="0"/>
        <w:spacing w:after="6" w:line="274" w:lineRule="atLeast"/>
        <w:ind w:left="567" w:right="222" w:hanging="567"/>
        <w:rPr>
          <w:rFonts w:ascii="Arial" w:hAnsi="Arial" w:cs="Arial"/>
          <w:color w:val="000000"/>
          <w:kern w:val="0"/>
          <w:sz w:val="24"/>
          <w:szCs w:val="24"/>
        </w:rPr>
      </w:pPr>
      <w:r w:rsidRPr="003C4B3B">
        <w:rPr>
          <w:rFonts w:ascii="Arial" w:hAnsi="Arial" w:cs="Arial"/>
          <w:color w:val="1A1718"/>
          <w:kern w:val="0"/>
          <w:sz w:val="24"/>
          <w:szCs w:val="24"/>
        </w:rPr>
        <w:t xml:space="preserve">is focused on teaching and </w:t>
      </w:r>
      <w:proofErr w:type="gramStart"/>
      <w:r w:rsidRPr="003C4B3B">
        <w:rPr>
          <w:rFonts w:ascii="Arial" w:hAnsi="Arial" w:cs="Arial"/>
          <w:color w:val="1A1718"/>
          <w:kern w:val="0"/>
          <w:sz w:val="24"/>
          <w:szCs w:val="24"/>
        </w:rPr>
        <w:t>learning;</w:t>
      </w:r>
      <w:proofErr w:type="gramEnd"/>
      <w:r w:rsidRPr="003C4B3B">
        <w:rPr>
          <w:rFonts w:ascii="Arial" w:hAnsi="Arial" w:cs="Arial"/>
          <w:color w:val="000000"/>
          <w:kern w:val="0"/>
          <w:sz w:val="24"/>
          <w:szCs w:val="24"/>
        </w:rPr>
        <w:t xml:space="preserve"> </w:t>
      </w:r>
    </w:p>
    <w:p w14:paraId="7D9F8042" w14:textId="483BE4AE" w:rsidR="00E64CCE" w:rsidRPr="003C4B3B" w:rsidRDefault="00E64CCE" w:rsidP="003C4B3B">
      <w:pPr>
        <w:pStyle w:val="ListParagraph"/>
        <w:numPr>
          <w:ilvl w:val="0"/>
          <w:numId w:val="25"/>
        </w:numPr>
        <w:autoSpaceDE w:val="0"/>
        <w:autoSpaceDN w:val="0"/>
        <w:adjustRightInd w:val="0"/>
        <w:spacing w:after="6" w:line="274" w:lineRule="atLeast"/>
        <w:ind w:left="567" w:right="222" w:hanging="567"/>
        <w:rPr>
          <w:rFonts w:ascii="Arial" w:hAnsi="Arial" w:cs="Arial"/>
          <w:color w:val="000000"/>
          <w:kern w:val="0"/>
          <w:sz w:val="24"/>
          <w:szCs w:val="24"/>
        </w:rPr>
      </w:pPr>
      <w:r w:rsidRPr="003C4B3B">
        <w:rPr>
          <w:rFonts w:ascii="Arial" w:hAnsi="Arial" w:cs="Arial"/>
          <w:color w:val="1A1718"/>
          <w:kern w:val="0"/>
          <w:sz w:val="24"/>
          <w:szCs w:val="24"/>
        </w:rPr>
        <w:t xml:space="preserve">requires the exercise of a teacher’s professional skills and </w:t>
      </w:r>
      <w:proofErr w:type="gramStart"/>
      <w:r w:rsidRPr="003C4B3B">
        <w:rPr>
          <w:rFonts w:ascii="Arial" w:hAnsi="Arial" w:cs="Arial"/>
          <w:color w:val="1A1718"/>
          <w:kern w:val="0"/>
          <w:sz w:val="24"/>
          <w:szCs w:val="24"/>
        </w:rPr>
        <w:t>judgment;</w:t>
      </w:r>
      <w:proofErr w:type="gramEnd"/>
      <w:r w:rsidRPr="003C4B3B">
        <w:rPr>
          <w:rFonts w:ascii="Arial" w:hAnsi="Arial" w:cs="Arial"/>
          <w:color w:val="000000"/>
          <w:kern w:val="0"/>
          <w:sz w:val="24"/>
          <w:szCs w:val="24"/>
        </w:rPr>
        <w:t xml:space="preserve"> </w:t>
      </w:r>
    </w:p>
    <w:p w14:paraId="53CDA0A7" w14:textId="5F13E8E4" w:rsidR="00AD0F4F" w:rsidRPr="003C4B3B" w:rsidRDefault="00E64CCE" w:rsidP="003C4B3B">
      <w:pPr>
        <w:pStyle w:val="ListParagraph"/>
        <w:numPr>
          <w:ilvl w:val="0"/>
          <w:numId w:val="25"/>
        </w:numPr>
        <w:autoSpaceDE w:val="0"/>
        <w:autoSpaceDN w:val="0"/>
        <w:adjustRightInd w:val="0"/>
        <w:spacing w:after="6" w:line="274" w:lineRule="atLeast"/>
        <w:ind w:left="567" w:right="222" w:hanging="567"/>
        <w:rPr>
          <w:rFonts w:ascii="Arial" w:hAnsi="Arial" w:cs="Arial"/>
          <w:color w:val="000000"/>
          <w:kern w:val="0"/>
          <w:sz w:val="24"/>
          <w:szCs w:val="24"/>
        </w:rPr>
      </w:pPr>
      <w:r w:rsidRPr="003C4B3B">
        <w:rPr>
          <w:rFonts w:ascii="Arial" w:hAnsi="Arial" w:cs="Arial"/>
          <w:color w:val="1A1718"/>
          <w:kern w:val="0"/>
          <w:sz w:val="24"/>
          <w:szCs w:val="24"/>
        </w:rPr>
        <w:t>requires the teacher to lead and manage the school through:</w:t>
      </w:r>
      <w:r w:rsidRPr="003C4B3B">
        <w:rPr>
          <w:rFonts w:ascii="Arial" w:hAnsi="Arial" w:cs="Arial"/>
          <w:color w:val="000000"/>
          <w:kern w:val="0"/>
          <w:sz w:val="24"/>
          <w:szCs w:val="24"/>
        </w:rPr>
        <w:t xml:space="preserve"> </w:t>
      </w:r>
    </w:p>
    <w:p w14:paraId="14EA6424" w14:textId="7F107624" w:rsidR="00AD0F4F" w:rsidRPr="00AD0F4F" w:rsidRDefault="00E64CCE" w:rsidP="00AD0F4F">
      <w:pPr>
        <w:pStyle w:val="ListParagraph"/>
        <w:numPr>
          <w:ilvl w:val="0"/>
          <w:numId w:val="17"/>
        </w:numPr>
        <w:autoSpaceDE w:val="0"/>
        <w:autoSpaceDN w:val="0"/>
        <w:adjustRightInd w:val="0"/>
        <w:spacing w:after="6" w:line="274" w:lineRule="atLeast"/>
        <w:ind w:right="222"/>
        <w:rPr>
          <w:rFonts w:ascii="Arial" w:hAnsi="Arial" w:cs="Arial"/>
          <w:color w:val="000000"/>
          <w:kern w:val="0"/>
          <w:sz w:val="24"/>
          <w:szCs w:val="24"/>
        </w:rPr>
      </w:pPr>
      <w:r w:rsidRPr="00AD0F4F">
        <w:rPr>
          <w:rFonts w:ascii="Arial" w:hAnsi="Arial" w:cs="Arial"/>
          <w:color w:val="1A1718"/>
          <w:kern w:val="0"/>
          <w:sz w:val="24"/>
          <w:szCs w:val="24"/>
        </w:rPr>
        <w:t xml:space="preserve">development of teaching and learning priorities across the </w:t>
      </w:r>
      <w:proofErr w:type="gramStart"/>
      <w:r w:rsidRPr="00AD0F4F">
        <w:rPr>
          <w:rFonts w:ascii="Arial" w:hAnsi="Arial" w:cs="Arial"/>
          <w:color w:val="1A1718"/>
          <w:kern w:val="0"/>
          <w:sz w:val="24"/>
          <w:szCs w:val="24"/>
        </w:rPr>
        <w:t>school;</w:t>
      </w:r>
      <w:proofErr w:type="gramEnd"/>
    </w:p>
    <w:p w14:paraId="617F760D" w14:textId="5BDE31B3" w:rsidR="00E64CCE" w:rsidRDefault="00E64CCE" w:rsidP="00AD0F4F">
      <w:pPr>
        <w:pStyle w:val="ListParagraph"/>
        <w:numPr>
          <w:ilvl w:val="0"/>
          <w:numId w:val="17"/>
        </w:numPr>
        <w:autoSpaceDE w:val="0"/>
        <w:autoSpaceDN w:val="0"/>
        <w:adjustRightInd w:val="0"/>
        <w:spacing w:after="6" w:line="274" w:lineRule="atLeast"/>
        <w:ind w:right="222"/>
        <w:rPr>
          <w:rFonts w:ascii="Arial" w:hAnsi="Arial" w:cs="Arial"/>
          <w:color w:val="000000"/>
          <w:kern w:val="0"/>
          <w:sz w:val="24"/>
          <w:szCs w:val="24"/>
        </w:rPr>
      </w:pPr>
      <w:r w:rsidRPr="00AD0F4F">
        <w:rPr>
          <w:rFonts w:ascii="Arial" w:hAnsi="Arial" w:cs="Arial"/>
          <w:color w:val="1A1718"/>
          <w:kern w:val="0"/>
          <w:sz w:val="24"/>
          <w:szCs w:val="24"/>
        </w:rPr>
        <w:t xml:space="preserve">accountability for the standards of achievement and behaviour of pupils across the </w:t>
      </w:r>
      <w:proofErr w:type="gramStart"/>
      <w:r w:rsidRPr="00AD0F4F">
        <w:rPr>
          <w:rFonts w:ascii="Arial" w:hAnsi="Arial" w:cs="Arial"/>
          <w:color w:val="1A1718"/>
          <w:kern w:val="0"/>
          <w:sz w:val="24"/>
          <w:szCs w:val="24"/>
        </w:rPr>
        <w:t>school;</w:t>
      </w:r>
      <w:proofErr w:type="gramEnd"/>
      <w:r w:rsidRPr="00AD0F4F">
        <w:rPr>
          <w:rFonts w:ascii="Arial" w:hAnsi="Arial" w:cs="Arial"/>
          <w:color w:val="000000"/>
          <w:kern w:val="0"/>
          <w:sz w:val="24"/>
          <w:szCs w:val="24"/>
        </w:rPr>
        <w:t xml:space="preserve"> </w:t>
      </w:r>
    </w:p>
    <w:p w14:paraId="71E0B7F9" w14:textId="3C350C99" w:rsidR="00E64CCE" w:rsidRPr="00AD0F4F" w:rsidRDefault="00E64CCE" w:rsidP="00AD0F4F">
      <w:pPr>
        <w:pStyle w:val="ListParagraph"/>
        <w:numPr>
          <w:ilvl w:val="0"/>
          <w:numId w:val="17"/>
        </w:numPr>
        <w:autoSpaceDE w:val="0"/>
        <w:autoSpaceDN w:val="0"/>
        <w:adjustRightInd w:val="0"/>
        <w:spacing w:after="6" w:line="274" w:lineRule="atLeast"/>
        <w:ind w:right="222"/>
        <w:rPr>
          <w:rFonts w:ascii="Arial" w:hAnsi="Arial" w:cs="Arial"/>
          <w:color w:val="000000"/>
          <w:kern w:val="0"/>
          <w:sz w:val="24"/>
          <w:szCs w:val="24"/>
        </w:rPr>
      </w:pPr>
      <w:r w:rsidRPr="00AD0F4F">
        <w:rPr>
          <w:rFonts w:ascii="Arial" w:hAnsi="Arial" w:cs="Arial"/>
          <w:color w:val="1A1718"/>
          <w:kern w:val="0"/>
          <w:sz w:val="24"/>
          <w:szCs w:val="24"/>
        </w:rPr>
        <w:t xml:space="preserve">accountability for the planning and deployment of the school’s </w:t>
      </w:r>
      <w:proofErr w:type="gramStart"/>
      <w:r w:rsidRPr="00AD0F4F">
        <w:rPr>
          <w:rFonts w:ascii="Arial" w:hAnsi="Arial" w:cs="Arial"/>
          <w:color w:val="1A1718"/>
          <w:kern w:val="0"/>
          <w:sz w:val="24"/>
          <w:szCs w:val="24"/>
        </w:rPr>
        <w:t>resources;</w:t>
      </w:r>
      <w:proofErr w:type="gramEnd"/>
    </w:p>
    <w:p w14:paraId="54FEB0D6" w14:textId="4D886269" w:rsidR="00E64CCE" w:rsidRDefault="00E64CCE" w:rsidP="00AD0F4F">
      <w:pPr>
        <w:pStyle w:val="ListParagraph"/>
        <w:numPr>
          <w:ilvl w:val="0"/>
          <w:numId w:val="17"/>
        </w:numPr>
        <w:autoSpaceDE w:val="0"/>
        <w:autoSpaceDN w:val="0"/>
        <w:adjustRightInd w:val="0"/>
        <w:spacing w:after="6" w:line="274" w:lineRule="atLeast"/>
        <w:ind w:right="222"/>
        <w:rPr>
          <w:rFonts w:ascii="Arial" w:hAnsi="Arial" w:cs="Arial"/>
          <w:color w:val="000000"/>
          <w:kern w:val="0"/>
          <w:sz w:val="24"/>
          <w:szCs w:val="24"/>
        </w:rPr>
      </w:pPr>
      <w:r w:rsidRPr="00AD0F4F">
        <w:rPr>
          <w:rFonts w:ascii="Arial" w:hAnsi="Arial" w:cs="Arial"/>
          <w:color w:val="1A1718"/>
          <w:kern w:val="0"/>
          <w:sz w:val="24"/>
          <w:szCs w:val="24"/>
        </w:rPr>
        <w:t xml:space="preserve">leading policy development and implementation across the school in accordance with statutory </w:t>
      </w:r>
      <w:proofErr w:type="gramStart"/>
      <w:r w:rsidRPr="00AD0F4F">
        <w:rPr>
          <w:rFonts w:ascii="Arial" w:hAnsi="Arial" w:cs="Arial"/>
          <w:color w:val="1A1718"/>
          <w:kern w:val="0"/>
          <w:sz w:val="24"/>
          <w:szCs w:val="24"/>
        </w:rPr>
        <w:t>provisions;</w:t>
      </w:r>
      <w:proofErr w:type="gramEnd"/>
      <w:r w:rsidRPr="00AD0F4F">
        <w:rPr>
          <w:rFonts w:ascii="Arial" w:hAnsi="Arial" w:cs="Arial"/>
          <w:color w:val="000000"/>
          <w:kern w:val="0"/>
          <w:sz w:val="24"/>
          <w:szCs w:val="24"/>
        </w:rPr>
        <w:t xml:space="preserve"> </w:t>
      </w:r>
    </w:p>
    <w:p w14:paraId="49D2D271" w14:textId="1EB58D27" w:rsidR="00E64CCE" w:rsidRDefault="00E64CCE" w:rsidP="00AD0F4F">
      <w:pPr>
        <w:pStyle w:val="ListParagraph"/>
        <w:numPr>
          <w:ilvl w:val="0"/>
          <w:numId w:val="17"/>
        </w:numPr>
        <w:autoSpaceDE w:val="0"/>
        <w:autoSpaceDN w:val="0"/>
        <w:adjustRightInd w:val="0"/>
        <w:spacing w:after="6" w:line="274" w:lineRule="atLeast"/>
        <w:ind w:right="222"/>
        <w:rPr>
          <w:rFonts w:ascii="Arial" w:hAnsi="Arial" w:cs="Arial"/>
          <w:color w:val="000000"/>
          <w:kern w:val="0"/>
          <w:sz w:val="24"/>
          <w:szCs w:val="24"/>
        </w:rPr>
      </w:pPr>
      <w:r w:rsidRPr="00AD0F4F">
        <w:rPr>
          <w:rFonts w:ascii="Arial" w:hAnsi="Arial" w:cs="Arial"/>
          <w:color w:val="1A1718"/>
          <w:kern w:val="0"/>
          <w:sz w:val="24"/>
          <w:szCs w:val="24"/>
        </w:rPr>
        <w:t xml:space="preserve">managing whole school operational </w:t>
      </w:r>
      <w:proofErr w:type="gramStart"/>
      <w:r w:rsidRPr="00AD0F4F">
        <w:rPr>
          <w:rFonts w:ascii="Arial" w:hAnsi="Arial" w:cs="Arial"/>
          <w:color w:val="1A1718"/>
          <w:kern w:val="0"/>
          <w:sz w:val="24"/>
          <w:szCs w:val="24"/>
        </w:rPr>
        <w:t>activity;</w:t>
      </w:r>
      <w:proofErr w:type="gramEnd"/>
      <w:r w:rsidRPr="00AD0F4F">
        <w:rPr>
          <w:rFonts w:ascii="Arial" w:hAnsi="Arial" w:cs="Arial"/>
          <w:color w:val="000000"/>
          <w:kern w:val="0"/>
          <w:sz w:val="24"/>
          <w:szCs w:val="24"/>
        </w:rPr>
        <w:t xml:space="preserve"> </w:t>
      </w:r>
    </w:p>
    <w:p w14:paraId="37E00494" w14:textId="64588EDF" w:rsidR="00E64CCE" w:rsidRPr="00AD0F4F" w:rsidRDefault="00E64CCE" w:rsidP="00AD0F4F">
      <w:pPr>
        <w:pStyle w:val="ListParagraph"/>
        <w:numPr>
          <w:ilvl w:val="0"/>
          <w:numId w:val="17"/>
        </w:numPr>
        <w:autoSpaceDE w:val="0"/>
        <w:autoSpaceDN w:val="0"/>
        <w:adjustRightInd w:val="0"/>
        <w:spacing w:after="6" w:line="274" w:lineRule="atLeast"/>
        <w:ind w:right="222"/>
        <w:rPr>
          <w:rFonts w:ascii="Arial" w:hAnsi="Arial" w:cs="Arial"/>
          <w:color w:val="000000"/>
          <w:kern w:val="0"/>
          <w:sz w:val="24"/>
          <w:szCs w:val="24"/>
        </w:rPr>
      </w:pPr>
      <w:r w:rsidRPr="00AD0F4F">
        <w:rPr>
          <w:rFonts w:ascii="Arial" w:hAnsi="Arial" w:cs="Arial"/>
          <w:color w:val="1A1718"/>
          <w:kern w:val="0"/>
          <w:sz w:val="24"/>
          <w:szCs w:val="24"/>
        </w:rPr>
        <w:t>working with external bodies and agencies; and</w:t>
      </w:r>
    </w:p>
    <w:p w14:paraId="6848B4C5" w14:textId="0811A589" w:rsidR="00E64CCE" w:rsidRPr="00706953" w:rsidRDefault="00E64CCE" w:rsidP="00706953">
      <w:pPr>
        <w:pStyle w:val="ListParagraph"/>
        <w:numPr>
          <w:ilvl w:val="0"/>
          <w:numId w:val="17"/>
        </w:numPr>
        <w:autoSpaceDE w:val="0"/>
        <w:autoSpaceDN w:val="0"/>
        <w:adjustRightInd w:val="0"/>
        <w:spacing w:after="6" w:line="274" w:lineRule="atLeast"/>
        <w:ind w:right="222"/>
        <w:rPr>
          <w:rFonts w:ascii="Arial" w:hAnsi="Arial" w:cs="Arial"/>
          <w:color w:val="000000"/>
          <w:kern w:val="0"/>
          <w:sz w:val="24"/>
          <w:szCs w:val="24"/>
        </w:rPr>
      </w:pPr>
      <w:r w:rsidRPr="00AD0F4F">
        <w:rPr>
          <w:rFonts w:ascii="Arial" w:hAnsi="Arial" w:cs="Arial"/>
          <w:color w:val="1A1718"/>
          <w:kern w:val="0"/>
          <w:sz w:val="24"/>
          <w:szCs w:val="24"/>
        </w:rPr>
        <w:t>securing pupils’ access to their educational entitlements</w:t>
      </w:r>
      <w:r w:rsidR="00706953">
        <w:rPr>
          <w:rFonts w:ascii="Arial" w:hAnsi="Arial" w:cs="Arial"/>
          <w:color w:val="1A1718"/>
          <w:kern w:val="0"/>
          <w:sz w:val="24"/>
          <w:szCs w:val="24"/>
        </w:rPr>
        <w:t>.</w:t>
      </w:r>
      <w:r w:rsidRPr="00706953">
        <w:rPr>
          <w:rFonts w:ascii="Arial" w:hAnsi="Arial" w:cs="Arial"/>
          <w:color w:val="000000"/>
          <w:kern w:val="0"/>
          <w:sz w:val="24"/>
          <w:szCs w:val="24"/>
        </w:rPr>
        <w:t xml:space="preserve"> </w:t>
      </w:r>
    </w:p>
    <w:p w14:paraId="5AA7D4CD" w14:textId="739BA824" w:rsidR="00706953" w:rsidRPr="00706953" w:rsidRDefault="00706953" w:rsidP="003C4B3B">
      <w:pPr>
        <w:pStyle w:val="ListParagraph"/>
        <w:numPr>
          <w:ilvl w:val="0"/>
          <w:numId w:val="27"/>
        </w:numPr>
        <w:autoSpaceDE w:val="0"/>
        <w:autoSpaceDN w:val="0"/>
        <w:adjustRightInd w:val="0"/>
        <w:spacing w:after="6" w:line="274" w:lineRule="atLeast"/>
        <w:ind w:left="567" w:right="222" w:hanging="567"/>
        <w:rPr>
          <w:rFonts w:ascii="Arial" w:hAnsi="Arial" w:cs="Arial"/>
          <w:color w:val="000000"/>
          <w:kern w:val="0"/>
          <w:sz w:val="24"/>
          <w:szCs w:val="24"/>
        </w:rPr>
      </w:pPr>
      <w:r w:rsidRPr="00706953">
        <w:rPr>
          <w:rFonts w:ascii="Arial" w:hAnsi="Arial" w:cs="Arial"/>
          <w:color w:val="1A1718"/>
          <w:kern w:val="0"/>
          <w:sz w:val="24"/>
          <w:szCs w:val="24"/>
        </w:rPr>
        <w:t xml:space="preserve">has an impact on the educational progress of the school’s </w:t>
      </w:r>
      <w:proofErr w:type="gramStart"/>
      <w:r w:rsidRPr="00706953">
        <w:rPr>
          <w:rFonts w:ascii="Arial" w:hAnsi="Arial" w:cs="Arial"/>
          <w:color w:val="1A1718"/>
          <w:kern w:val="0"/>
          <w:sz w:val="24"/>
          <w:szCs w:val="24"/>
        </w:rPr>
        <w:t>pupils;</w:t>
      </w:r>
      <w:proofErr w:type="gramEnd"/>
    </w:p>
    <w:p w14:paraId="484BE353" w14:textId="28081F5C" w:rsidR="00E64CCE" w:rsidRPr="003C4B3B" w:rsidRDefault="00E64CCE" w:rsidP="003C4B3B">
      <w:pPr>
        <w:pStyle w:val="ListParagraph"/>
        <w:numPr>
          <w:ilvl w:val="0"/>
          <w:numId w:val="27"/>
        </w:numPr>
        <w:autoSpaceDE w:val="0"/>
        <w:autoSpaceDN w:val="0"/>
        <w:adjustRightInd w:val="0"/>
        <w:spacing w:after="6" w:line="274" w:lineRule="atLeast"/>
        <w:ind w:left="567" w:right="222" w:hanging="567"/>
        <w:rPr>
          <w:rFonts w:ascii="Arial" w:hAnsi="Arial" w:cs="Arial"/>
          <w:color w:val="000000"/>
          <w:kern w:val="0"/>
          <w:sz w:val="24"/>
          <w:szCs w:val="24"/>
        </w:rPr>
      </w:pPr>
      <w:r w:rsidRPr="003C4B3B">
        <w:rPr>
          <w:rFonts w:ascii="Arial" w:hAnsi="Arial" w:cs="Arial"/>
          <w:color w:val="1A1718"/>
          <w:kern w:val="0"/>
          <w:sz w:val="24"/>
          <w:szCs w:val="24"/>
        </w:rPr>
        <w:t>involves leading, developing and enhancing the teaching practice of the school’s staff; and</w:t>
      </w:r>
      <w:r w:rsidRPr="003C4B3B">
        <w:rPr>
          <w:rFonts w:ascii="Arial" w:hAnsi="Arial" w:cs="Arial"/>
          <w:color w:val="000000"/>
          <w:kern w:val="0"/>
          <w:sz w:val="24"/>
          <w:szCs w:val="24"/>
        </w:rPr>
        <w:t xml:space="preserve"> </w:t>
      </w:r>
    </w:p>
    <w:p w14:paraId="225CC75D" w14:textId="37ECFB5C" w:rsidR="00E64CCE" w:rsidRPr="003C4B3B" w:rsidRDefault="00E64CCE" w:rsidP="003C4B3B">
      <w:pPr>
        <w:pStyle w:val="ListParagraph"/>
        <w:numPr>
          <w:ilvl w:val="0"/>
          <w:numId w:val="27"/>
        </w:numPr>
        <w:autoSpaceDE w:val="0"/>
        <w:autoSpaceDN w:val="0"/>
        <w:adjustRightInd w:val="0"/>
        <w:spacing w:after="6" w:line="274" w:lineRule="atLeast"/>
        <w:ind w:left="567" w:right="222" w:hanging="567"/>
        <w:rPr>
          <w:rFonts w:ascii="Arial" w:hAnsi="Arial" w:cs="Arial"/>
          <w:color w:val="000000"/>
          <w:kern w:val="0"/>
          <w:sz w:val="24"/>
          <w:szCs w:val="24"/>
        </w:rPr>
      </w:pPr>
      <w:r w:rsidRPr="003C4B3B">
        <w:rPr>
          <w:rFonts w:ascii="Arial" w:hAnsi="Arial" w:cs="Arial"/>
          <w:color w:val="1A1718"/>
          <w:kern w:val="0"/>
          <w:sz w:val="24"/>
          <w:szCs w:val="24"/>
        </w:rPr>
        <w:t>includes line management responsibility for a significant number of people and/or the line management of other line managers.</w:t>
      </w:r>
      <w:r w:rsidRPr="003C4B3B">
        <w:rPr>
          <w:rFonts w:ascii="Arial" w:hAnsi="Arial" w:cs="Arial"/>
          <w:color w:val="000000"/>
          <w:kern w:val="0"/>
          <w:sz w:val="24"/>
          <w:szCs w:val="24"/>
        </w:rPr>
        <w:t xml:space="preserve"> </w:t>
      </w:r>
    </w:p>
    <w:p w14:paraId="5C58F6F4" w14:textId="77777777" w:rsidR="00E64CCE" w:rsidRDefault="00E64CCE" w:rsidP="00B026B8">
      <w:p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lastRenderedPageBreak/>
        <w:t> </w:t>
      </w:r>
    </w:p>
    <w:p w14:paraId="7BACC32F" w14:textId="77777777" w:rsidR="00706953" w:rsidRDefault="00E64CCE" w:rsidP="00B026B8">
      <w:pPr>
        <w:autoSpaceDE w:val="0"/>
        <w:autoSpaceDN w:val="0"/>
        <w:adjustRightInd w:val="0"/>
        <w:spacing w:after="0" w:line="240" w:lineRule="auto"/>
        <w:rPr>
          <w:rFonts w:ascii="Arial" w:hAnsi="Arial" w:cs="Arial"/>
          <w:color w:val="1A1718"/>
          <w:kern w:val="0"/>
          <w:sz w:val="24"/>
          <w:szCs w:val="24"/>
        </w:rPr>
      </w:pPr>
      <w:r>
        <w:rPr>
          <w:rFonts w:ascii="Arial" w:hAnsi="Arial" w:cs="Arial"/>
          <w:color w:val="1A1718"/>
          <w:kern w:val="0"/>
          <w:sz w:val="24"/>
          <w:szCs w:val="24"/>
        </w:rPr>
        <w:t xml:space="preserve">In the case of a deputy head teacher post, [Name of school/college/trust] must also be satisfied that this significant responsibility features a job weight which exceeds that expected of an assistant head teacher employed in the same school, including responsibility for discharging in full the responsibilities of the head in the absence of the head teacher. </w:t>
      </w:r>
    </w:p>
    <w:p w14:paraId="5A55178B" w14:textId="77777777" w:rsidR="00A9399D" w:rsidRDefault="00A9399D" w:rsidP="00B026B8">
      <w:pPr>
        <w:autoSpaceDE w:val="0"/>
        <w:autoSpaceDN w:val="0"/>
        <w:adjustRightInd w:val="0"/>
        <w:spacing w:after="0" w:line="240" w:lineRule="auto"/>
        <w:rPr>
          <w:rFonts w:ascii="Arial" w:hAnsi="Arial" w:cs="Arial"/>
          <w:color w:val="000000"/>
          <w:kern w:val="0"/>
          <w:sz w:val="24"/>
          <w:szCs w:val="24"/>
        </w:rPr>
      </w:pPr>
    </w:p>
    <w:p w14:paraId="7F8D5F32" w14:textId="589388CD" w:rsidR="00E64CCE" w:rsidRPr="00706953" w:rsidRDefault="00E64CCE" w:rsidP="004B7B43">
      <w:pPr>
        <w:pStyle w:val="Heading2"/>
        <w:rPr>
          <w:color w:val="000000"/>
        </w:rPr>
      </w:pPr>
      <w:r w:rsidRPr="00B026B8">
        <w:t>Pay progression </w:t>
      </w:r>
    </w:p>
    <w:p w14:paraId="2175B7F9" w14:textId="77777777" w:rsidR="00466217" w:rsidRDefault="00466217" w:rsidP="00B026B8">
      <w:pPr>
        <w:autoSpaceDE w:val="0"/>
        <w:autoSpaceDN w:val="0"/>
        <w:adjustRightInd w:val="0"/>
        <w:spacing w:after="0" w:line="240" w:lineRule="auto"/>
        <w:rPr>
          <w:rFonts w:ascii="Arial" w:hAnsi="Arial" w:cs="Arial"/>
          <w:color w:val="1A1718"/>
          <w:kern w:val="0"/>
          <w:sz w:val="24"/>
          <w:szCs w:val="24"/>
        </w:rPr>
      </w:pPr>
    </w:p>
    <w:p w14:paraId="6122ED1B" w14:textId="77777777" w:rsidR="001A1FC4" w:rsidRDefault="001A1FC4" w:rsidP="001A1FC4">
      <w:pPr>
        <w:autoSpaceDE w:val="0"/>
        <w:autoSpaceDN w:val="0"/>
        <w:adjustRightInd w:val="0"/>
        <w:spacing w:after="0" w:line="240" w:lineRule="auto"/>
        <w:rPr>
          <w:rFonts w:ascii="Arial" w:hAnsi="Arial" w:cs="Arial"/>
          <w:color w:val="1A1718"/>
          <w:kern w:val="0"/>
          <w:sz w:val="24"/>
          <w:szCs w:val="24"/>
        </w:rPr>
      </w:pPr>
      <w:r>
        <w:rPr>
          <w:rFonts w:ascii="Arial" w:hAnsi="Arial" w:cs="Arial"/>
          <w:color w:val="1A1718"/>
          <w:kern w:val="0"/>
          <w:sz w:val="24"/>
          <w:szCs w:val="24"/>
        </w:rPr>
        <w:t xml:space="preserve">Pay progression is automatic for all staff within their pay range, including Early Career Teachers (ECTs), until they reach the top of their range, and will be awarded on an annual basis. Pay progression is not linked to performance. </w:t>
      </w:r>
    </w:p>
    <w:p w14:paraId="1A633C0F" w14:textId="77777777" w:rsidR="001A1FC4" w:rsidRDefault="001A1FC4" w:rsidP="001A1FC4">
      <w:pPr>
        <w:autoSpaceDE w:val="0"/>
        <w:autoSpaceDN w:val="0"/>
        <w:adjustRightInd w:val="0"/>
        <w:spacing w:after="0" w:line="240" w:lineRule="auto"/>
        <w:rPr>
          <w:rFonts w:ascii="Arial" w:hAnsi="Arial" w:cs="Arial"/>
          <w:color w:val="1A1718"/>
          <w:kern w:val="0"/>
          <w:sz w:val="24"/>
          <w:szCs w:val="24"/>
        </w:rPr>
      </w:pPr>
    </w:p>
    <w:p w14:paraId="110988D4" w14:textId="7B5D88F6" w:rsidR="00EF715B" w:rsidRPr="003D3A41" w:rsidRDefault="00EF715B" w:rsidP="00EF715B">
      <w:pPr>
        <w:autoSpaceDE w:val="0"/>
        <w:autoSpaceDN w:val="0"/>
        <w:adjustRightInd w:val="0"/>
        <w:spacing w:after="0" w:line="240" w:lineRule="auto"/>
        <w:rPr>
          <w:rFonts w:ascii="Arial" w:hAnsi="Arial" w:cs="Arial"/>
          <w:color w:val="1A1718"/>
          <w:kern w:val="0"/>
          <w:sz w:val="24"/>
          <w:szCs w:val="24"/>
        </w:rPr>
      </w:pPr>
      <w:r w:rsidRPr="003D3A41">
        <w:rPr>
          <w:rFonts w:ascii="Arial" w:hAnsi="Arial" w:cs="Arial"/>
          <w:color w:val="1A1718"/>
          <w:kern w:val="0"/>
          <w:sz w:val="24"/>
          <w:szCs w:val="24"/>
        </w:rPr>
        <w:t xml:space="preserve">[Name of school/college/trust] will ensure that appropriate funding is allocated for pay progression for all teachers. Funding issues </w:t>
      </w:r>
      <w:r w:rsidR="001327C8">
        <w:rPr>
          <w:rFonts w:ascii="Arial" w:hAnsi="Arial" w:cs="Arial"/>
          <w:color w:val="1A1718"/>
          <w:kern w:val="0"/>
          <w:sz w:val="24"/>
          <w:szCs w:val="24"/>
        </w:rPr>
        <w:t>will not</w:t>
      </w:r>
      <w:r w:rsidRPr="003D3A41">
        <w:rPr>
          <w:rFonts w:ascii="Arial" w:hAnsi="Arial" w:cs="Arial"/>
          <w:color w:val="1A1718"/>
          <w:kern w:val="0"/>
          <w:sz w:val="24"/>
          <w:szCs w:val="24"/>
        </w:rPr>
        <w:t xml:space="preserve"> be used as a criterion to refuse pay progression. </w:t>
      </w:r>
    </w:p>
    <w:p w14:paraId="6CE93E78" w14:textId="77777777" w:rsidR="00EF715B" w:rsidRDefault="00EF715B" w:rsidP="00977304">
      <w:pPr>
        <w:autoSpaceDE w:val="0"/>
        <w:autoSpaceDN w:val="0"/>
        <w:adjustRightInd w:val="0"/>
        <w:spacing w:after="0" w:line="240" w:lineRule="auto"/>
        <w:rPr>
          <w:rFonts w:ascii="Arial" w:hAnsi="Arial" w:cs="Arial"/>
          <w:color w:val="1A1718"/>
          <w:kern w:val="0"/>
          <w:sz w:val="24"/>
          <w:szCs w:val="24"/>
        </w:rPr>
      </w:pPr>
    </w:p>
    <w:p w14:paraId="689E99BB" w14:textId="6B963614" w:rsidR="00E64CCE" w:rsidRPr="001A1FC4" w:rsidRDefault="00E64CCE" w:rsidP="004B7B43">
      <w:pPr>
        <w:pStyle w:val="Heading2"/>
      </w:pPr>
      <w:r w:rsidRPr="00B026B8">
        <w:t>Movement</w:t>
      </w:r>
      <w:r w:rsidR="00D674A8">
        <w:t xml:space="preserve"> on</w:t>
      </w:r>
      <w:r w:rsidRPr="00B026B8">
        <w:t xml:space="preserve"> to the Upper Pay Range</w:t>
      </w:r>
    </w:p>
    <w:p w14:paraId="277C8A0E" w14:textId="77777777" w:rsidR="00E64CCE" w:rsidRDefault="00E64CCE" w:rsidP="00B026B8">
      <w:pPr>
        <w:autoSpaceDE w:val="0"/>
        <w:autoSpaceDN w:val="0"/>
        <w:adjustRightInd w:val="0"/>
        <w:spacing w:after="0" w:line="240" w:lineRule="auto"/>
        <w:rPr>
          <w:rFonts w:ascii="Arial" w:hAnsi="Arial" w:cs="Arial"/>
          <w:color w:val="000000"/>
          <w:kern w:val="0"/>
          <w:sz w:val="24"/>
          <w:szCs w:val="24"/>
        </w:rPr>
      </w:pPr>
      <w:r>
        <w:rPr>
          <w:rFonts w:ascii="Arial" w:hAnsi="Arial" w:cs="Arial"/>
          <w:color w:val="1A1718"/>
          <w:kern w:val="0"/>
          <w:sz w:val="24"/>
          <w:szCs w:val="24"/>
        </w:rPr>
        <w:t> </w:t>
      </w:r>
    </w:p>
    <w:p w14:paraId="6FC8FCDF" w14:textId="546D6EFD" w:rsidR="00E64CCE" w:rsidRPr="004B7B43" w:rsidRDefault="00E64CCE" w:rsidP="00B026B8">
      <w:pPr>
        <w:autoSpaceDE w:val="0"/>
        <w:autoSpaceDN w:val="0"/>
        <w:adjustRightInd w:val="0"/>
        <w:spacing w:after="0" w:line="240" w:lineRule="auto"/>
        <w:rPr>
          <w:rFonts w:ascii="Arial" w:hAnsi="Arial" w:cs="Arial"/>
          <w:b/>
          <w:bCs/>
          <w:color w:val="005679"/>
          <w:kern w:val="0"/>
          <w:sz w:val="24"/>
          <w:szCs w:val="24"/>
        </w:rPr>
      </w:pPr>
      <w:r w:rsidRPr="004B7B43">
        <w:rPr>
          <w:rFonts w:ascii="Arial" w:hAnsi="Arial" w:cs="Arial"/>
          <w:b/>
          <w:bCs/>
          <w:color w:val="005679"/>
          <w:kern w:val="0"/>
          <w:sz w:val="24"/>
          <w:szCs w:val="24"/>
        </w:rPr>
        <w:t xml:space="preserve">For Academy Trusts: </w:t>
      </w:r>
    </w:p>
    <w:p w14:paraId="0C99E349" w14:textId="77777777" w:rsidR="00E64CCE" w:rsidRDefault="00E64CCE" w:rsidP="00B026B8">
      <w:pPr>
        <w:autoSpaceDE w:val="0"/>
        <w:autoSpaceDN w:val="0"/>
        <w:adjustRightInd w:val="0"/>
        <w:spacing w:after="0" w:line="240" w:lineRule="auto"/>
        <w:rPr>
          <w:rFonts w:ascii="Arial" w:hAnsi="Arial" w:cs="Arial"/>
          <w:color w:val="000000"/>
          <w:kern w:val="0"/>
          <w:sz w:val="24"/>
          <w:szCs w:val="24"/>
        </w:rPr>
      </w:pPr>
      <w:r>
        <w:rPr>
          <w:rFonts w:ascii="Arial" w:hAnsi="Arial" w:cs="Arial"/>
          <w:color w:val="1A1718"/>
          <w:kern w:val="0"/>
          <w:sz w:val="24"/>
          <w:szCs w:val="24"/>
        </w:rPr>
        <w:t> </w:t>
      </w:r>
    </w:p>
    <w:p w14:paraId="06B12D22" w14:textId="280EE8F9" w:rsidR="00E64CCE" w:rsidRDefault="00E64CCE" w:rsidP="00B026B8">
      <w:pPr>
        <w:autoSpaceDE w:val="0"/>
        <w:autoSpaceDN w:val="0"/>
        <w:adjustRightInd w:val="0"/>
        <w:spacing w:after="0" w:line="240" w:lineRule="auto"/>
        <w:rPr>
          <w:rFonts w:ascii="Arial" w:hAnsi="Arial" w:cs="Arial"/>
          <w:color w:val="1A1718"/>
          <w:kern w:val="0"/>
          <w:sz w:val="24"/>
          <w:szCs w:val="24"/>
        </w:rPr>
      </w:pPr>
      <w:r>
        <w:rPr>
          <w:rFonts w:ascii="Arial" w:hAnsi="Arial" w:cs="Arial"/>
          <w:color w:val="1A1718"/>
          <w:kern w:val="0"/>
          <w:sz w:val="24"/>
          <w:szCs w:val="24"/>
        </w:rPr>
        <w:t xml:space="preserve">Teachers at the top of the </w:t>
      </w:r>
      <w:r w:rsidR="00A26333">
        <w:rPr>
          <w:rFonts w:ascii="Arial" w:hAnsi="Arial" w:cs="Arial"/>
          <w:color w:val="1A1718"/>
          <w:kern w:val="0"/>
          <w:sz w:val="24"/>
          <w:szCs w:val="24"/>
        </w:rPr>
        <w:t>MPR</w:t>
      </w:r>
      <w:r>
        <w:rPr>
          <w:rFonts w:ascii="Arial" w:hAnsi="Arial" w:cs="Arial"/>
          <w:color w:val="1A1718"/>
          <w:kern w:val="0"/>
          <w:sz w:val="24"/>
          <w:szCs w:val="24"/>
        </w:rPr>
        <w:t xml:space="preserve"> </w:t>
      </w:r>
      <w:r w:rsidR="00BA33CB">
        <w:rPr>
          <w:rFonts w:ascii="Arial" w:hAnsi="Arial" w:cs="Arial"/>
          <w:color w:val="1A1718"/>
          <w:kern w:val="0"/>
          <w:sz w:val="24"/>
          <w:szCs w:val="24"/>
        </w:rPr>
        <w:t>will automatically</w:t>
      </w:r>
      <w:r>
        <w:rPr>
          <w:rFonts w:ascii="Arial" w:hAnsi="Arial" w:cs="Arial"/>
          <w:color w:val="1A1718"/>
          <w:kern w:val="0"/>
          <w:sz w:val="24"/>
          <w:szCs w:val="24"/>
        </w:rPr>
        <w:t xml:space="preserve"> cross the threshold onto the </w:t>
      </w:r>
      <w:r w:rsidR="00D674A8">
        <w:rPr>
          <w:rFonts w:ascii="Arial" w:hAnsi="Arial" w:cs="Arial"/>
          <w:color w:val="1A1718"/>
          <w:kern w:val="0"/>
          <w:sz w:val="24"/>
          <w:szCs w:val="24"/>
        </w:rPr>
        <w:t>UPR</w:t>
      </w:r>
      <w:r>
        <w:rPr>
          <w:rFonts w:ascii="Arial" w:hAnsi="Arial" w:cs="Arial"/>
          <w:color w:val="1A1718"/>
          <w:kern w:val="0"/>
          <w:sz w:val="24"/>
          <w:szCs w:val="24"/>
        </w:rPr>
        <w:t xml:space="preserve"> without need for any further application.</w:t>
      </w:r>
    </w:p>
    <w:p w14:paraId="6FC31EF8" w14:textId="77777777" w:rsidR="00BA33CB" w:rsidRDefault="00BA33CB" w:rsidP="00B026B8">
      <w:pPr>
        <w:autoSpaceDE w:val="0"/>
        <w:autoSpaceDN w:val="0"/>
        <w:adjustRightInd w:val="0"/>
        <w:spacing w:after="0" w:line="240" w:lineRule="auto"/>
        <w:rPr>
          <w:rFonts w:ascii="Arial" w:hAnsi="Arial" w:cs="Arial"/>
          <w:color w:val="1A1718"/>
          <w:kern w:val="0"/>
          <w:sz w:val="24"/>
          <w:szCs w:val="24"/>
        </w:rPr>
      </w:pPr>
    </w:p>
    <w:p w14:paraId="2CEB025A" w14:textId="133B4B55" w:rsidR="00BA33CB" w:rsidRDefault="00BA33CB" w:rsidP="00B026B8">
      <w:pPr>
        <w:autoSpaceDE w:val="0"/>
        <w:autoSpaceDN w:val="0"/>
        <w:adjustRightInd w:val="0"/>
        <w:spacing w:after="0" w:line="240" w:lineRule="auto"/>
        <w:rPr>
          <w:rFonts w:ascii="Arial" w:hAnsi="Arial" w:cs="Arial"/>
          <w:color w:val="1A1718"/>
          <w:kern w:val="0"/>
          <w:sz w:val="24"/>
          <w:szCs w:val="24"/>
        </w:rPr>
      </w:pPr>
      <w:r w:rsidRPr="00BA33CB">
        <w:rPr>
          <w:rFonts w:ascii="Arial" w:hAnsi="Arial" w:cs="Arial"/>
          <w:color w:val="1A1718"/>
          <w:kern w:val="0"/>
          <w:sz w:val="24"/>
          <w:szCs w:val="24"/>
        </w:rPr>
        <w:t xml:space="preserve">Teachers who are on </w:t>
      </w:r>
      <w:r w:rsidR="00D674A8">
        <w:rPr>
          <w:rFonts w:ascii="Arial" w:hAnsi="Arial" w:cs="Arial"/>
          <w:color w:val="1A1718"/>
          <w:kern w:val="0"/>
          <w:sz w:val="24"/>
          <w:szCs w:val="24"/>
        </w:rPr>
        <w:t>the highest point</w:t>
      </w:r>
      <w:r w:rsidRPr="00BA33CB">
        <w:rPr>
          <w:rFonts w:ascii="Arial" w:hAnsi="Arial" w:cs="Arial"/>
          <w:color w:val="1A1718"/>
          <w:kern w:val="0"/>
          <w:sz w:val="24"/>
          <w:szCs w:val="24"/>
        </w:rPr>
        <w:t xml:space="preserve"> of the </w:t>
      </w:r>
      <w:r w:rsidR="003052F1">
        <w:rPr>
          <w:rFonts w:ascii="Arial" w:hAnsi="Arial" w:cs="Arial"/>
          <w:color w:val="1A1718"/>
          <w:kern w:val="0"/>
          <w:sz w:val="24"/>
          <w:szCs w:val="24"/>
        </w:rPr>
        <w:t>M</w:t>
      </w:r>
      <w:r w:rsidR="00D674A8">
        <w:rPr>
          <w:rFonts w:ascii="Arial" w:hAnsi="Arial" w:cs="Arial"/>
          <w:color w:val="1A1718"/>
          <w:kern w:val="0"/>
          <w:sz w:val="24"/>
          <w:szCs w:val="24"/>
        </w:rPr>
        <w:t>PR</w:t>
      </w:r>
      <w:r w:rsidRPr="00BA33CB">
        <w:rPr>
          <w:rFonts w:ascii="Arial" w:hAnsi="Arial" w:cs="Arial"/>
          <w:color w:val="1A1718"/>
          <w:kern w:val="0"/>
          <w:sz w:val="24"/>
          <w:szCs w:val="24"/>
        </w:rPr>
        <w:t xml:space="preserve"> must notify the HR Department if they do not wish to progress to </w:t>
      </w:r>
      <w:r w:rsidR="00E013ED">
        <w:rPr>
          <w:rFonts w:ascii="Arial" w:hAnsi="Arial" w:cs="Arial"/>
          <w:color w:val="1A1718"/>
          <w:kern w:val="0"/>
          <w:sz w:val="24"/>
          <w:szCs w:val="24"/>
        </w:rPr>
        <w:t xml:space="preserve">the </w:t>
      </w:r>
      <w:r w:rsidR="00D674A8">
        <w:rPr>
          <w:rFonts w:ascii="Arial" w:hAnsi="Arial" w:cs="Arial"/>
          <w:color w:val="1A1718"/>
          <w:kern w:val="0"/>
          <w:sz w:val="24"/>
          <w:szCs w:val="24"/>
        </w:rPr>
        <w:t>UPR</w:t>
      </w:r>
      <w:r w:rsidRPr="00BA33CB">
        <w:rPr>
          <w:rFonts w:ascii="Arial" w:hAnsi="Arial" w:cs="Arial"/>
          <w:color w:val="1A1718"/>
          <w:kern w:val="0"/>
          <w:sz w:val="24"/>
          <w:szCs w:val="24"/>
        </w:rPr>
        <w:t xml:space="preserve"> the following year</w:t>
      </w:r>
      <w:r w:rsidR="00D674A8">
        <w:rPr>
          <w:rFonts w:ascii="Arial" w:hAnsi="Arial" w:cs="Arial"/>
          <w:color w:val="1A1718"/>
          <w:kern w:val="0"/>
          <w:sz w:val="24"/>
          <w:szCs w:val="24"/>
        </w:rPr>
        <w:t>.</w:t>
      </w:r>
      <w:r w:rsidRPr="00BA33CB">
        <w:rPr>
          <w:rFonts w:ascii="Arial" w:hAnsi="Arial" w:cs="Arial"/>
          <w:color w:val="1A1718"/>
          <w:kern w:val="0"/>
          <w:sz w:val="24"/>
          <w:szCs w:val="24"/>
        </w:rPr>
        <w:t xml:space="preserve"> </w:t>
      </w:r>
      <w:r w:rsidR="00D674A8">
        <w:rPr>
          <w:rFonts w:ascii="Arial" w:hAnsi="Arial" w:cs="Arial"/>
          <w:color w:val="1A1718"/>
          <w:kern w:val="0"/>
          <w:sz w:val="24"/>
          <w:szCs w:val="24"/>
        </w:rPr>
        <w:t>T</w:t>
      </w:r>
      <w:r w:rsidRPr="00BA33CB">
        <w:rPr>
          <w:rFonts w:ascii="Arial" w:hAnsi="Arial" w:cs="Arial"/>
          <w:color w:val="1A1718"/>
          <w:kern w:val="0"/>
          <w:sz w:val="24"/>
          <w:szCs w:val="24"/>
        </w:rPr>
        <w:t>he HR Department will seek to understand their rationale for this, liaising with the </w:t>
      </w:r>
      <w:r w:rsidR="00D674A8">
        <w:rPr>
          <w:rFonts w:ascii="Arial" w:hAnsi="Arial" w:cs="Arial"/>
          <w:color w:val="1A1718"/>
          <w:kern w:val="0"/>
          <w:sz w:val="24"/>
          <w:szCs w:val="24"/>
        </w:rPr>
        <w:t>h</w:t>
      </w:r>
      <w:r w:rsidRPr="00BA33CB">
        <w:rPr>
          <w:rFonts w:ascii="Arial" w:hAnsi="Arial" w:cs="Arial"/>
          <w:color w:val="1A1718"/>
          <w:kern w:val="0"/>
          <w:sz w:val="24"/>
          <w:szCs w:val="24"/>
        </w:rPr>
        <w:t>ead</w:t>
      </w:r>
      <w:r w:rsidR="00D674A8">
        <w:rPr>
          <w:rFonts w:ascii="Arial" w:hAnsi="Arial" w:cs="Arial"/>
          <w:color w:val="1A1718"/>
          <w:kern w:val="0"/>
          <w:sz w:val="24"/>
          <w:szCs w:val="24"/>
        </w:rPr>
        <w:t xml:space="preserve"> </w:t>
      </w:r>
      <w:r w:rsidRPr="00BA33CB">
        <w:rPr>
          <w:rFonts w:ascii="Arial" w:hAnsi="Arial" w:cs="Arial"/>
          <w:color w:val="1A1718"/>
          <w:kern w:val="0"/>
          <w:sz w:val="24"/>
          <w:szCs w:val="24"/>
        </w:rPr>
        <w:t>teacher. Teachers on</w:t>
      </w:r>
      <w:r w:rsidR="00D674A8">
        <w:rPr>
          <w:rFonts w:ascii="Arial" w:hAnsi="Arial" w:cs="Arial"/>
          <w:color w:val="1A1718"/>
          <w:kern w:val="0"/>
          <w:sz w:val="24"/>
          <w:szCs w:val="24"/>
        </w:rPr>
        <w:t xml:space="preserve"> the</w:t>
      </w:r>
      <w:r w:rsidRPr="00BA33CB">
        <w:rPr>
          <w:rFonts w:ascii="Arial" w:hAnsi="Arial" w:cs="Arial"/>
          <w:color w:val="1A1718"/>
          <w:kern w:val="0"/>
          <w:sz w:val="24"/>
          <w:szCs w:val="24"/>
        </w:rPr>
        <w:t xml:space="preserve"> </w:t>
      </w:r>
      <w:r w:rsidR="00D674A8">
        <w:rPr>
          <w:rFonts w:ascii="Arial" w:hAnsi="Arial" w:cs="Arial"/>
          <w:color w:val="1A1718"/>
          <w:kern w:val="0"/>
          <w:sz w:val="24"/>
          <w:szCs w:val="24"/>
        </w:rPr>
        <w:t>UPR</w:t>
      </w:r>
      <w:r w:rsidR="00E013ED">
        <w:rPr>
          <w:rFonts w:ascii="Arial" w:hAnsi="Arial" w:cs="Arial"/>
          <w:color w:val="1A1718"/>
          <w:kern w:val="0"/>
          <w:sz w:val="24"/>
          <w:szCs w:val="24"/>
        </w:rPr>
        <w:t xml:space="preserve"> </w:t>
      </w:r>
      <w:r w:rsidRPr="00BA33CB">
        <w:rPr>
          <w:rFonts w:ascii="Arial" w:hAnsi="Arial" w:cs="Arial"/>
          <w:color w:val="1A1718"/>
          <w:kern w:val="0"/>
          <w:sz w:val="24"/>
          <w:szCs w:val="24"/>
        </w:rPr>
        <w:t>will work to the</w:t>
      </w:r>
      <w:r w:rsidR="004F2368">
        <w:rPr>
          <w:rFonts w:ascii="Arial" w:hAnsi="Arial" w:cs="Arial"/>
          <w:color w:val="1A1718"/>
          <w:kern w:val="0"/>
          <w:sz w:val="24"/>
          <w:szCs w:val="24"/>
        </w:rPr>
        <w:t xml:space="preserve"> relevant</w:t>
      </w:r>
      <w:r w:rsidRPr="00BA33CB">
        <w:rPr>
          <w:rFonts w:ascii="Arial" w:hAnsi="Arial" w:cs="Arial"/>
          <w:color w:val="1A1718"/>
          <w:kern w:val="0"/>
          <w:sz w:val="24"/>
          <w:szCs w:val="24"/>
        </w:rPr>
        <w:t xml:space="preserve"> standards</w:t>
      </w:r>
      <w:r w:rsidR="004F2368">
        <w:rPr>
          <w:rFonts w:ascii="Arial" w:hAnsi="Arial" w:cs="Arial"/>
          <w:color w:val="1A1718"/>
          <w:kern w:val="0"/>
          <w:sz w:val="24"/>
          <w:szCs w:val="24"/>
        </w:rPr>
        <w:t xml:space="preserve"> (see Appendix 3)</w:t>
      </w:r>
      <w:r w:rsidRPr="00BA33CB">
        <w:rPr>
          <w:rFonts w:ascii="Arial" w:hAnsi="Arial" w:cs="Arial"/>
          <w:color w:val="1A1718"/>
          <w:kern w:val="0"/>
          <w:sz w:val="24"/>
          <w:szCs w:val="24"/>
        </w:rPr>
        <w:t>.</w:t>
      </w:r>
    </w:p>
    <w:p w14:paraId="561D1B03" w14:textId="78E0168E" w:rsidR="00E64CCE" w:rsidRDefault="00E64CCE" w:rsidP="00B026B8">
      <w:pPr>
        <w:autoSpaceDE w:val="0"/>
        <w:autoSpaceDN w:val="0"/>
        <w:adjustRightInd w:val="0"/>
        <w:spacing w:after="0" w:line="240" w:lineRule="auto"/>
        <w:rPr>
          <w:rFonts w:ascii="Arial" w:hAnsi="Arial" w:cs="Arial"/>
          <w:color w:val="000000"/>
          <w:kern w:val="0"/>
          <w:sz w:val="24"/>
          <w:szCs w:val="24"/>
        </w:rPr>
      </w:pPr>
    </w:p>
    <w:p w14:paraId="35A21BA1" w14:textId="16C861CF" w:rsidR="00E64CCE" w:rsidRPr="004B7B43" w:rsidRDefault="00E64CCE" w:rsidP="00B026B8">
      <w:pPr>
        <w:autoSpaceDE w:val="0"/>
        <w:autoSpaceDN w:val="0"/>
        <w:adjustRightInd w:val="0"/>
        <w:spacing w:after="0" w:line="240" w:lineRule="auto"/>
        <w:rPr>
          <w:rFonts w:ascii="Arial" w:hAnsi="Arial" w:cs="Arial"/>
          <w:b/>
          <w:bCs/>
          <w:color w:val="005679"/>
          <w:kern w:val="0"/>
          <w:sz w:val="24"/>
          <w:szCs w:val="24"/>
        </w:rPr>
      </w:pPr>
      <w:r w:rsidRPr="004B7B43">
        <w:rPr>
          <w:rFonts w:ascii="Arial" w:hAnsi="Arial" w:cs="Arial"/>
          <w:b/>
          <w:bCs/>
          <w:color w:val="005679"/>
          <w:kern w:val="0"/>
          <w:sz w:val="24"/>
          <w:szCs w:val="24"/>
        </w:rPr>
        <w:t>For Local Authority Schools:</w:t>
      </w:r>
    </w:p>
    <w:p w14:paraId="270ACBA7" w14:textId="2960BE7D" w:rsidR="00E64CCE" w:rsidRDefault="00E64CCE" w:rsidP="00B026B8">
      <w:pPr>
        <w:autoSpaceDE w:val="0"/>
        <w:autoSpaceDN w:val="0"/>
        <w:adjustRightInd w:val="0"/>
        <w:spacing w:after="0" w:line="240" w:lineRule="auto"/>
        <w:rPr>
          <w:rFonts w:ascii="Arial" w:hAnsi="Arial" w:cs="Arial"/>
          <w:color w:val="000000"/>
          <w:kern w:val="0"/>
          <w:sz w:val="24"/>
          <w:szCs w:val="24"/>
        </w:rPr>
      </w:pPr>
      <w:r>
        <w:rPr>
          <w:rFonts w:ascii="Arial" w:hAnsi="Arial" w:cs="Arial"/>
          <w:color w:val="000000"/>
          <w:kern w:val="0"/>
          <w:sz w:val="24"/>
          <w:szCs w:val="24"/>
        </w:rPr>
        <w:t> </w:t>
      </w:r>
    </w:p>
    <w:p w14:paraId="6433892D" w14:textId="4BE6B19A" w:rsidR="00E64CCE" w:rsidRDefault="00E64CCE" w:rsidP="00B026B8">
      <w:pPr>
        <w:autoSpaceDE w:val="0"/>
        <w:autoSpaceDN w:val="0"/>
        <w:adjustRightInd w:val="0"/>
        <w:spacing w:after="0" w:line="240" w:lineRule="auto"/>
        <w:rPr>
          <w:rFonts w:ascii="Arial" w:hAnsi="Arial" w:cs="Arial"/>
          <w:color w:val="1A1718"/>
          <w:kern w:val="0"/>
          <w:sz w:val="24"/>
          <w:szCs w:val="24"/>
          <w:u w:val="single" w:color="1A1718"/>
        </w:rPr>
      </w:pPr>
      <w:r>
        <w:rPr>
          <w:rFonts w:ascii="Arial" w:hAnsi="Arial" w:cs="Arial"/>
          <w:color w:val="1A1718"/>
          <w:kern w:val="0"/>
          <w:sz w:val="24"/>
          <w:szCs w:val="24"/>
          <w:u w:val="single" w:color="1A1718"/>
        </w:rPr>
        <w:t xml:space="preserve">Applications and Evidence </w:t>
      </w:r>
    </w:p>
    <w:p w14:paraId="4CDA04D7" w14:textId="77777777" w:rsidR="00706953" w:rsidRDefault="00706953" w:rsidP="00B026B8">
      <w:pPr>
        <w:autoSpaceDE w:val="0"/>
        <w:autoSpaceDN w:val="0"/>
        <w:adjustRightInd w:val="0"/>
        <w:spacing w:after="0" w:line="240" w:lineRule="auto"/>
        <w:rPr>
          <w:rFonts w:ascii="Arial" w:hAnsi="Arial" w:cs="Arial"/>
          <w:color w:val="000000"/>
          <w:kern w:val="0"/>
          <w:sz w:val="24"/>
          <w:szCs w:val="24"/>
          <w:u w:color="1A1718"/>
        </w:rPr>
      </w:pPr>
    </w:p>
    <w:p w14:paraId="4D268087" w14:textId="636F4256" w:rsidR="00E64CCE" w:rsidRDefault="00E64CCE" w:rsidP="00B026B8">
      <w:pPr>
        <w:autoSpaceDE w:val="0"/>
        <w:autoSpaceDN w:val="0"/>
        <w:adjustRightInd w:val="0"/>
        <w:spacing w:after="0" w:line="240" w:lineRule="auto"/>
        <w:rPr>
          <w:rFonts w:ascii="Arial" w:hAnsi="Arial" w:cs="Arial"/>
          <w:color w:val="1A1718"/>
          <w:kern w:val="0"/>
          <w:sz w:val="24"/>
          <w:szCs w:val="24"/>
          <w:u w:color="1A1718"/>
        </w:rPr>
      </w:pPr>
      <w:r>
        <w:rPr>
          <w:rFonts w:ascii="Arial" w:hAnsi="Arial" w:cs="Arial"/>
          <w:color w:val="1A1718"/>
          <w:kern w:val="0"/>
          <w:sz w:val="24"/>
          <w:szCs w:val="24"/>
          <w:u w:color="1A1718"/>
        </w:rPr>
        <w:t xml:space="preserve">Any qualified teacher may apply to be paid on the </w:t>
      </w:r>
      <w:proofErr w:type="gramStart"/>
      <w:r w:rsidR="00E961D8">
        <w:rPr>
          <w:rFonts w:ascii="Arial" w:hAnsi="Arial" w:cs="Arial"/>
          <w:color w:val="1A1718"/>
          <w:kern w:val="0"/>
          <w:sz w:val="24"/>
          <w:szCs w:val="24"/>
          <w:u w:color="1A1718"/>
        </w:rPr>
        <w:t>UPR</w:t>
      </w:r>
      <w:proofErr w:type="gramEnd"/>
      <w:r>
        <w:rPr>
          <w:rFonts w:ascii="Arial" w:hAnsi="Arial" w:cs="Arial"/>
          <w:color w:val="1A1718"/>
          <w:kern w:val="0"/>
          <w:sz w:val="24"/>
          <w:szCs w:val="24"/>
          <w:u w:color="1A1718"/>
        </w:rPr>
        <w:t xml:space="preserve"> and any such application must be assessed in line with this policy. </w:t>
      </w:r>
    </w:p>
    <w:p w14:paraId="1E00D280" w14:textId="77777777" w:rsidR="00D674A8" w:rsidRDefault="00D674A8" w:rsidP="00B026B8">
      <w:pPr>
        <w:autoSpaceDE w:val="0"/>
        <w:autoSpaceDN w:val="0"/>
        <w:adjustRightInd w:val="0"/>
        <w:spacing w:after="0" w:line="240" w:lineRule="auto"/>
        <w:rPr>
          <w:rFonts w:ascii="Arial" w:hAnsi="Arial" w:cs="Arial"/>
          <w:color w:val="000000"/>
          <w:kern w:val="0"/>
          <w:sz w:val="24"/>
          <w:szCs w:val="24"/>
          <w:u w:color="1A1718"/>
        </w:rPr>
      </w:pPr>
    </w:p>
    <w:p w14:paraId="5DAC21DE" w14:textId="3E50CBFD" w:rsidR="00E64CCE" w:rsidRDefault="00E64CCE" w:rsidP="00B026B8">
      <w:pPr>
        <w:autoSpaceDE w:val="0"/>
        <w:autoSpaceDN w:val="0"/>
        <w:adjustRightInd w:val="0"/>
        <w:spacing w:after="0" w:line="240" w:lineRule="auto"/>
        <w:rPr>
          <w:rFonts w:ascii="Arial" w:hAnsi="Arial" w:cs="Arial"/>
          <w:color w:val="1A1718"/>
          <w:kern w:val="0"/>
          <w:sz w:val="24"/>
          <w:szCs w:val="24"/>
          <w:u w:color="1A1718"/>
        </w:rPr>
      </w:pPr>
      <w:r>
        <w:rPr>
          <w:rFonts w:ascii="Arial" w:hAnsi="Arial" w:cs="Arial"/>
          <w:color w:val="1A1718"/>
          <w:kern w:val="0"/>
          <w:sz w:val="24"/>
          <w:szCs w:val="24"/>
          <w:u w:color="1A1718"/>
        </w:rPr>
        <w:t xml:space="preserve">The head teacher will notify all teachers on the </w:t>
      </w:r>
      <w:r w:rsidR="00E961D8">
        <w:rPr>
          <w:rFonts w:ascii="Arial" w:hAnsi="Arial" w:cs="Arial"/>
          <w:color w:val="1A1718"/>
          <w:kern w:val="0"/>
          <w:sz w:val="24"/>
          <w:szCs w:val="24"/>
          <w:u w:color="1A1718"/>
        </w:rPr>
        <w:t>MPR</w:t>
      </w:r>
      <w:r>
        <w:rPr>
          <w:rFonts w:ascii="Arial" w:hAnsi="Arial" w:cs="Arial"/>
          <w:color w:val="1A1718"/>
          <w:kern w:val="0"/>
          <w:sz w:val="24"/>
          <w:szCs w:val="24"/>
          <w:u w:color="1A1718"/>
        </w:rPr>
        <w:t xml:space="preserve"> at the start of each school year of their eligibility to apply for assessment. If a teacher confirms their intention to apply, this will be considered when setting objectives.</w:t>
      </w:r>
    </w:p>
    <w:p w14:paraId="7351456B" w14:textId="77777777" w:rsidR="00706953" w:rsidRDefault="00706953" w:rsidP="00B026B8">
      <w:pPr>
        <w:autoSpaceDE w:val="0"/>
        <w:autoSpaceDN w:val="0"/>
        <w:adjustRightInd w:val="0"/>
        <w:spacing w:after="0" w:line="240" w:lineRule="auto"/>
        <w:rPr>
          <w:rFonts w:ascii="Arial" w:hAnsi="Arial" w:cs="Arial"/>
          <w:color w:val="000000"/>
          <w:kern w:val="0"/>
          <w:sz w:val="24"/>
          <w:szCs w:val="24"/>
          <w:u w:color="1A1718"/>
        </w:rPr>
      </w:pPr>
    </w:p>
    <w:p w14:paraId="16D98DEA" w14:textId="703D0D6F"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1A1718"/>
          <w:kern w:val="0"/>
          <w:sz w:val="24"/>
          <w:szCs w:val="24"/>
          <w:u w:color="1A1718"/>
        </w:rPr>
        <w:t>Applications may be made at least once a year. Where teachers wish to be assessed, they should notify their appraiser in writing. The teacher’s application will be appended to their appraisal planning statement. The evidence to be used will be only that available through the appraisal process.</w:t>
      </w:r>
    </w:p>
    <w:p w14:paraId="332615FC" w14:textId="3E59D44F"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1A1718"/>
          <w:kern w:val="0"/>
          <w:sz w:val="24"/>
          <w:szCs w:val="24"/>
          <w:u w:color="1A1718"/>
        </w:rPr>
        <w:t> </w:t>
      </w:r>
    </w:p>
    <w:p w14:paraId="5726456E" w14:textId="3CAE6E38" w:rsidR="00E64CCE" w:rsidRDefault="00E64CCE" w:rsidP="00B026B8">
      <w:pPr>
        <w:autoSpaceDE w:val="0"/>
        <w:autoSpaceDN w:val="0"/>
        <w:adjustRightInd w:val="0"/>
        <w:spacing w:after="0" w:line="240" w:lineRule="auto"/>
        <w:rPr>
          <w:rFonts w:ascii="Arial" w:hAnsi="Arial" w:cs="Arial"/>
          <w:color w:val="1A1718"/>
          <w:kern w:val="0"/>
          <w:sz w:val="24"/>
          <w:szCs w:val="24"/>
          <w:u w:color="1A1718"/>
        </w:rPr>
      </w:pPr>
      <w:r>
        <w:rPr>
          <w:rFonts w:ascii="Arial" w:hAnsi="Arial" w:cs="Arial"/>
          <w:color w:val="1A1718"/>
          <w:kern w:val="0"/>
          <w:sz w:val="24"/>
          <w:szCs w:val="24"/>
          <w:u w:color="1A1718"/>
        </w:rPr>
        <w:t xml:space="preserve">If a teacher is simultaneously employed at another school(s), they may submit separate applications if they wish to apply to be paid on the </w:t>
      </w:r>
      <w:r w:rsidR="00D86D82">
        <w:rPr>
          <w:rFonts w:ascii="Arial" w:hAnsi="Arial" w:cs="Arial"/>
          <w:color w:val="1A1718"/>
          <w:kern w:val="0"/>
          <w:sz w:val="24"/>
          <w:szCs w:val="24"/>
          <w:u w:color="1A1718"/>
        </w:rPr>
        <w:t>UPR</w:t>
      </w:r>
      <w:r>
        <w:rPr>
          <w:rFonts w:ascii="Arial" w:hAnsi="Arial" w:cs="Arial"/>
          <w:color w:val="1A1718"/>
          <w:kern w:val="0"/>
          <w:sz w:val="24"/>
          <w:szCs w:val="24"/>
          <w:u w:color="1A1718"/>
        </w:rPr>
        <w:t xml:space="preserve"> in that school</w:t>
      </w:r>
      <w:r w:rsidR="000E2B63">
        <w:rPr>
          <w:rFonts w:ascii="Arial" w:hAnsi="Arial" w:cs="Arial"/>
          <w:color w:val="1A1718"/>
          <w:kern w:val="0"/>
          <w:sz w:val="24"/>
          <w:szCs w:val="24"/>
          <w:u w:color="1A1718"/>
        </w:rPr>
        <w:t>(s)</w:t>
      </w:r>
      <w:r>
        <w:rPr>
          <w:rFonts w:ascii="Arial" w:hAnsi="Arial" w:cs="Arial"/>
          <w:color w:val="1A1718"/>
          <w:kern w:val="0"/>
          <w:sz w:val="24"/>
          <w:szCs w:val="24"/>
          <w:u w:color="1A1718"/>
        </w:rPr>
        <w:t xml:space="preserve">. This school will not be bound by any pay decision made by another school. </w:t>
      </w:r>
    </w:p>
    <w:p w14:paraId="49D1BB4D" w14:textId="77777777" w:rsidR="00706953" w:rsidRDefault="00706953" w:rsidP="00B026B8">
      <w:pPr>
        <w:autoSpaceDE w:val="0"/>
        <w:autoSpaceDN w:val="0"/>
        <w:adjustRightInd w:val="0"/>
        <w:spacing w:after="0" w:line="240" w:lineRule="auto"/>
        <w:rPr>
          <w:rFonts w:ascii="Arial" w:hAnsi="Arial" w:cs="Arial"/>
          <w:color w:val="000000"/>
          <w:kern w:val="0"/>
          <w:sz w:val="24"/>
          <w:szCs w:val="24"/>
          <w:u w:color="1A1718"/>
        </w:rPr>
      </w:pPr>
    </w:p>
    <w:p w14:paraId="41B8484F" w14:textId="77777777" w:rsidR="001327C8" w:rsidRDefault="001327C8" w:rsidP="00B026B8">
      <w:pPr>
        <w:autoSpaceDE w:val="0"/>
        <w:autoSpaceDN w:val="0"/>
        <w:adjustRightInd w:val="0"/>
        <w:spacing w:after="0" w:line="240" w:lineRule="auto"/>
        <w:rPr>
          <w:rFonts w:ascii="Arial" w:hAnsi="Arial" w:cs="Arial"/>
          <w:color w:val="1A1718"/>
          <w:kern w:val="0"/>
          <w:sz w:val="24"/>
          <w:szCs w:val="24"/>
          <w:u w:val="single" w:color="1A1718"/>
        </w:rPr>
      </w:pPr>
    </w:p>
    <w:p w14:paraId="7E4DFE11" w14:textId="77777777" w:rsidR="001327C8" w:rsidRDefault="001327C8" w:rsidP="00B026B8">
      <w:pPr>
        <w:autoSpaceDE w:val="0"/>
        <w:autoSpaceDN w:val="0"/>
        <w:adjustRightInd w:val="0"/>
        <w:spacing w:after="0" w:line="240" w:lineRule="auto"/>
        <w:rPr>
          <w:rFonts w:ascii="Arial" w:hAnsi="Arial" w:cs="Arial"/>
          <w:color w:val="1A1718"/>
          <w:kern w:val="0"/>
          <w:sz w:val="24"/>
          <w:szCs w:val="24"/>
          <w:u w:val="single" w:color="1A1718"/>
        </w:rPr>
      </w:pPr>
    </w:p>
    <w:p w14:paraId="77A28153" w14:textId="55BAE773"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1A1718"/>
          <w:kern w:val="0"/>
          <w:sz w:val="24"/>
          <w:szCs w:val="24"/>
          <w:u w:val="single" w:color="1A1718"/>
        </w:rPr>
        <w:lastRenderedPageBreak/>
        <w:t xml:space="preserve">The Assessment </w:t>
      </w:r>
    </w:p>
    <w:p w14:paraId="30483EAC" w14:textId="2B08B043"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000000"/>
          <w:kern w:val="0"/>
          <w:sz w:val="24"/>
          <w:szCs w:val="24"/>
          <w:u w:color="1A1718"/>
        </w:rPr>
        <w:t> </w:t>
      </w:r>
    </w:p>
    <w:p w14:paraId="5E990727" w14:textId="5963D863"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1A1718"/>
          <w:kern w:val="0"/>
          <w:sz w:val="24"/>
          <w:szCs w:val="24"/>
          <w:u w:color="1A1718"/>
        </w:rPr>
        <w:t>An application from a qualified teacher will be successful where [Name of school/college/trust] is satisfied that:</w:t>
      </w:r>
    </w:p>
    <w:p w14:paraId="2FB445A0" w14:textId="1D8CA176"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1A1718"/>
          <w:kern w:val="0"/>
          <w:sz w:val="24"/>
          <w:szCs w:val="24"/>
          <w:u w:color="1A1718"/>
        </w:rPr>
        <w:t xml:space="preserve">                                                                                                                                                </w:t>
      </w:r>
    </w:p>
    <w:p w14:paraId="31DFD887" w14:textId="1C8F894C" w:rsidR="00E64CCE" w:rsidRPr="003C4B3B" w:rsidRDefault="00E64CCE" w:rsidP="003C4B3B">
      <w:pPr>
        <w:pStyle w:val="ListParagraph"/>
        <w:numPr>
          <w:ilvl w:val="0"/>
          <w:numId w:val="22"/>
        </w:numPr>
        <w:autoSpaceDE w:val="0"/>
        <w:autoSpaceDN w:val="0"/>
        <w:adjustRightInd w:val="0"/>
        <w:spacing w:after="0" w:line="240" w:lineRule="auto"/>
        <w:ind w:left="567" w:hanging="567"/>
        <w:rPr>
          <w:rFonts w:ascii="Arial" w:hAnsi="Arial" w:cs="Arial"/>
          <w:color w:val="000000"/>
          <w:kern w:val="0"/>
          <w:sz w:val="24"/>
          <w:szCs w:val="24"/>
          <w:u w:color="1A1718"/>
        </w:rPr>
      </w:pPr>
      <w:r w:rsidRPr="003C4B3B">
        <w:rPr>
          <w:rFonts w:ascii="Arial" w:hAnsi="Arial" w:cs="Arial"/>
          <w:color w:val="1A1718"/>
          <w:kern w:val="0"/>
          <w:sz w:val="24"/>
          <w:szCs w:val="24"/>
          <w:u w:color="1A1718"/>
        </w:rPr>
        <w:t xml:space="preserve">the teacher is highly competent in all elements of the relevant standards; and </w:t>
      </w:r>
    </w:p>
    <w:p w14:paraId="73827EDE" w14:textId="26FD1105" w:rsidR="00E64CCE" w:rsidRPr="003C4B3B" w:rsidRDefault="00E64CCE" w:rsidP="003C4B3B">
      <w:pPr>
        <w:pStyle w:val="ListParagraph"/>
        <w:numPr>
          <w:ilvl w:val="0"/>
          <w:numId w:val="22"/>
        </w:numPr>
        <w:autoSpaceDE w:val="0"/>
        <w:autoSpaceDN w:val="0"/>
        <w:adjustRightInd w:val="0"/>
        <w:spacing w:after="0" w:line="240" w:lineRule="auto"/>
        <w:ind w:left="567" w:hanging="567"/>
        <w:rPr>
          <w:rFonts w:ascii="Arial" w:hAnsi="Arial" w:cs="Arial"/>
          <w:color w:val="000000"/>
          <w:kern w:val="0"/>
          <w:sz w:val="24"/>
          <w:szCs w:val="24"/>
          <w:u w:color="1A1718"/>
        </w:rPr>
      </w:pPr>
      <w:r w:rsidRPr="003C4B3B">
        <w:rPr>
          <w:rFonts w:ascii="Arial" w:hAnsi="Arial" w:cs="Arial"/>
          <w:color w:val="1A1718"/>
          <w:kern w:val="0"/>
          <w:sz w:val="24"/>
          <w:szCs w:val="24"/>
          <w:u w:color="1A1718"/>
        </w:rPr>
        <w:t xml:space="preserve">the teacher’s achievements and contribution to the school are substantial and sustained. </w:t>
      </w:r>
    </w:p>
    <w:p w14:paraId="4EF6D3C2" w14:textId="14AFF0D8" w:rsidR="00AD0F4F"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1A1718"/>
          <w:kern w:val="0"/>
          <w:sz w:val="24"/>
          <w:szCs w:val="24"/>
          <w:u w:color="1A1718"/>
        </w:rPr>
        <w:t> </w:t>
      </w:r>
    </w:p>
    <w:p w14:paraId="6286AAD7" w14:textId="0AC734DC"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1A1718"/>
          <w:kern w:val="0"/>
          <w:sz w:val="24"/>
          <w:szCs w:val="24"/>
          <w:u w:color="1A1718"/>
        </w:rPr>
        <w:t xml:space="preserve">For the purposes of this pay policy, [Name of school/college/trust] will be satisfied that the teacher has met the expectations for progression to the </w:t>
      </w:r>
      <w:r w:rsidR="000E2B63">
        <w:rPr>
          <w:rFonts w:ascii="Arial" w:hAnsi="Arial" w:cs="Arial"/>
          <w:color w:val="1A1718"/>
          <w:kern w:val="0"/>
          <w:sz w:val="24"/>
          <w:szCs w:val="24"/>
          <w:u w:color="1A1718"/>
        </w:rPr>
        <w:t>UPR</w:t>
      </w:r>
      <w:r>
        <w:rPr>
          <w:rFonts w:ascii="Arial" w:hAnsi="Arial" w:cs="Arial"/>
          <w:color w:val="1A1718"/>
          <w:kern w:val="0"/>
          <w:sz w:val="24"/>
          <w:szCs w:val="24"/>
          <w:u w:color="1A1718"/>
        </w:rPr>
        <w:t xml:space="preserve"> where the criteria (see Appendix 3) has been satisfied as evidenced by their annual appraisal review.</w:t>
      </w:r>
    </w:p>
    <w:p w14:paraId="6354D60A" w14:textId="32B8E188"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1A1718"/>
          <w:kern w:val="0"/>
          <w:sz w:val="24"/>
          <w:szCs w:val="24"/>
          <w:u w:color="1A1718"/>
        </w:rPr>
        <w:t> </w:t>
      </w:r>
    </w:p>
    <w:p w14:paraId="48A438F7" w14:textId="533ACE0A" w:rsidR="00E64CCE" w:rsidRDefault="00E64CCE" w:rsidP="00B026B8">
      <w:pPr>
        <w:autoSpaceDE w:val="0"/>
        <w:autoSpaceDN w:val="0"/>
        <w:adjustRightInd w:val="0"/>
        <w:spacing w:after="0" w:line="240" w:lineRule="auto"/>
        <w:rPr>
          <w:rFonts w:ascii="Arial" w:hAnsi="Arial" w:cs="Arial"/>
          <w:color w:val="1A1718"/>
          <w:kern w:val="0"/>
          <w:sz w:val="24"/>
          <w:szCs w:val="24"/>
          <w:u w:color="1A1718"/>
        </w:rPr>
      </w:pPr>
      <w:r>
        <w:rPr>
          <w:rFonts w:ascii="Arial" w:hAnsi="Arial" w:cs="Arial"/>
          <w:color w:val="1A1718"/>
          <w:kern w:val="0"/>
          <w:sz w:val="24"/>
          <w:szCs w:val="24"/>
          <w:u w:color="1A1718"/>
        </w:rPr>
        <w:t>In making its decision, [Name of school/college/trust] will have regard to the most recent appraisal review or, at most, the two most recent appraisal reviews.</w:t>
      </w:r>
    </w:p>
    <w:p w14:paraId="401231DC" w14:textId="7D6B05E4" w:rsidR="0065095B" w:rsidRDefault="0065095B" w:rsidP="00B026B8">
      <w:pPr>
        <w:autoSpaceDE w:val="0"/>
        <w:autoSpaceDN w:val="0"/>
        <w:adjustRightInd w:val="0"/>
        <w:spacing w:after="0" w:line="240" w:lineRule="auto"/>
        <w:rPr>
          <w:rFonts w:ascii="Arial" w:hAnsi="Arial" w:cs="Arial"/>
          <w:color w:val="1A1718"/>
          <w:kern w:val="0"/>
          <w:sz w:val="24"/>
          <w:szCs w:val="24"/>
          <w:u w:color="1A1718"/>
        </w:rPr>
      </w:pPr>
    </w:p>
    <w:p w14:paraId="712D9030" w14:textId="3095A450" w:rsidR="00AD0F4F" w:rsidRPr="003C4B3B"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1A1718"/>
          <w:kern w:val="0"/>
          <w:sz w:val="24"/>
          <w:szCs w:val="24"/>
          <w:u w:val="single" w:color="1A1718"/>
        </w:rPr>
        <w:t xml:space="preserve">Processes and procedures </w:t>
      </w:r>
    </w:p>
    <w:p w14:paraId="1C2934BB" w14:textId="77CD57A4" w:rsidR="009D4EB7" w:rsidRDefault="009D4EB7" w:rsidP="00B026B8">
      <w:pPr>
        <w:autoSpaceDE w:val="0"/>
        <w:autoSpaceDN w:val="0"/>
        <w:adjustRightInd w:val="0"/>
        <w:spacing w:after="0" w:line="240" w:lineRule="auto"/>
        <w:rPr>
          <w:rFonts w:ascii="Arial" w:hAnsi="Arial" w:cs="Arial"/>
          <w:color w:val="000000"/>
          <w:kern w:val="0"/>
          <w:sz w:val="24"/>
          <w:szCs w:val="24"/>
          <w:u w:color="1A1718"/>
        </w:rPr>
      </w:pPr>
    </w:p>
    <w:p w14:paraId="0A353581" w14:textId="7D555ECE"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1A1718"/>
          <w:kern w:val="0"/>
          <w:sz w:val="24"/>
          <w:szCs w:val="24"/>
          <w:u w:color="1A1718"/>
        </w:rPr>
        <w:t xml:space="preserve">The assessment will be made within ten working days of receipt of the application or the conclusion of the appraisal process, whichever is later. If successful, applicants will move to the </w:t>
      </w:r>
      <w:r w:rsidR="005F1C7B">
        <w:rPr>
          <w:rFonts w:ascii="Arial" w:hAnsi="Arial" w:cs="Arial"/>
          <w:color w:val="1A1718"/>
          <w:kern w:val="0"/>
          <w:sz w:val="24"/>
          <w:szCs w:val="24"/>
          <w:u w:color="1A1718"/>
        </w:rPr>
        <w:t>UPR</w:t>
      </w:r>
      <w:r>
        <w:rPr>
          <w:rFonts w:ascii="Arial" w:hAnsi="Arial" w:cs="Arial"/>
          <w:color w:val="1A1718"/>
          <w:kern w:val="0"/>
          <w:sz w:val="24"/>
          <w:szCs w:val="24"/>
          <w:u w:color="1A1718"/>
        </w:rPr>
        <w:t xml:space="preserve"> from the previous 1 September and will be placed on point 1 of that pay range. If unsuccessful, feedback will be provided by the head teacher within five working days of the decision. Feedback will cover the reasons for the decision and the appeals procedure. </w:t>
      </w:r>
    </w:p>
    <w:p w14:paraId="36523F13"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000000"/>
          <w:kern w:val="0"/>
          <w:sz w:val="24"/>
          <w:szCs w:val="24"/>
          <w:u w:color="1A1718"/>
        </w:rPr>
        <w:t> </w:t>
      </w:r>
    </w:p>
    <w:p w14:paraId="0C4A9200" w14:textId="77777777" w:rsidR="00E64CCE" w:rsidRPr="00B026B8" w:rsidRDefault="00E64CCE" w:rsidP="004B7B43">
      <w:pPr>
        <w:pStyle w:val="Heading2"/>
        <w:rPr>
          <w:color w:val="000000"/>
          <w:u w:color="1A1718"/>
        </w:rPr>
      </w:pPr>
      <w:r w:rsidRPr="00B026B8">
        <w:rPr>
          <w:u w:color="1A1718"/>
        </w:rPr>
        <w:t xml:space="preserve">Part-time teachers </w:t>
      </w:r>
    </w:p>
    <w:p w14:paraId="23CFB22A"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000000"/>
          <w:kern w:val="0"/>
          <w:sz w:val="24"/>
          <w:szCs w:val="24"/>
          <w:u w:color="1A1718"/>
        </w:rPr>
        <w:t> </w:t>
      </w:r>
    </w:p>
    <w:p w14:paraId="71F2B685"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1A1718"/>
          <w:kern w:val="0"/>
          <w:sz w:val="24"/>
          <w:szCs w:val="24"/>
          <w:u w:color="1A1718"/>
        </w:rPr>
        <w:t xml:space="preserve">Teachers employed on an ongoing basis at the school but who work less than a full working week are deemed to be part-time. [Name of school/college/trust] will give them a written statement detailing their working time obligations and the standard mechanism used to determine their pay, subject to the provisions of the statutory pay and working time arrangements and by comparison with the school’s timetabled teaching week for a full-time teacher in an equivalent post. Any additional hours worked by agreement from time to time will be paid at the same rate. </w:t>
      </w:r>
    </w:p>
    <w:p w14:paraId="0750EE2D"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000000"/>
          <w:kern w:val="0"/>
          <w:sz w:val="24"/>
          <w:szCs w:val="24"/>
          <w:u w:color="1A1718"/>
        </w:rPr>
        <w:t> </w:t>
      </w:r>
    </w:p>
    <w:p w14:paraId="46CDF084" w14:textId="77777777" w:rsidR="00E64CCE" w:rsidRPr="00B026B8" w:rsidRDefault="00E64CCE" w:rsidP="004B7B43">
      <w:pPr>
        <w:pStyle w:val="Heading2"/>
        <w:rPr>
          <w:color w:val="000000"/>
          <w:u w:color="1A1718"/>
        </w:rPr>
      </w:pPr>
      <w:r w:rsidRPr="00B026B8">
        <w:rPr>
          <w:u w:color="1A1718"/>
        </w:rPr>
        <w:t xml:space="preserve">Short notice/supply teachers </w:t>
      </w:r>
    </w:p>
    <w:p w14:paraId="6590CC52"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1A1718"/>
          <w:kern w:val="0"/>
          <w:sz w:val="24"/>
          <w:szCs w:val="24"/>
          <w:u w:color="1A1718"/>
        </w:rPr>
        <w:t> </w:t>
      </w:r>
    </w:p>
    <w:p w14:paraId="7EFB53DB"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1A1718"/>
          <w:kern w:val="0"/>
          <w:sz w:val="24"/>
          <w:szCs w:val="24"/>
          <w:u w:color="1A1718"/>
        </w:rPr>
        <w:t xml:space="preserve">[Name of school/college/trust] will, wherever possible, seek to employ supply staff directly and not via agencies. When employing staff directly on a short-term basis, it will employ them on the same pay and working time arrangements as permanent staff and will apply the principle of pay portability for teachers, as outlined earlier in this policy. </w:t>
      </w:r>
    </w:p>
    <w:p w14:paraId="0ACCF23F"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1A1718"/>
          <w:kern w:val="0"/>
          <w:sz w:val="24"/>
          <w:szCs w:val="24"/>
          <w:u w:color="1A1718"/>
        </w:rPr>
        <w:t> </w:t>
      </w:r>
    </w:p>
    <w:p w14:paraId="73760DC3"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1A1718"/>
          <w:kern w:val="0"/>
          <w:sz w:val="24"/>
          <w:szCs w:val="24"/>
          <w:u w:color="1A1718"/>
        </w:rPr>
        <w:t xml:space="preserve">Teachers employed on a day-to-day or other short notice basis will be paid daily, calculated on the assumption that a full working year consists of 195 </w:t>
      </w:r>
      <w:proofErr w:type="gramStart"/>
      <w:r>
        <w:rPr>
          <w:rFonts w:ascii="Arial" w:hAnsi="Arial" w:cs="Arial"/>
          <w:color w:val="1A1718"/>
          <w:kern w:val="0"/>
          <w:sz w:val="24"/>
          <w:szCs w:val="24"/>
          <w:u w:color="1A1718"/>
        </w:rPr>
        <w:t>days;</w:t>
      </w:r>
      <w:proofErr w:type="gramEnd"/>
      <w:r>
        <w:rPr>
          <w:rFonts w:ascii="Arial" w:hAnsi="Arial" w:cs="Arial"/>
          <w:color w:val="1A1718"/>
          <w:kern w:val="0"/>
          <w:sz w:val="24"/>
          <w:szCs w:val="24"/>
          <w:u w:color="1A1718"/>
        </w:rPr>
        <w:t xml:space="preserve"> periods of employment for less than a day being calculated pro rata. Teachers who are employed to teach for the full pupil day will be paid at a daily rate of 1/195th of the annual pay they would receive if engaged on a regular contract. Teachers who work less than a full day will be hourly paid and will also have their salary calculated as an annual amount which will then be divided by 195 then divided again by the proportion of the full pupil day which they teach to arrive at the hourly rate. </w:t>
      </w:r>
    </w:p>
    <w:p w14:paraId="12FAD87F"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000000"/>
          <w:kern w:val="0"/>
          <w:sz w:val="24"/>
          <w:szCs w:val="24"/>
          <w:u w:color="1A1718"/>
        </w:rPr>
        <w:t> </w:t>
      </w:r>
    </w:p>
    <w:p w14:paraId="7E0F9EA4" w14:textId="77777777" w:rsidR="001327C8" w:rsidRDefault="001327C8" w:rsidP="00B026B8">
      <w:pPr>
        <w:autoSpaceDE w:val="0"/>
        <w:autoSpaceDN w:val="0"/>
        <w:adjustRightInd w:val="0"/>
        <w:spacing w:after="0" w:line="240" w:lineRule="auto"/>
        <w:rPr>
          <w:rFonts w:ascii="Arial" w:hAnsi="Arial" w:cs="Arial"/>
          <w:b/>
          <w:bCs/>
          <w:color w:val="1A1718"/>
          <w:kern w:val="0"/>
          <w:sz w:val="24"/>
          <w:szCs w:val="24"/>
          <w:u w:color="1A1718"/>
        </w:rPr>
      </w:pPr>
    </w:p>
    <w:p w14:paraId="3C502DEB" w14:textId="1118C378" w:rsidR="00E64CCE" w:rsidRPr="00B026B8" w:rsidRDefault="00E64CCE" w:rsidP="004B7B43">
      <w:pPr>
        <w:pStyle w:val="Heading2"/>
        <w:rPr>
          <w:color w:val="000000"/>
          <w:u w:color="1A1718"/>
        </w:rPr>
      </w:pPr>
      <w:r w:rsidRPr="00B026B8">
        <w:rPr>
          <w:u w:color="1A1718"/>
        </w:rPr>
        <w:lastRenderedPageBreak/>
        <w:t xml:space="preserve">Discretionary allowances and payments </w:t>
      </w:r>
    </w:p>
    <w:p w14:paraId="6AFE6989"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000000"/>
          <w:kern w:val="0"/>
          <w:sz w:val="24"/>
          <w:szCs w:val="24"/>
          <w:u w:color="1A1718"/>
        </w:rPr>
        <w:t> </w:t>
      </w:r>
    </w:p>
    <w:p w14:paraId="3D238C74" w14:textId="77777777" w:rsidR="00E64CCE" w:rsidRPr="004B7B43" w:rsidRDefault="00E64CCE" w:rsidP="00B026B8">
      <w:pPr>
        <w:autoSpaceDE w:val="0"/>
        <w:autoSpaceDN w:val="0"/>
        <w:adjustRightInd w:val="0"/>
        <w:spacing w:after="0" w:line="240" w:lineRule="auto"/>
        <w:rPr>
          <w:rFonts w:ascii="Arial" w:hAnsi="Arial" w:cs="Arial"/>
          <w:b/>
          <w:bCs/>
          <w:color w:val="005679"/>
          <w:kern w:val="0"/>
          <w:sz w:val="24"/>
          <w:szCs w:val="24"/>
          <w:u w:color="1A1718"/>
        </w:rPr>
      </w:pPr>
      <w:r w:rsidRPr="004B7B43">
        <w:rPr>
          <w:rFonts w:ascii="Arial" w:hAnsi="Arial" w:cs="Arial"/>
          <w:b/>
          <w:bCs/>
          <w:color w:val="005679"/>
          <w:kern w:val="0"/>
          <w:sz w:val="24"/>
          <w:szCs w:val="24"/>
          <w:u w:color="1A1718"/>
        </w:rPr>
        <w:t xml:space="preserve">Teaching &amp; Learning Responsibility Payments (TLRs) </w:t>
      </w:r>
    </w:p>
    <w:p w14:paraId="17D01656"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1A1718"/>
          <w:kern w:val="0"/>
          <w:sz w:val="24"/>
          <w:szCs w:val="24"/>
          <w:u w:color="1A1718"/>
        </w:rPr>
        <w:t> </w:t>
      </w:r>
    </w:p>
    <w:p w14:paraId="24F58CB4" w14:textId="1F83A25C"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1A1718"/>
          <w:kern w:val="0"/>
          <w:sz w:val="24"/>
          <w:szCs w:val="24"/>
          <w:u w:color="1A1718"/>
        </w:rPr>
        <w:t xml:space="preserve">[Name of school/college/trust] will award TLR1 and TLR2 payments to classroom teachers (including part time teachers) in accordance with the pay ranges specified in the STPCD. Unqualified teachers cannot be awarded TLRs.  </w:t>
      </w:r>
    </w:p>
    <w:p w14:paraId="7B23965A"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1A1718"/>
          <w:kern w:val="0"/>
          <w:sz w:val="24"/>
          <w:szCs w:val="24"/>
          <w:u w:color="1A1718"/>
        </w:rPr>
        <w:t> </w:t>
      </w:r>
    </w:p>
    <w:p w14:paraId="1F4BE70B"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1A1718"/>
          <w:kern w:val="0"/>
          <w:sz w:val="24"/>
          <w:szCs w:val="24"/>
          <w:u w:color="1A1718"/>
        </w:rPr>
        <w:t>TLR1s and TLR2s are awarded on a permanent basis. If they are discontinued other than on a voluntary basis, safeguarding is payable.</w:t>
      </w:r>
    </w:p>
    <w:p w14:paraId="3DEB5DA6"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1A1718"/>
          <w:kern w:val="0"/>
          <w:sz w:val="24"/>
          <w:szCs w:val="24"/>
          <w:u w:color="1A1718"/>
        </w:rPr>
        <w:t> </w:t>
      </w:r>
    </w:p>
    <w:p w14:paraId="09747C2E"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1A1718"/>
          <w:kern w:val="0"/>
          <w:sz w:val="24"/>
          <w:szCs w:val="24"/>
          <w:u w:color="1A1718"/>
        </w:rPr>
        <w:t>TLR1s or TLR2s may only be awarded on a temporary basis to cover maternity or sick leave, or secondments. There is no entitlement to safeguarding in these circumstances.</w:t>
      </w:r>
    </w:p>
    <w:p w14:paraId="54CCA024"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1A1718"/>
          <w:kern w:val="0"/>
          <w:sz w:val="24"/>
          <w:szCs w:val="24"/>
          <w:u w:color="1A1718"/>
        </w:rPr>
        <w:t> </w:t>
      </w:r>
    </w:p>
    <w:p w14:paraId="06815965" w14:textId="64AE585B" w:rsidR="00AD0F4F" w:rsidRDefault="00E64CCE" w:rsidP="00AD0F4F">
      <w:pPr>
        <w:autoSpaceDE w:val="0"/>
        <w:autoSpaceDN w:val="0"/>
        <w:adjustRightInd w:val="0"/>
        <w:spacing w:after="0" w:line="240" w:lineRule="auto"/>
        <w:rPr>
          <w:rFonts w:ascii="Arial" w:hAnsi="Arial" w:cs="Arial"/>
          <w:color w:val="1A1718"/>
          <w:kern w:val="0"/>
          <w:sz w:val="24"/>
          <w:szCs w:val="24"/>
          <w:u w:color="1A1718"/>
        </w:rPr>
      </w:pPr>
      <w:r>
        <w:rPr>
          <w:rFonts w:ascii="Arial" w:hAnsi="Arial" w:cs="Arial"/>
          <w:color w:val="1A1718"/>
          <w:kern w:val="0"/>
          <w:sz w:val="24"/>
          <w:szCs w:val="24"/>
          <w:u w:color="1A1718"/>
        </w:rPr>
        <w:t xml:space="preserve">Where a part time teacher is awarded a TLR1 or TLR2, [Name of school/college/trust] </w:t>
      </w:r>
      <w:r w:rsidR="009D4EB7">
        <w:rPr>
          <w:rFonts w:ascii="Arial" w:hAnsi="Arial" w:cs="Arial"/>
          <w:color w:val="1A1718"/>
          <w:kern w:val="0"/>
          <w:sz w:val="24"/>
          <w:szCs w:val="24"/>
          <w:u w:color="1A1718"/>
        </w:rPr>
        <w:br/>
      </w:r>
      <w:r>
        <w:rPr>
          <w:rFonts w:ascii="Arial" w:hAnsi="Arial" w:cs="Arial"/>
          <w:color w:val="1A1718"/>
          <w:kern w:val="0"/>
          <w:sz w:val="24"/>
          <w:szCs w:val="24"/>
          <w:u w:color="1A1718"/>
        </w:rPr>
        <w:t xml:space="preserve">will ensure that the duties associated with the role are pro-rata to a full-time </w:t>
      </w:r>
      <w:r w:rsidR="009D4EB7">
        <w:rPr>
          <w:rFonts w:ascii="Arial" w:hAnsi="Arial" w:cs="Arial"/>
          <w:color w:val="1A1718"/>
          <w:kern w:val="0"/>
          <w:sz w:val="24"/>
          <w:szCs w:val="24"/>
          <w:u w:color="1A1718"/>
        </w:rPr>
        <w:br/>
      </w:r>
      <w:r>
        <w:rPr>
          <w:rFonts w:ascii="Arial" w:hAnsi="Arial" w:cs="Arial"/>
          <w:color w:val="1A1718"/>
          <w:kern w:val="0"/>
          <w:sz w:val="24"/>
          <w:szCs w:val="24"/>
          <w:u w:color="1A1718"/>
        </w:rPr>
        <w:t>equivalent teacher.</w:t>
      </w:r>
    </w:p>
    <w:p w14:paraId="43665AF1" w14:textId="77777777" w:rsidR="009D4EB7" w:rsidRDefault="009D4EB7" w:rsidP="00AD0F4F">
      <w:pPr>
        <w:autoSpaceDE w:val="0"/>
        <w:autoSpaceDN w:val="0"/>
        <w:adjustRightInd w:val="0"/>
        <w:spacing w:after="0" w:line="240" w:lineRule="auto"/>
        <w:rPr>
          <w:rFonts w:ascii="Arial" w:hAnsi="Arial" w:cs="Arial"/>
          <w:color w:val="000000"/>
          <w:kern w:val="0"/>
          <w:sz w:val="24"/>
          <w:szCs w:val="24"/>
          <w:u w:color="1A1718"/>
        </w:rPr>
      </w:pPr>
    </w:p>
    <w:p w14:paraId="3FE90597" w14:textId="1B9D8EF0" w:rsidR="00E64CCE" w:rsidRPr="00022C0D" w:rsidRDefault="00E64CCE" w:rsidP="00AD0F4F">
      <w:pPr>
        <w:autoSpaceDE w:val="0"/>
        <w:autoSpaceDN w:val="0"/>
        <w:adjustRightInd w:val="0"/>
        <w:spacing w:after="0" w:line="240" w:lineRule="auto"/>
        <w:rPr>
          <w:rFonts w:ascii="Arial" w:hAnsi="Arial" w:cs="Arial"/>
          <w:color w:val="000000"/>
          <w:kern w:val="0"/>
          <w:sz w:val="24"/>
          <w:szCs w:val="24"/>
          <w:u w:color="1A1718"/>
        </w:rPr>
      </w:pPr>
      <w:r w:rsidRPr="00022C0D">
        <w:rPr>
          <w:rFonts w:ascii="Arial" w:hAnsi="Arial" w:cs="Arial"/>
          <w:color w:val="1A1718"/>
          <w:kern w:val="0"/>
          <w:sz w:val="24"/>
          <w:szCs w:val="24"/>
          <w:u w:color="1A1718"/>
        </w:rPr>
        <w:t xml:space="preserve">The following levels and values for TLR payments apply in </w:t>
      </w:r>
      <w:r w:rsidRPr="009A7A5A">
        <w:rPr>
          <w:rFonts w:ascii="Arial" w:hAnsi="Arial" w:cs="Arial"/>
          <w:color w:val="1A1718"/>
          <w:kern w:val="0"/>
          <w:sz w:val="24"/>
          <w:szCs w:val="24"/>
          <w:u w:color="1A1718"/>
        </w:rPr>
        <w:t>England</w:t>
      </w:r>
      <w:r w:rsidRPr="00022C0D">
        <w:rPr>
          <w:rFonts w:ascii="Arial" w:hAnsi="Arial" w:cs="Arial"/>
          <w:color w:val="1A1718"/>
          <w:kern w:val="0"/>
          <w:sz w:val="24"/>
          <w:szCs w:val="24"/>
          <w:u w:color="1A1718"/>
        </w:rPr>
        <w:t>:</w:t>
      </w:r>
    </w:p>
    <w:p w14:paraId="69883BF5" w14:textId="77777777" w:rsidR="00E64CCE" w:rsidRDefault="00E64CCE" w:rsidP="00B026B8">
      <w:pPr>
        <w:autoSpaceDE w:val="0"/>
        <w:autoSpaceDN w:val="0"/>
        <w:adjustRightInd w:val="0"/>
        <w:spacing w:after="6" w:line="274" w:lineRule="atLeast"/>
        <w:ind w:right="348"/>
        <w:rPr>
          <w:rFonts w:ascii="Arial" w:hAnsi="Arial" w:cs="Arial"/>
          <w:color w:val="000000"/>
          <w:kern w:val="0"/>
          <w:sz w:val="24"/>
          <w:szCs w:val="24"/>
          <w:u w:color="1A1718"/>
        </w:rPr>
      </w:pPr>
      <w:r>
        <w:rPr>
          <w:rFonts w:ascii="Arial" w:hAnsi="Arial" w:cs="Arial"/>
          <w:color w:val="000000"/>
          <w:kern w:val="0"/>
          <w:sz w:val="24"/>
          <w:szCs w:val="24"/>
          <w:u w:color="1A1718"/>
        </w:rPr>
        <w:t> </w:t>
      </w:r>
    </w:p>
    <w:tbl>
      <w:tblPr>
        <w:tblW w:w="9634" w:type="dxa"/>
        <w:tblInd w:w="-5" w:type="dxa"/>
        <w:tblBorders>
          <w:top w:val="none" w:sz="6" w:space="0" w:color="auto"/>
          <w:left w:val="none" w:sz="6" w:space="0" w:color="auto"/>
          <w:right w:val="none" w:sz="6" w:space="0" w:color="auto"/>
        </w:tblBorders>
        <w:tblLayout w:type="fixed"/>
        <w:tblLook w:val="0000" w:firstRow="0" w:lastRow="0" w:firstColumn="0" w:lastColumn="0" w:noHBand="0" w:noVBand="0"/>
      </w:tblPr>
      <w:tblGrid>
        <w:gridCol w:w="2603"/>
        <w:gridCol w:w="2343"/>
        <w:gridCol w:w="2344"/>
        <w:gridCol w:w="2344"/>
      </w:tblGrid>
      <w:tr w:rsidR="00E64CCE" w:rsidRPr="00AD0F4F" w14:paraId="6939DE70" w14:textId="77777777" w:rsidTr="00022C0D">
        <w:tc>
          <w:tcPr>
            <w:tcW w:w="2603" w:type="dxa"/>
            <w:tcBorders>
              <w:top w:val="single" w:sz="4" w:space="0" w:color="FFFFFF"/>
              <w:left w:val="single" w:sz="4" w:space="0" w:color="FFFFFF"/>
              <w:bottom w:val="single" w:sz="4" w:space="0" w:color="FFFFFF"/>
              <w:right w:val="single" w:sz="4" w:space="0" w:color="FFFFFF" w:themeColor="background1"/>
            </w:tcBorders>
            <w:shd w:val="clear" w:color="auto" w:fill="1292B7"/>
            <w:tcMar>
              <w:top w:w="144" w:type="nil"/>
              <w:left w:w="17" w:type="nil"/>
              <w:right w:w="153" w:type="nil"/>
            </w:tcMar>
          </w:tcPr>
          <w:p w14:paraId="2A71187F" w14:textId="01ECD545" w:rsidR="00E64CCE" w:rsidRPr="004B7B43" w:rsidRDefault="00E64CCE" w:rsidP="00B026B8">
            <w:pPr>
              <w:autoSpaceDE w:val="0"/>
              <w:autoSpaceDN w:val="0"/>
              <w:adjustRightInd w:val="0"/>
              <w:spacing w:after="0" w:line="240" w:lineRule="auto"/>
              <w:rPr>
                <w:rFonts w:ascii="Arial" w:hAnsi="Arial" w:cs="Arial"/>
                <w:b/>
                <w:bCs/>
                <w:color w:val="000000" w:themeColor="text1"/>
                <w:kern w:val="0"/>
                <w:sz w:val="24"/>
                <w:szCs w:val="24"/>
              </w:rPr>
            </w:pPr>
            <w:r w:rsidRPr="004B7B43">
              <w:rPr>
                <w:rFonts w:ascii="Arial" w:hAnsi="Arial" w:cs="Arial"/>
                <w:b/>
                <w:bCs/>
                <w:color w:val="000000" w:themeColor="text1"/>
                <w:kern w:val="0"/>
                <w:sz w:val="24"/>
                <w:szCs w:val="24"/>
              </w:rPr>
              <w:t> </w:t>
            </w:r>
            <w:r w:rsidR="009D4589" w:rsidRPr="004B7B43">
              <w:rPr>
                <w:rFonts w:ascii="Arial" w:hAnsi="Arial" w:cs="Arial"/>
                <w:b/>
                <w:bCs/>
                <w:color w:val="000000" w:themeColor="text1"/>
                <w:kern w:val="0"/>
                <w:sz w:val="24"/>
                <w:szCs w:val="24"/>
              </w:rPr>
              <w:t>2024/25</w:t>
            </w:r>
          </w:p>
        </w:tc>
        <w:tc>
          <w:tcPr>
            <w:tcW w:w="2343" w:type="dxa"/>
            <w:tcBorders>
              <w:top w:val="single" w:sz="4" w:space="0" w:color="FFFFFF"/>
              <w:left w:val="single" w:sz="4" w:space="0" w:color="FFFFFF" w:themeColor="background1"/>
              <w:bottom w:val="single" w:sz="4" w:space="0" w:color="FFFFFF" w:themeColor="background1"/>
              <w:right w:val="single" w:sz="4" w:space="0" w:color="FFFFFF" w:themeColor="background1"/>
            </w:tcBorders>
            <w:shd w:val="clear" w:color="auto" w:fill="1292B7"/>
            <w:tcMar>
              <w:top w:w="144" w:type="nil"/>
              <w:left w:w="17" w:type="nil"/>
              <w:right w:w="153" w:type="nil"/>
            </w:tcMar>
          </w:tcPr>
          <w:p w14:paraId="4FC58897" w14:textId="77777777" w:rsidR="00E64CCE" w:rsidRPr="004B7B43" w:rsidRDefault="00E64CCE" w:rsidP="00B026B8">
            <w:pPr>
              <w:autoSpaceDE w:val="0"/>
              <w:autoSpaceDN w:val="0"/>
              <w:adjustRightInd w:val="0"/>
              <w:spacing w:after="0" w:line="240" w:lineRule="auto"/>
              <w:rPr>
                <w:rFonts w:ascii="Arial" w:hAnsi="Arial" w:cs="Arial"/>
                <w:b/>
                <w:bCs/>
                <w:color w:val="000000" w:themeColor="text1"/>
                <w:kern w:val="0"/>
                <w:sz w:val="24"/>
                <w:szCs w:val="24"/>
              </w:rPr>
            </w:pPr>
            <w:r w:rsidRPr="004B7B43">
              <w:rPr>
                <w:rFonts w:ascii="Arial" w:hAnsi="Arial" w:cs="Arial"/>
                <w:b/>
                <w:bCs/>
                <w:color w:val="000000" w:themeColor="text1"/>
                <w:kern w:val="0"/>
                <w:sz w:val="24"/>
                <w:szCs w:val="24"/>
              </w:rPr>
              <w:t xml:space="preserve">TLR1 </w:t>
            </w:r>
          </w:p>
        </w:tc>
        <w:tc>
          <w:tcPr>
            <w:tcW w:w="2344" w:type="dxa"/>
            <w:tcBorders>
              <w:top w:val="single" w:sz="4" w:space="0" w:color="FFFFFF"/>
              <w:left w:val="single" w:sz="4" w:space="0" w:color="FFFFFF" w:themeColor="background1"/>
              <w:bottom w:val="single" w:sz="4" w:space="0" w:color="FFFFFF"/>
              <w:right w:val="single" w:sz="4" w:space="0" w:color="FFFFFF" w:themeColor="background1"/>
            </w:tcBorders>
            <w:shd w:val="clear" w:color="auto" w:fill="1292B7"/>
            <w:tcMar>
              <w:top w:w="144" w:type="nil"/>
              <w:left w:w="17" w:type="nil"/>
              <w:right w:w="153" w:type="nil"/>
            </w:tcMar>
          </w:tcPr>
          <w:p w14:paraId="6815FB7E" w14:textId="77777777" w:rsidR="00E64CCE" w:rsidRPr="004B7B43" w:rsidRDefault="00E64CCE" w:rsidP="00B026B8">
            <w:pPr>
              <w:autoSpaceDE w:val="0"/>
              <w:autoSpaceDN w:val="0"/>
              <w:adjustRightInd w:val="0"/>
              <w:spacing w:after="0" w:line="240" w:lineRule="auto"/>
              <w:rPr>
                <w:rFonts w:ascii="Arial" w:hAnsi="Arial" w:cs="Arial"/>
                <w:b/>
                <w:bCs/>
                <w:color w:val="000000" w:themeColor="text1"/>
                <w:kern w:val="0"/>
                <w:sz w:val="24"/>
                <w:szCs w:val="24"/>
              </w:rPr>
            </w:pPr>
            <w:r w:rsidRPr="004B7B43">
              <w:rPr>
                <w:rFonts w:ascii="Arial" w:hAnsi="Arial" w:cs="Arial"/>
                <w:b/>
                <w:bCs/>
                <w:color w:val="000000" w:themeColor="text1"/>
                <w:kern w:val="0"/>
                <w:sz w:val="24"/>
                <w:szCs w:val="24"/>
              </w:rPr>
              <w:t xml:space="preserve">TLR2 </w:t>
            </w:r>
          </w:p>
        </w:tc>
        <w:tc>
          <w:tcPr>
            <w:tcW w:w="2344" w:type="dxa"/>
            <w:tcBorders>
              <w:top w:val="single" w:sz="4" w:space="0" w:color="FFFFFF"/>
              <w:left w:val="single" w:sz="4" w:space="0" w:color="FFFFFF" w:themeColor="background1"/>
              <w:bottom w:val="single" w:sz="4" w:space="0" w:color="FFFFFF"/>
              <w:right w:val="single" w:sz="4" w:space="0" w:color="FFFFFF"/>
            </w:tcBorders>
            <w:shd w:val="clear" w:color="auto" w:fill="1292B7"/>
            <w:tcMar>
              <w:top w:w="144" w:type="nil"/>
              <w:left w:w="17" w:type="nil"/>
              <w:right w:w="153" w:type="nil"/>
            </w:tcMar>
          </w:tcPr>
          <w:p w14:paraId="2E5E0D88" w14:textId="77777777" w:rsidR="00E64CCE" w:rsidRPr="004B7B43" w:rsidRDefault="00E64CCE" w:rsidP="00B026B8">
            <w:pPr>
              <w:autoSpaceDE w:val="0"/>
              <w:autoSpaceDN w:val="0"/>
              <w:adjustRightInd w:val="0"/>
              <w:spacing w:after="0" w:line="240" w:lineRule="auto"/>
              <w:rPr>
                <w:rFonts w:ascii="Arial" w:hAnsi="Arial" w:cs="Arial"/>
                <w:b/>
                <w:bCs/>
                <w:color w:val="000000" w:themeColor="text1"/>
                <w:kern w:val="0"/>
                <w:sz w:val="24"/>
                <w:szCs w:val="24"/>
              </w:rPr>
            </w:pPr>
            <w:r w:rsidRPr="004B7B43">
              <w:rPr>
                <w:rFonts w:ascii="Arial" w:hAnsi="Arial" w:cs="Arial"/>
                <w:b/>
                <w:bCs/>
                <w:color w:val="000000" w:themeColor="text1"/>
                <w:kern w:val="0"/>
                <w:sz w:val="24"/>
                <w:szCs w:val="24"/>
              </w:rPr>
              <w:t xml:space="preserve">TLR3 </w:t>
            </w:r>
          </w:p>
        </w:tc>
      </w:tr>
      <w:tr w:rsidR="00E64CCE" w:rsidRPr="00AD0F4F" w14:paraId="69821D55" w14:textId="77777777" w:rsidTr="00022C0D">
        <w:tblPrEx>
          <w:tblBorders>
            <w:top w:val="none" w:sz="0" w:space="0" w:color="auto"/>
          </w:tblBorders>
        </w:tblPrEx>
        <w:tc>
          <w:tcPr>
            <w:tcW w:w="2603" w:type="dxa"/>
            <w:tcBorders>
              <w:top w:val="single" w:sz="4" w:space="0" w:color="FFFFFF"/>
              <w:left w:val="single" w:sz="4" w:space="0" w:color="FFFFFF"/>
              <w:bottom w:val="single" w:sz="4" w:space="0" w:color="FFFFFF"/>
              <w:right w:val="single" w:sz="4" w:space="0" w:color="FFFFFF" w:themeColor="background1"/>
            </w:tcBorders>
            <w:shd w:val="clear" w:color="auto" w:fill="CBE6ED"/>
            <w:tcMar>
              <w:top w:w="144" w:type="nil"/>
              <w:left w:w="17" w:type="nil"/>
              <w:right w:w="153" w:type="nil"/>
            </w:tcMar>
          </w:tcPr>
          <w:p w14:paraId="6C176C31" w14:textId="77777777" w:rsidR="00E64CCE" w:rsidRPr="00AD0F4F" w:rsidRDefault="00E64CCE" w:rsidP="00B026B8">
            <w:pPr>
              <w:autoSpaceDE w:val="0"/>
              <w:autoSpaceDN w:val="0"/>
              <w:adjustRightInd w:val="0"/>
              <w:spacing w:after="0" w:line="240" w:lineRule="auto"/>
              <w:rPr>
                <w:rFonts w:ascii="Arial" w:hAnsi="Arial" w:cs="Arial"/>
                <w:color w:val="000000"/>
                <w:kern w:val="0"/>
                <w:sz w:val="24"/>
                <w:szCs w:val="24"/>
              </w:rPr>
            </w:pPr>
            <w:r w:rsidRPr="00AD0F4F">
              <w:rPr>
                <w:rFonts w:ascii="Arial" w:hAnsi="Arial" w:cs="Arial"/>
                <w:color w:val="000000"/>
                <w:kern w:val="0"/>
                <w:sz w:val="24"/>
                <w:szCs w:val="24"/>
              </w:rPr>
              <w:t xml:space="preserve">Minimum </w:t>
            </w:r>
          </w:p>
        </w:tc>
        <w:tc>
          <w:tcPr>
            <w:tcW w:w="2343" w:type="dxa"/>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CBE6ED"/>
            <w:tcMar>
              <w:top w:w="144" w:type="nil"/>
              <w:left w:w="17" w:type="nil"/>
              <w:right w:w="153" w:type="nil"/>
            </w:tcMar>
          </w:tcPr>
          <w:p w14:paraId="599E7728" w14:textId="3688705B" w:rsidR="00E64CCE" w:rsidRPr="00AD0F4F" w:rsidRDefault="007C30DB" w:rsidP="00B026B8">
            <w:pPr>
              <w:autoSpaceDE w:val="0"/>
              <w:autoSpaceDN w:val="0"/>
              <w:adjustRightInd w:val="0"/>
              <w:spacing w:after="0" w:line="240" w:lineRule="auto"/>
              <w:rPr>
                <w:rFonts w:ascii="Arial" w:hAnsi="Arial" w:cs="Arial"/>
                <w:color w:val="000000"/>
                <w:kern w:val="0"/>
                <w:sz w:val="24"/>
                <w:szCs w:val="24"/>
              </w:rPr>
            </w:pPr>
            <w:r w:rsidRPr="007C30DB">
              <w:rPr>
                <w:rFonts w:ascii="Arial" w:hAnsi="Arial" w:cs="Arial"/>
                <w:color w:val="000000"/>
                <w:kern w:val="0"/>
                <w:sz w:val="24"/>
                <w:szCs w:val="24"/>
              </w:rPr>
              <w:t>£9,782</w:t>
            </w:r>
          </w:p>
        </w:tc>
        <w:tc>
          <w:tcPr>
            <w:tcW w:w="2344" w:type="dxa"/>
            <w:tcBorders>
              <w:top w:val="single" w:sz="4" w:space="0" w:color="FFFFFF"/>
              <w:left w:val="single" w:sz="4" w:space="0" w:color="FFFFFF" w:themeColor="background1"/>
              <w:bottom w:val="single" w:sz="4" w:space="0" w:color="FFFFFF"/>
              <w:right w:val="single" w:sz="4" w:space="0" w:color="FFFFFF" w:themeColor="background1"/>
            </w:tcBorders>
            <w:shd w:val="clear" w:color="auto" w:fill="CBE6ED"/>
            <w:tcMar>
              <w:top w:w="144" w:type="nil"/>
              <w:left w:w="17" w:type="nil"/>
              <w:right w:w="153" w:type="nil"/>
            </w:tcMar>
          </w:tcPr>
          <w:p w14:paraId="2F4E0DFA" w14:textId="3ABAA53D" w:rsidR="00E64CCE" w:rsidRPr="00AD0F4F" w:rsidRDefault="00430522" w:rsidP="00B026B8">
            <w:pPr>
              <w:autoSpaceDE w:val="0"/>
              <w:autoSpaceDN w:val="0"/>
              <w:adjustRightInd w:val="0"/>
              <w:spacing w:after="0" w:line="240" w:lineRule="auto"/>
              <w:rPr>
                <w:rFonts w:ascii="Arial" w:hAnsi="Arial" w:cs="Arial"/>
                <w:color w:val="000000"/>
                <w:kern w:val="0"/>
                <w:sz w:val="24"/>
                <w:szCs w:val="24"/>
              </w:rPr>
            </w:pPr>
            <w:r w:rsidRPr="00430522">
              <w:rPr>
                <w:rFonts w:ascii="Arial" w:hAnsi="Arial" w:cs="Arial"/>
                <w:color w:val="000000"/>
                <w:kern w:val="0"/>
                <w:sz w:val="24"/>
                <w:szCs w:val="24"/>
              </w:rPr>
              <w:t>£3,391</w:t>
            </w:r>
          </w:p>
        </w:tc>
        <w:tc>
          <w:tcPr>
            <w:tcW w:w="2344" w:type="dxa"/>
            <w:tcBorders>
              <w:top w:val="single" w:sz="4" w:space="0" w:color="FFFFFF"/>
              <w:left w:val="single" w:sz="4" w:space="0" w:color="FFFFFF" w:themeColor="background1"/>
              <w:bottom w:val="single" w:sz="4" w:space="0" w:color="FFFFFF"/>
              <w:right w:val="single" w:sz="4" w:space="0" w:color="FFFFFF"/>
            </w:tcBorders>
            <w:shd w:val="clear" w:color="auto" w:fill="CBE6ED"/>
            <w:tcMar>
              <w:top w:w="144" w:type="nil"/>
              <w:left w:w="17" w:type="nil"/>
              <w:right w:w="153" w:type="nil"/>
            </w:tcMar>
          </w:tcPr>
          <w:p w14:paraId="607AFE7E" w14:textId="0DBBDF5F" w:rsidR="00E64CCE" w:rsidRPr="00AD0F4F" w:rsidRDefault="00430522" w:rsidP="00B026B8">
            <w:pPr>
              <w:autoSpaceDE w:val="0"/>
              <w:autoSpaceDN w:val="0"/>
              <w:adjustRightInd w:val="0"/>
              <w:spacing w:after="0" w:line="240" w:lineRule="auto"/>
              <w:rPr>
                <w:rFonts w:ascii="Arial" w:hAnsi="Arial" w:cs="Arial"/>
                <w:color w:val="000000"/>
                <w:kern w:val="0"/>
                <w:sz w:val="24"/>
                <w:szCs w:val="24"/>
              </w:rPr>
            </w:pPr>
            <w:r w:rsidRPr="00430522">
              <w:rPr>
                <w:rFonts w:ascii="Arial" w:hAnsi="Arial" w:cs="Arial"/>
                <w:color w:val="000000"/>
                <w:kern w:val="0"/>
                <w:sz w:val="24"/>
                <w:szCs w:val="24"/>
              </w:rPr>
              <w:t>£675</w:t>
            </w:r>
          </w:p>
        </w:tc>
      </w:tr>
      <w:tr w:rsidR="00E64CCE" w:rsidRPr="00AD0F4F" w14:paraId="1D6972D0" w14:textId="77777777" w:rsidTr="00022C0D">
        <w:tc>
          <w:tcPr>
            <w:tcW w:w="2603" w:type="dxa"/>
            <w:tcBorders>
              <w:top w:val="single" w:sz="4" w:space="0" w:color="FFFFFF"/>
              <w:left w:val="single" w:sz="4" w:space="0" w:color="FFFFFF"/>
              <w:bottom w:val="single" w:sz="4" w:space="0" w:color="FFFFFF"/>
              <w:right w:val="single" w:sz="4" w:space="0" w:color="FFFFFF" w:themeColor="background1"/>
            </w:tcBorders>
            <w:shd w:val="clear" w:color="auto" w:fill="9CD5E2"/>
            <w:tcMar>
              <w:top w:w="144" w:type="nil"/>
              <w:left w:w="17" w:type="nil"/>
              <w:right w:w="153" w:type="nil"/>
            </w:tcMar>
          </w:tcPr>
          <w:p w14:paraId="3FAC45DB" w14:textId="77777777" w:rsidR="00E64CCE" w:rsidRPr="00AD0F4F" w:rsidRDefault="00E64CCE" w:rsidP="00B026B8">
            <w:pPr>
              <w:autoSpaceDE w:val="0"/>
              <w:autoSpaceDN w:val="0"/>
              <w:adjustRightInd w:val="0"/>
              <w:spacing w:after="0" w:line="240" w:lineRule="auto"/>
              <w:rPr>
                <w:rFonts w:ascii="Arial" w:hAnsi="Arial" w:cs="Arial"/>
                <w:color w:val="000000"/>
                <w:kern w:val="0"/>
                <w:sz w:val="24"/>
                <w:szCs w:val="24"/>
              </w:rPr>
            </w:pPr>
            <w:r w:rsidRPr="00AD0F4F">
              <w:rPr>
                <w:rFonts w:ascii="Arial" w:hAnsi="Arial" w:cs="Arial"/>
                <w:color w:val="000000"/>
                <w:kern w:val="0"/>
                <w:sz w:val="24"/>
                <w:szCs w:val="24"/>
              </w:rPr>
              <w:t xml:space="preserve">Maximum </w:t>
            </w:r>
          </w:p>
        </w:tc>
        <w:tc>
          <w:tcPr>
            <w:tcW w:w="2343" w:type="dxa"/>
            <w:tcBorders>
              <w:top w:val="single" w:sz="4" w:space="0" w:color="FFFFFF"/>
              <w:left w:val="single" w:sz="4" w:space="0" w:color="FFFFFF" w:themeColor="background1"/>
              <w:bottom w:val="single" w:sz="4" w:space="0" w:color="FFFFFF"/>
              <w:right w:val="single" w:sz="4" w:space="0" w:color="FFFFFF" w:themeColor="background1"/>
            </w:tcBorders>
            <w:shd w:val="clear" w:color="auto" w:fill="9CD5E2"/>
            <w:tcMar>
              <w:top w:w="144" w:type="nil"/>
              <w:left w:w="17" w:type="nil"/>
              <w:right w:w="153" w:type="nil"/>
            </w:tcMar>
          </w:tcPr>
          <w:p w14:paraId="4F00C5B0" w14:textId="2C4DA58D" w:rsidR="00E64CCE" w:rsidRPr="00AD0F4F" w:rsidRDefault="00430522" w:rsidP="00B026B8">
            <w:pPr>
              <w:autoSpaceDE w:val="0"/>
              <w:autoSpaceDN w:val="0"/>
              <w:adjustRightInd w:val="0"/>
              <w:spacing w:after="0" w:line="240" w:lineRule="auto"/>
              <w:rPr>
                <w:rFonts w:ascii="Arial" w:hAnsi="Arial" w:cs="Arial"/>
                <w:color w:val="000000"/>
                <w:kern w:val="0"/>
                <w:sz w:val="24"/>
                <w:szCs w:val="24"/>
              </w:rPr>
            </w:pPr>
            <w:r w:rsidRPr="00430522">
              <w:rPr>
                <w:rFonts w:ascii="Arial" w:hAnsi="Arial" w:cs="Arial"/>
                <w:color w:val="000000"/>
                <w:kern w:val="0"/>
                <w:sz w:val="24"/>
                <w:szCs w:val="24"/>
              </w:rPr>
              <w:t>£16,553</w:t>
            </w:r>
          </w:p>
        </w:tc>
        <w:tc>
          <w:tcPr>
            <w:tcW w:w="2344" w:type="dxa"/>
            <w:tcBorders>
              <w:top w:val="single" w:sz="4" w:space="0" w:color="FFFFFF"/>
              <w:left w:val="single" w:sz="4" w:space="0" w:color="FFFFFF" w:themeColor="background1"/>
              <w:bottom w:val="single" w:sz="4" w:space="0" w:color="FFFFFF"/>
              <w:right w:val="single" w:sz="4" w:space="0" w:color="FFFFFF" w:themeColor="background1"/>
            </w:tcBorders>
            <w:shd w:val="clear" w:color="auto" w:fill="9CD5E2"/>
            <w:tcMar>
              <w:top w:w="144" w:type="nil"/>
              <w:left w:w="17" w:type="nil"/>
              <w:right w:w="153" w:type="nil"/>
            </w:tcMar>
          </w:tcPr>
          <w:p w14:paraId="6BACD6B0" w14:textId="7B64EA90" w:rsidR="00E64CCE" w:rsidRPr="00AD0F4F" w:rsidRDefault="00430522" w:rsidP="00B026B8">
            <w:pPr>
              <w:autoSpaceDE w:val="0"/>
              <w:autoSpaceDN w:val="0"/>
              <w:adjustRightInd w:val="0"/>
              <w:spacing w:after="0" w:line="240" w:lineRule="auto"/>
              <w:rPr>
                <w:rFonts w:ascii="Arial" w:hAnsi="Arial" w:cs="Arial"/>
                <w:color w:val="000000"/>
                <w:kern w:val="0"/>
                <w:sz w:val="24"/>
                <w:szCs w:val="24"/>
              </w:rPr>
            </w:pPr>
            <w:r w:rsidRPr="00430522">
              <w:rPr>
                <w:rFonts w:ascii="Arial" w:hAnsi="Arial" w:cs="Arial"/>
                <w:color w:val="000000"/>
                <w:kern w:val="0"/>
                <w:sz w:val="24"/>
                <w:szCs w:val="24"/>
              </w:rPr>
              <w:t>£8,279</w:t>
            </w:r>
          </w:p>
        </w:tc>
        <w:tc>
          <w:tcPr>
            <w:tcW w:w="2344" w:type="dxa"/>
            <w:tcBorders>
              <w:top w:val="single" w:sz="4" w:space="0" w:color="FFFFFF"/>
              <w:left w:val="single" w:sz="4" w:space="0" w:color="FFFFFF" w:themeColor="background1"/>
              <w:bottom w:val="single" w:sz="4" w:space="0" w:color="FFFFFF"/>
              <w:right w:val="single" w:sz="4" w:space="0" w:color="FFFFFF"/>
            </w:tcBorders>
            <w:shd w:val="clear" w:color="auto" w:fill="9CD5E2"/>
            <w:tcMar>
              <w:top w:w="144" w:type="nil"/>
              <w:left w:w="17" w:type="nil"/>
              <w:right w:w="153" w:type="nil"/>
            </w:tcMar>
          </w:tcPr>
          <w:p w14:paraId="60B51166" w14:textId="1290E201" w:rsidR="00E64CCE" w:rsidRPr="00AD0F4F" w:rsidRDefault="005D036A" w:rsidP="00B026B8">
            <w:pPr>
              <w:autoSpaceDE w:val="0"/>
              <w:autoSpaceDN w:val="0"/>
              <w:adjustRightInd w:val="0"/>
              <w:spacing w:after="0" w:line="240" w:lineRule="auto"/>
              <w:rPr>
                <w:rFonts w:ascii="Arial" w:hAnsi="Arial" w:cs="Arial"/>
                <w:color w:val="000000"/>
                <w:kern w:val="0"/>
                <w:sz w:val="24"/>
                <w:szCs w:val="24"/>
              </w:rPr>
            </w:pPr>
            <w:r w:rsidRPr="005D036A">
              <w:rPr>
                <w:rFonts w:ascii="Arial" w:hAnsi="Arial" w:cs="Arial"/>
                <w:color w:val="000000"/>
                <w:kern w:val="0"/>
                <w:sz w:val="24"/>
                <w:szCs w:val="24"/>
              </w:rPr>
              <w:t>£3,344</w:t>
            </w:r>
          </w:p>
        </w:tc>
      </w:tr>
    </w:tbl>
    <w:p w14:paraId="71665998"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000000"/>
          <w:kern w:val="0"/>
          <w:sz w:val="24"/>
          <w:szCs w:val="24"/>
          <w:u w:color="1A1718"/>
        </w:rPr>
        <w:t> </w:t>
      </w:r>
    </w:p>
    <w:p w14:paraId="7E8819B8"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1A1718"/>
          <w:kern w:val="0"/>
          <w:sz w:val="24"/>
          <w:szCs w:val="24"/>
          <w:u w:color="1A1718"/>
        </w:rPr>
        <w:t>The following structure for TLR payments reflects the former five levels of Management Allowances at values uprated in line with annual changes to the TLR payment ranges. The minimum values below will be used in the school:</w:t>
      </w:r>
    </w:p>
    <w:p w14:paraId="464FB1A3"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1A1718"/>
          <w:kern w:val="0"/>
          <w:sz w:val="24"/>
          <w:szCs w:val="24"/>
          <w:u w:color="1A1718"/>
        </w:rPr>
        <w:t> </w:t>
      </w:r>
    </w:p>
    <w:tbl>
      <w:tblPr>
        <w:tblW w:w="0" w:type="auto"/>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770"/>
        <w:gridCol w:w="2078"/>
      </w:tblGrid>
      <w:tr w:rsidR="00E64CCE" w14:paraId="175767D5" w14:textId="77777777" w:rsidTr="00022C0D">
        <w:tc>
          <w:tcPr>
            <w:tcW w:w="1770" w:type="dxa"/>
            <w:shd w:val="clear" w:color="auto" w:fill="1292B7"/>
            <w:tcMar>
              <w:top w:w="144" w:type="nil"/>
              <w:right w:w="144" w:type="nil"/>
            </w:tcMar>
          </w:tcPr>
          <w:p w14:paraId="7A5E958D" w14:textId="77777777" w:rsidR="00E64CCE" w:rsidRPr="004B7B43" w:rsidRDefault="00E64CCE" w:rsidP="00B026B8">
            <w:pPr>
              <w:autoSpaceDE w:val="0"/>
              <w:autoSpaceDN w:val="0"/>
              <w:adjustRightInd w:val="0"/>
              <w:spacing w:after="0" w:line="240" w:lineRule="auto"/>
              <w:rPr>
                <w:rFonts w:ascii="Arial" w:hAnsi="Arial" w:cs="Arial"/>
                <w:b/>
                <w:bCs/>
                <w:color w:val="000000" w:themeColor="text1"/>
                <w:kern w:val="0"/>
                <w:sz w:val="24"/>
                <w:szCs w:val="24"/>
                <w:u w:color="1A1718"/>
              </w:rPr>
            </w:pPr>
            <w:r w:rsidRPr="004B7B43">
              <w:rPr>
                <w:rFonts w:ascii="Arial" w:hAnsi="Arial" w:cs="Arial"/>
                <w:b/>
                <w:bCs/>
                <w:color w:val="000000" w:themeColor="text1"/>
                <w:kern w:val="0"/>
                <w:sz w:val="24"/>
                <w:szCs w:val="24"/>
                <w:u w:color="1A1718"/>
              </w:rPr>
              <w:t>TLR1a</w:t>
            </w:r>
          </w:p>
        </w:tc>
        <w:tc>
          <w:tcPr>
            <w:tcW w:w="2078" w:type="dxa"/>
            <w:shd w:val="clear" w:color="auto" w:fill="9CD5E2"/>
            <w:tcMar>
              <w:top w:w="144" w:type="nil"/>
              <w:right w:w="144" w:type="nil"/>
            </w:tcMar>
          </w:tcPr>
          <w:p w14:paraId="199C2C2D" w14:textId="74308530" w:rsidR="00E64CCE" w:rsidRDefault="005D036A" w:rsidP="00B026B8">
            <w:pPr>
              <w:autoSpaceDE w:val="0"/>
              <w:autoSpaceDN w:val="0"/>
              <w:adjustRightInd w:val="0"/>
              <w:spacing w:after="0" w:line="240" w:lineRule="auto"/>
              <w:rPr>
                <w:rFonts w:ascii="Arial" w:hAnsi="Arial" w:cs="Arial"/>
                <w:color w:val="000000"/>
                <w:kern w:val="0"/>
                <w:sz w:val="24"/>
                <w:szCs w:val="24"/>
                <w:u w:color="1A1718"/>
              </w:rPr>
            </w:pPr>
            <w:r w:rsidRPr="007C30DB">
              <w:rPr>
                <w:rFonts w:ascii="Arial" w:hAnsi="Arial" w:cs="Arial"/>
                <w:color w:val="000000"/>
                <w:kern w:val="0"/>
                <w:sz w:val="24"/>
                <w:szCs w:val="24"/>
              </w:rPr>
              <w:t>£9,782</w:t>
            </w:r>
          </w:p>
        </w:tc>
      </w:tr>
      <w:tr w:rsidR="00E64CCE" w14:paraId="79BF287F" w14:textId="77777777" w:rsidTr="00022C0D">
        <w:tc>
          <w:tcPr>
            <w:tcW w:w="1770" w:type="dxa"/>
            <w:shd w:val="clear" w:color="auto" w:fill="1292B7"/>
            <w:tcMar>
              <w:top w:w="144" w:type="nil"/>
              <w:right w:w="144" w:type="nil"/>
            </w:tcMar>
          </w:tcPr>
          <w:p w14:paraId="0F3713AC" w14:textId="77777777" w:rsidR="00E64CCE" w:rsidRPr="004B7B43" w:rsidRDefault="00E64CCE" w:rsidP="00B026B8">
            <w:pPr>
              <w:autoSpaceDE w:val="0"/>
              <w:autoSpaceDN w:val="0"/>
              <w:adjustRightInd w:val="0"/>
              <w:spacing w:after="0" w:line="240" w:lineRule="auto"/>
              <w:rPr>
                <w:rFonts w:ascii="Arial" w:hAnsi="Arial" w:cs="Arial"/>
                <w:b/>
                <w:bCs/>
                <w:color w:val="000000" w:themeColor="text1"/>
                <w:kern w:val="0"/>
                <w:sz w:val="24"/>
                <w:szCs w:val="24"/>
                <w:u w:color="1A1718"/>
              </w:rPr>
            </w:pPr>
            <w:r w:rsidRPr="004B7B43">
              <w:rPr>
                <w:rFonts w:ascii="Arial" w:hAnsi="Arial" w:cs="Arial"/>
                <w:b/>
                <w:bCs/>
                <w:color w:val="000000" w:themeColor="text1"/>
                <w:kern w:val="0"/>
                <w:sz w:val="24"/>
                <w:szCs w:val="24"/>
                <w:u w:color="1A1718"/>
              </w:rPr>
              <w:t>TLR1b</w:t>
            </w:r>
          </w:p>
        </w:tc>
        <w:tc>
          <w:tcPr>
            <w:tcW w:w="2078" w:type="dxa"/>
            <w:shd w:val="clear" w:color="auto" w:fill="CBE6ED"/>
            <w:tcMar>
              <w:top w:w="144" w:type="nil"/>
              <w:right w:w="144" w:type="nil"/>
            </w:tcMar>
          </w:tcPr>
          <w:p w14:paraId="4EFA774A" w14:textId="4F22EE7C"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1A1718"/>
                <w:kern w:val="0"/>
                <w:sz w:val="24"/>
                <w:szCs w:val="24"/>
                <w:u w:color="1A1718"/>
              </w:rPr>
              <w:t>£12,</w:t>
            </w:r>
            <w:r w:rsidR="00617433">
              <w:rPr>
                <w:rFonts w:ascii="Arial" w:hAnsi="Arial" w:cs="Arial"/>
                <w:color w:val="1A1718"/>
                <w:kern w:val="0"/>
                <w:sz w:val="24"/>
                <w:szCs w:val="24"/>
                <w:u w:color="1A1718"/>
              </w:rPr>
              <w:t>772</w:t>
            </w:r>
          </w:p>
        </w:tc>
      </w:tr>
      <w:tr w:rsidR="00E64CCE" w14:paraId="38BE055E" w14:textId="77777777" w:rsidTr="00022C0D">
        <w:tc>
          <w:tcPr>
            <w:tcW w:w="1770" w:type="dxa"/>
            <w:shd w:val="clear" w:color="auto" w:fill="1292B7"/>
            <w:tcMar>
              <w:top w:w="144" w:type="nil"/>
              <w:right w:w="144" w:type="nil"/>
            </w:tcMar>
          </w:tcPr>
          <w:p w14:paraId="35818F71" w14:textId="77777777" w:rsidR="00E64CCE" w:rsidRPr="004B7B43" w:rsidRDefault="00E64CCE" w:rsidP="00B026B8">
            <w:pPr>
              <w:autoSpaceDE w:val="0"/>
              <w:autoSpaceDN w:val="0"/>
              <w:adjustRightInd w:val="0"/>
              <w:spacing w:after="0" w:line="240" w:lineRule="auto"/>
              <w:rPr>
                <w:rFonts w:ascii="Arial" w:hAnsi="Arial" w:cs="Arial"/>
                <w:b/>
                <w:bCs/>
                <w:color w:val="000000" w:themeColor="text1"/>
                <w:kern w:val="0"/>
                <w:sz w:val="24"/>
                <w:szCs w:val="24"/>
                <w:u w:color="1A1718"/>
              </w:rPr>
            </w:pPr>
            <w:r w:rsidRPr="004B7B43">
              <w:rPr>
                <w:rFonts w:ascii="Arial" w:hAnsi="Arial" w:cs="Arial"/>
                <w:b/>
                <w:bCs/>
                <w:color w:val="000000" w:themeColor="text1"/>
                <w:kern w:val="0"/>
                <w:sz w:val="24"/>
                <w:szCs w:val="24"/>
                <w:u w:color="1A1718"/>
              </w:rPr>
              <w:t>TLR1c</w:t>
            </w:r>
          </w:p>
        </w:tc>
        <w:tc>
          <w:tcPr>
            <w:tcW w:w="2078" w:type="dxa"/>
            <w:shd w:val="clear" w:color="auto" w:fill="9CD5E2"/>
            <w:tcMar>
              <w:top w:w="144" w:type="nil"/>
              <w:right w:w="144" w:type="nil"/>
            </w:tcMar>
          </w:tcPr>
          <w:p w14:paraId="4668ACE7" w14:textId="3BF80CDA" w:rsidR="00E64CCE" w:rsidRDefault="005D036A" w:rsidP="00B026B8">
            <w:pPr>
              <w:autoSpaceDE w:val="0"/>
              <w:autoSpaceDN w:val="0"/>
              <w:adjustRightInd w:val="0"/>
              <w:spacing w:after="0" w:line="240" w:lineRule="auto"/>
              <w:rPr>
                <w:rFonts w:ascii="Arial" w:hAnsi="Arial" w:cs="Arial"/>
                <w:color w:val="000000"/>
                <w:kern w:val="0"/>
                <w:sz w:val="24"/>
                <w:szCs w:val="24"/>
                <w:u w:color="1A1718"/>
              </w:rPr>
            </w:pPr>
            <w:r w:rsidRPr="00430522">
              <w:rPr>
                <w:rFonts w:ascii="Arial" w:hAnsi="Arial" w:cs="Arial"/>
                <w:color w:val="000000"/>
                <w:kern w:val="0"/>
                <w:sz w:val="24"/>
                <w:szCs w:val="24"/>
              </w:rPr>
              <w:t>£16,553</w:t>
            </w:r>
          </w:p>
        </w:tc>
      </w:tr>
      <w:tr w:rsidR="00E64CCE" w14:paraId="60462E0A" w14:textId="77777777" w:rsidTr="00022C0D">
        <w:tc>
          <w:tcPr>
            <w:tcW w:w="1770" w:type="dxa"/>
            <w:shd w:val="clear" w:color="auto" w:fill="1292B7"/>
            <w:tcMar>
              <w:top w:w="144" w:type="nil"/>
              <w:right w:w="144" w:type="nil"/>
            </w:tcMar>
          </w:tcPr>
          <w:p w14:paraId="6CE0ACC1" w14:textId="77777777" w:rsidR="00E64CCE" w:rsidRPr="004B7B43" w:rsidRDefault="00E64CCE" w:rsidP="00B026B8">
            <w:pPr>
              <w:autoSpaceDE w:val="0"/>
              <w:autoSpaceDN w:val="0"/>
              <w:adjustRightInd w:val="0"/>
              <w:spacing w:after="0" w:line="240" w:lineRule="auto"/>
              <w:rPr>
                <w:rFonts w:ascii="Arial" w:hAnsi="Arial" w:cs="Arial"/>
                <w:b/>
                <w:bCs/>
                <w:color w:val="000000" w:themeColor="text1"/>
                <w:kern w:val="0"/>
                <w:sz w:val="24"/>
                <w:szCs w:val="24"/>
                <w:u w:color="1A1718"/>
              </w:rPr>
            </w:pPr>
            <w:r w:rsidRPr="004B7B43">
              <w:rPr>
                <w:rFonts w:ascii="Arial" w:hAnsi="Arial" w:cs="Arial"/>
                <w:b/>
                <w:bCs/>
                <w:color w:val="000000" w:themeColor="text1"/>
                <w:kern w:val="0"/>
                <w:sz w:val="24"/>
                <w:szCs w:val="24"/>
                <w:u w:color="1A1718"/>
              </w:rPr>
              <w:t>TLR2a</w:t>
            </w:r>
          </w:p>
        </w:tc>
        <w:tc>
          <w:tcPr>
            <w:tcW w:w="2078" w:type="dxa"/>
            <w:shd w:val="clear" w:color="auto" w:fill="CBE6ED"/>
            <w:tcMar>
              <w:top w:w="144" w:type="nil"/>
              <w:right w:w="144" w:type="nil"/>
            </w:tcMar>
          </w:tcPr>
          <w:p w14:paraId="02505E81" w14:textId="43D262BD" w:rsidR="00E64CCE" w:rsidRDefault="005D036A" w:rsidP="00B026B8">
            <w:pPr>
              <w:autoSpaceDE w:val="0"/>
              <w:autoSpaceDN w:val="0"/>
              <w:adjustRightInd w:val="0"/>
              <w:spacing w:after="0" w:line="240" w:lineRule="auto"/>
              <w:rPr>
                <w:rFonts w:ascii="Arial" w:hAnsi="Arial" w:cs="Arial"/>
                <w:color w:val="000000"/>
                <w:kern w:val="0"/>
                <w:sz w:val="24"/>
                <w:szCs w:val="24"/>
                <w:u w:color="1A1718"/>
              </w:rPr>
            </w:pPr>
            <w:r w:rsidRPr="00430522">
              <w:rPr>
                <w:rFonts w:ascii="Arial" w:hAnsi="Arial" w:cs="Arial"/>
                <w:color w:val="000000"/>
                <w:kern w:val="0"/>
                <w:sz w:val="24"/>
                <w:szCs w:val="24"/>
              </w:rPr>
              <w:t>£3,391</w:t>
            </w:r>
          </w:p>
        </w:tc>
      </w:tr>
      <w:tr w:rsidR="00E64CCE" w14:paraId="47B652C9" w14:textId="77777777" w:rsidTr="00022C0D">
        <w:tc>
          <w:tcPr>
            <w:tcW w:w="1770" w:type="dxa"/>
            <w:shd w:val="clear" w:color="auto" w:fill="1292B7"/>
            <w:tcMar>
              <w:top w:w="144" w:type="nil"/>
              <w:right w:w="144" w:type="nil"/>
            </w:tcMar>
          </w:tcPr>
          <w:p w14:paraId="7F6111CB" w14:textId="77777777" w:rsidR="00E64CCE" w:rsidRPr="004B7B43" w:rsidRDefault="00E64CCE" w:rsidP="00B026B8">
            <w:pPr>
              <w:autoSpaceDE w:val="0"/>
              <w:autoSpaceDN w:val="0"/>
              <w:adjustRightInd w:val="0"/>
              <w:spacing w:after="0" w:line="240" w:lineRule="auto"/>
              <w:rPr>
                <w:rFonts w:ascii="Arial" w:hAnsi="Arial" w:cs="Arial"/>
                <w:b/>
                <w:bCs/>
                <w:color w:val="000000" w:themeColor="text1"/>
                <w:kern w:val="0"/>
                <w:sz w:val="24"/>
                <w:szCs w:val="24"/>
                <w:u w:color="1A1718"/>
              </w:rPr>
            </w:pPr>
            <w:r w:rsidRPr="004B7B43">
              <w:rPr>
                <w:rFonts w:ascii="Arial" w:hAnsi="Arial" w:cs="Arial"/>
                <w:b/>
                <w:bCs/>
                <w:color w:val="000000" w:themeColor="text1"/>
                <w:kern w:val="0"/>
                <w:sz w:val="24"/>
                <w:szCs w:val="24"/>
                <w:u w:color="1A1718"/>
              </w:rPr>
              <w:t>TLR2b</w:t>
            </w:r>
          </w:p>
        </w:tc>
        <w:tc>
          <w:tcPr>
            <w:tcW w:w="2078" w:type="dxa"/>
            <w:shd w:val="clear" w:color="auto" w:fill="9CD5E2"/>
            <w:tcMar>
              <w:top w:w="144" w:type="nil"/>
              <w:right w:w="144" w:type="nil"/>
            </w:tcMar>
          </w:tcPr>
          <w:p w14:paraId="49F4999F" w14:textId="3C4BFB2A"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1A1718"/>
                <w:kern w:val="0"/>
                <w:sz w:val="24"/>
                <w:szCs w:val="24"/>
                <w:u w:color="1A1718"/>
              </w:rPr>
              <w:t>£5,</w:t>
            </w:r>
            <w:r w:rsidR="003F643D">
              <w:rPr>
                <w:rFonts w:ascii="Arial" w:hAnsi="Arial" w:cs="Arial"/>
                <w:color w:val="1A1718"/>
                <w:kern w:val="0"/>
                <w:sz w:val="24"/>
                <w:szCs w:val="24"/>
                <w:u w:color="1A1718"/>
              </w:rPr>
              <w:t>650</w:t>
            </w:r>
          </w:p>
        </w:tc>
      </w:tr>
      <w:tr w:rsidR="00E64CCE" w14:paraId="06168469" w14:textId="77777777" w:rsidTr="00022C0D">
        <w:tc>
          <w:tcPr>
            <w:tcW w:w="1770" w:type="dxa"/>
            <w:shd w:val="clear" w:color="auto" w:fill="1292B7"/>
            <w:tcMar>
              <w:top w:w="144" w:type="nil"/>
              <w:right w:w="144" w:type="nil"/>
            </w:tcMar>
          </w:tcPr>
          <w:p w14:paraId="3892C3AF" w14:textId="77777777" w:rsidR="00E64CCE" w:rsidRPr="004B7B43" w:rsidRDefault="00E64CCE" w:rsidP="00B026B8">
            <w:pPr>
              <w:autoSpaceDE w:val="0"/>
              <w:autoSpaceDN w:val="0"/>
              <w:adjustRightInd w:val="0"/>
              <w:spacing w:after="0" w:line="240" w:lineRule="auto"/>
              <w:rPr>
                <w:rFonts w:ascii="Arial" w:hAnsi="Arial" w:cs="Arial"/>
                <w:b/>
                <w:bCs/>
                <w:color w:val="000000" w:themeColor="text1"/>
                <w:kern w:val="0"/>
                <w:sz w:val="24"/>
                <w:szCs w:val="24"/>
                <w:u w:color="1A1718"/>
              </w:rPr>
            </w:pPr>
            <w:r w:rsidRPr="004B7B43">
              <w:rPr>
                <w:rFonts w:ascii="Arial" w:hAnsi="Arial" w:cs="Arial"/>
                <w:b/>
                <w:bCs/>
                <w:color w:val="000000" w:themeColor="text1"/>
                <w:kern w:val="0"/>
                <w:sz w:val="24"/>
                <w:szCs w:val="24"/>
                <w:u w:color="1A1718"/>
              </w:rPr>
              <w:t>TLR2c</w:t>
            </w:r>
          </w:p>
        </w:tc>
        <w:tc>
          <w:tcPr>
            <w:tcW w:w="2078" w:type="dxa"/>
            <w:shd w:val="clear" w:color="auto" w:fill="CBE6ED"/>
            <w:tcMar>
              <w:top w:w="144" w:type="nil"/>
              <w:right w:w="144" w:type="nil"/>
            </w:tcMar>
          </w:tcPr>
          <w:p w14:paraId="7169E22B" w14:textId="04AC06F9" w:rsidR="00E64CCE" w:rsidRDefault="005D036A" w:rsidP="00B026B8">
            <w:pPr>
              <w:autoSpaceDE w:val="0"/>
              <w:autoSpaceDN w:val="0"/>
              <w:adjustRightInd w:val="0"/>
              <w:spacing w:after="0" w:line="240" w:lineRule="auto"/>
              <w:rPr>
                <w:rFonts w:ascii="Arial" w:hAnsi="Arial" w:cs="Arial"/>
                <w:color w:val="000000"/>
                <w:kern w:val="0"/>
                <w:sz w:val="24"/>
                <w:szCs w:val="24"/>
                <w:u w:color="1A1718"/>
              </w:rPr>
            </w:pPr>
            <w:r w:rsidRPr="00430522">
              <w:rPr>
                <w:rFonts w:ascii="Arial" w:hAnsi="Arial" w:cs="Arial"/>
                <w:color w:val="000000"/>
                <w:kern w:val="0"/>
                <w:sz w:val="24"/>
                <w:szCs w:val="24"/>
              </w:rPr>
              <w:t>£8,279</w:t>
            </w:r>
          </w:p>
        </w:tc>
      </w:tr>
    </w:tbl>
    <w:p w14:paraId="66069310" w14:textId="77777777" w:rsidR="00AD0F4F" w:rsidRDefault="00AD0F4F" w:rsidP="00B026B8">
      <w:pPr>
        <w:autoSpaceDE w:val="0"/>
        <w:autoSpaceDN w:val="0"/>
        <w:adjustRightInd w:val="0"/>
        <w:spacing w:after="0" w:line="240" w:lineRule="auto"/>
        <w:rPr>
          <w:rFonts w:ascii="Arial" w:hAnsi="Arial" w:cs="Arial"/>
          <w:color w:val="1A1718"/>
          <w:kern w:val="0"/>
          <w:sz w:val="24"/>
          <w:szCs w:val="24"/>
          <w:u w:color="1A1718"/>
        </w:rPr>
      </w:pPr>
    </w:p>
    <w:p w14:paraId="0EF5295F" w14:textId="49E80B4E"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1A1718"/>
          <w:kern w:val="0"/>
          <w:sz w:val="24"/>
          <w:szCs w:val="24"/>
          <w:u w:color="1A1718"/>
        </w:rPr>
        <w:t xml:space="preserve">[Name of school/college/trust] is committed to maintaining appropriate levels of TLRs to reflect the distribution of responsibilities across the school and to ensure that teachers are properly rewarded for undertaking additional responsibilities. [Name of school/college/trust] therefore recognises that TLR payments higher than the minimum values above may be appropriate. </w:t>
      </w:r>
    </w:p>
    <w:p w14:paraId="49C1B49D" w14:textId="521D2219" w:rsidR="00E64CCE" w:rsidRDefault="00E64CCE" w:rsidP="00977304">
      <w:pPr>
        <w:autoSpaceDE w:val="0"/>
        <w:autoSpaceDN w:val="0"/>
        <w:adjustRightInd w:val="0"/>
        <w:spacing w:after="6" w:line="302" w:lineRule="atLeast"/>
        <w:ind w:left="13" w:right="5706" w:hanging="14"/>
        <w:rPr>
          <w:rFonts w:ascii="Arial" w:hAnsi="Arial" w:cs="Arial"/>
          <w:color w:val="000000"/>
          <w:kern w:val="0"/>
          <w:sz w:val="24"/>
          <w:szCs w:val="24"/>
          <w:u w:color="1A1718"/>
        </w:rPr>
      </w:pPr>
      <w:r>
        <w:rPr>
          <w:rFonts w:ascii="Arial" w:hAnsi="Arial" w:cs="Arial"/>
          <w:color w:val="000000"/>
          <w:kern w:val="0"/>
          <w:sz w:val="24"/>
          <w:szCs w:val="24"/>
          <w:u w:color="1A1718"/>
        </w:rPr>
        <w:t>  </w:t>
      </w:r>
    </w:p>
    <w:p w14:paraId="273ABD4F"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1A1718"/>
          <w:kern w:val="0"/>
          <w:sz w:val="24"/>
          <w:szCs w:val="24"/>
          <w:u w:color="1A1718"/>
        </w:rPr>
        <w:t xml:space="preserve">Before awarding any TLR1 or TLR2 payment, [Name of school/college/trust] must be satisfied that the teacher’s duties include a significant responsibility that is not required of all classroom teachers and that: </w:t>
      </w:r>
    </w:p>
    <w:p w14:paraId="137D441D"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1A1718"/>
          <w:kern w:val="0"/>
          <w:sz w:val="24"/>
          <w:szCs w:val="24"/>
          <w:u w:color="1A1718"/>
        </w:rPr>
        <w:t> </w:t>
      </w:r>
    </w:p>
    <w:p w14:paraId="47AAB9CB" w14:textId="77777777" w:rsidR="00E64CCE" w:rsidRDefault="00E64CCE" w:rsidP="00B026B8">
      <w:pPr>
        <w:autoSpaceDE w:val="0"/>
        <w:autoSpaceDN w:val="0"/>
        <w:adjustRightInd w:val="0"/>
        <w:spacing w:after="0" w:line="240" w:lineRule="auto"/>
        <w:ind w:left="960" w:hanging="480"/>
        <w:rPr>
          <w:rFonts w:ascii="Arial" w:hAnsi="Arial" w:cs="Arial"/>
          <w:color w:val="000000"/>
          <w:kern w:val="0"/>
          <w:sz w:val="24"/>
          <w:szCs w:val="24"/>
          <w:u w:color="1A1718"/>
        </w:rPr>
      </w:pPr>
      <w:r>
        <w:rPr>
          <w:rFonts w:ascii="Arial" w:hAnsi="Arial" w:cs="Arial"/>
          <w:color w:val="1A1718"/>
          <w:kern w:val="0"/>
          <w:sz w:val="24"/>
          <w:szCs w:val="24"/>
          <w:u w:color="1A1718"/>
        </w:rPr>
        <w:t xml:space="preserve">a)    is focused on teaching and </w:t>
      </w:r>
      <w:proofErr w:type="gramStart"/>
      <w:r>
        <w:rPr>
          <w:rFonts w:ascii="Arial" w:hAnsi="Arial" w:cs="Arial"/>
          <w:color w:val="1A1718"/>
          <w:kern w:val="0"/>
          <w:sz w:val="24"/>
          <w:szCs w:val="24"/>
          <w:u w:color="1A1718"/>
        </w:rPr>
        <w:t>learning;</w:t>
      </w:r>
      <w:proofErr w:type="gramEnd"/>
      <w:r>
        <w:rPr>
          <w:rFonts w:ascii="Arial" w:hAnsi="Arial" w:cs="Arial"/>
          <w:color w:val="1A1718"/>
          <w:kern w:val="0"/>
          <w:sz w:val="24"/>
          <w:szCs w:val="24"/>
          <w:u w:color="1A1718"/>
        </w:rPr>
        <w:t xml:space="preserve"> </w:t>
      </w:r>
    </w:p>
    <w:p w14:paraId="7BA66F7E" w14:textId="77777777" w:rsidR="00E64CCE" w:rsidRDefault="00E64CCE" w:rsidP="00B026B8">
      <w:pPr>
        <w:autoSpaceDE w:val="0"/>
        <w:autoSpaceDN w:val="0"/>
        <w:adjustRightInd w:val="0"/>
        <w:spacing w:after="0" w:line="240" w:lineRule="auto"/>
        <w:ind w:left="960" w:hanging="480"/>
        <w:rPr>
          <w:rFonts w:ascii="Arial" w:hAnsi="Arial" w:cs="Arial"/>
          <w:color w:val="000000"/>
          <w:kern w:val="0"/>
          <w:sz w:val="24"/>
          <w:szCs w:val="24"/>
          <w:u w:color="1A1718"/>
        </w:rPr>
      </w:pPr>
      <w:r>
        <w:rPr>
          <w:rFonts w:ascii="Arial" w:hAnsi="Arial" w:cs="Arial"/>
          <w:color w:val="1A1718"/>
          <w:kern w:val="0"/>
          <w:sz w:val="24"/>
          <w:szCs w:val="24"/>
          <w:u w:color="1A1718"/>
        </w:rPr>
        <w:t xml:space="preserve">b)    requires the exercise of a teacher’s professional skills and </w:t>
      </w:r>
      <w:proofErr w:type="gramStart"/>
      <w:r>
        <w:rPr>
          <w:rFonts w:ascii="Arial" w:hAnsi="Arial" w:cs="Arial"/>
          <w:color w:val="1A1718"/>
          <w:kern w:val="0"/>
          <w:sz w:val="24"/>
          <w:szCs w:val="24"/>
          <w:u w:color="1A1718"/>
        </w:rPr>
        <w:t>judgement;</w:t>
      </w:r>
      <w:proofErr w:type="gramEnd"/>
      <w:r>
        <w:rPr>
          <w:rFonts w:ascii="Arial" w:hAnsi="Arial" w:cs="Arial"/>
          <w:color w:val="1A1718"/>
          <w:kern w:val="0"/>
          <w:sz w:val="24"/>
          <w:szCs w:val="24"/>
          <w:u w:color="1A1718"/>
        </w:rPr>
        <w:t xml:space="preserve"> </w:t>
      </w:r>
    </w:p>
    <w:p w14:paraId="3B10314E" w14:textId="77777777" w:rsidR="00E64CCE" w:rsidRDefault="00E64CCE" w:rsidP="00B026B8">
      <w:pPr>
        <w:autoSpaceDE w:val="0"/>
        <w:autoSpaceDN w:val="0"/>
        <w:adjustRightInd w:val="0"/>
        <w:spacing w:after="0" w:line="240" w:lineRule="auto"/>
        <w:ind w:left="960" w:hanging="480"/>
        <w:rPr>
          <w:rFonts w:ascii="Arial" w:hAnsi="Arial" w:cs="Arial"/>
          <w:color w:val="000000"/>
          <w:kern w:val="0"/>
          <w:sz w:val="24"/>
          <w:szCs w:val="24"/>
          <w:u w:color="1A1718"/>
        </w:rPr>
      </w:pPr>
      <w:r>
        <w:rPr>
          <w:rFonts w:ascii="Arial" w:hAnsi="Arial" w:cs="Arial"/>
          <w:color w:val="1A1718"/>
          <w:kern w:val="0"/>
          <w:sz w:val="24"/>
          <w:szCs w:val="24"/>
          <w:u w:color="1A1718"/>
        </w:rPr>
        <w:t xml:space="preserve">c)    requires the teacher to lead, manage and develop a subject or curriculum area; or to lead and manage pupil development across the </w:t>
      </w:r>
      <w:proofErr w:type="gramStart"/>
      <w:r>
        <w:rPr>
          <w:rFonts w:ascii="Arial" w:hAnsi="Arial" w:cs="Arial"/>
          <w:color w:val="1A1718"/>
          <w:kern w:val="0"/>
          <w:sz w:val="24"/>
          <w:szCs w:val="24"/>
          <w:u w:color="1A1718"/>
        </w:rPr>
        <w:t>curriculum;</w:t>
      </w:r>
      <w:proofErr w:type="gramEnd"/>
      <w:r>
        <w:rPr>
          <w:rFonts w:ascii="Arial" w:hAnsi="Arial" w:cs="Arial"/>
          <w:color w:val="1A1718"/>
          <w:kern w:val="0"/>
          <w:sz w:val="24"/>
          <w:szCs w:val="24"/>
          <w:u w:color="1A1718"/>
        </w:rPr>
        <w:t xml:space="preserve"> </w:t>
      </w:r>
    </w:p>
    <w:p w14:paraId="774052FA" w14:textId="77777777" w:rsidR="00E64CCE" w:rsidRDefault="00E64CCE" w:rsidP="00B026B8">
      <w:pPr>
        <w:autoSpaceDE w:val="0"/>
        <w:autoSpaceDN w:val="0"/>
        <w:adjustRightInd w:val="0"/>
        <w:spacing w:after="0" w:line="240" w:lineRule="auto"/>
        <w:ind w:left="960" w:hanging="480"/>
        <w:rPr>
          <w:rFonts w:ascii="Arial" w:hAnsi="Arial" w:cs="Arial"/>
          <w:color w:val="000000"/>
          <w:kern w:val="0"/>
          <w:sz w:val="24"/>
          <w:szCs w:val="24"/>
          <w:u w:color="1A1718"/>
        </w:rPr>
      </w:pPr>
      <w:r>
        <w:rPr>
          <w:rFonts w:ascii="Arial" w:hAnsi="Arial" w:cs="Arial"/>
          <w:color w:val="1A1718"/>
          <w:kern w:val="0"/>
          <w:sz w:val="24"/>
          <w:szCs w:val="24"/>
          <w:u w:color="1A1718"/>
        </w:rPr>
        <w:t xml:space="preserve">d)    has an impact on the educational progress of pupils other than the teacher’s assigned classes or groups of pupils; and </w:t>
      </w:r>
    </w:p>
    <w:p w14:paraId="79BC3242" w14:textId="77777777" w:rsidR="00E64CCE" w:rsidRDefault="00E64CCE" w:rsidP="00B026B8">
      <w:pPr>
        <w:autoSpaceDE w:val="0"/>
        <w:autoSpaceDN w:val="0"/>
        <w:adjustRightInd w:val="0"/>
        <w:spacing w:after="0" w:line="240" w:lineRule="auto"/>
        <w:ind w:left="960" w:hanging="480"/>
        <w:rPr>
          <w:rFonts w:ascii="Arial" w:hAnsi="Arial" w:cs="Arial"/>
          <w:color w:val="000000"/>
          <w:kern w:val="0"/>
          <w:sz w:val="24"/>
          <w:szCs w:val="24"/>
          <w:u w:color="1A1718"/>
        </w:rPr>
      </w:pPr>
      <w:r>
        <w:rPr>
          <w:rFonts w:ascii="Arial" w:hAnsi="Arial" w:cs="Arial"/>
          <w:color w:val="1A1718"/>
          <w:kern w:val="0"/>
          <w:sz w:val="24"/>
          <w:szCs w:val="24"/>
          <w:u w:color="1A1718"/>
        </w:rPr>
        <w:lastRenderedPageBreak/>
        <w:t xml:space="preserve">e)    involves leading, developing and enhancing the teaching practice of other staff. </w:t>
      </w:r>
    </w:p>
    <w:p w14:paraId="43E10E7B"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1A1718"/>
          <w:kern w:val="0"/>
          <w:sz w:val="24"/>
          <w:szCs w:val="24"/>
          <w:u w:color="1A1718"/>
        </w:rPr>
        <w:t> </w:t>
      </w:r>
    </w:p>
    <w:p w14:paraId="2BF54BF1"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1A1718"/>
          <w:kern w:val="0"/>
          <w:sz w:val="24"/>
          <w:szCs w:val="24"/>
          <w:u w:color="1A1718"/>
        </w:rPr>
        <w:t xml:space="preserve">In addition, before awarding a TLR1 payment, [Name of school/college/trust] must be satisfied that the significant responsibility referred to above includes line management responsibility for a significant number of people. </w:t>
      </w:r>
    </w:p>
    <w:p w14:paraId="7C6F2C6C"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1A1718"/>
          <w:kern w:val="0"/>
          <w:sz w:val="24"/>
          <w:szCs w:val="24"/>
          <w:u w:color="1A1718"/>
        </w:rPr>
        <w:t> </w:t>
      </w:r>
    </w:p>
    <w:p w14:paraId="62551201" w14:textId="3867B314"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1A1718"/>
          <w:kern w:val="0"/>
          <w:sz w:val="24"/>
          <w:szCs w:val="24"/>
          <w:u w:color="1A1718"/>
        </w:rPr>
        <w:t xml:space="preserve">Teachers will not be required to undertake permanent additional responsibilities without payment of an appropriate permanent TLR1 or TLR2 payment. </w:t>
      </w:r>
    </w:p>
    <w:p w14:paraId="74A0A074"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1A1718"/>
          <w:kern w:val="0"/>
          <w:sz w:val="24"/>
          <w:szCs w:val="24"/>
          <w:u w:color="1A1718"/>
        </w:rPr>
        <w:t> </w:t>
      </w:r>
    </w:p>
    <w:p w14:paraId="08FF122F" w14:textId="77777777" w:rsidR="00AD0F4F"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1A1718"/>
          <w:kern w:val="0"/>
          <w:sz w:val="24"/>
          <w:szCs w:val="24"/>
          <w:u w:color="1A1718"/>
        </w:rPr>
        <w:t>[Name of school/college/trust] will maintain a regular review of the duties for which a TLR should be paid to reduce indirect discrimination.</w:t>
      </w:r>
    </w:p>
    <w:p w14:paraId="4D04F5B2" w14:textId="77777777" w:rsidR="00076731" w:rsidRPr="004B7B43" w:rsidRDefault="00076731" w:rsidP="00B026B8">
      <w:pPr>
        <w:autoSpaceDE w:val="0"/>
        <w:autoSpaceDN w:val="0"/>
        <w:adjustRightInd w:val="0"/>
        <w:spacing w:after="0" w:line="240" w:lineRule="auto"/>
        <w:rPr>
          <w:rFonts w:ascii="Arial" w:hAnsi="Arial" w:cs="Arial"/>
          <w:b/>
          <w:bCs/>
          <w:color w:val="005679"/>
          <w:kern w:val="0"/>
          <w:sz w:val="24"/>
          <w:szCs w:val="24"/>
          <w:u w:color="1A1718"/>
        </w:rPr>
      </w:pPr>
    </w:p>
    <w:p w14:paraId="35B07AB6" w14:textId="63F1C44F" w:rsidR="00E64CCE" w:rsidRPr="00AD0F4F" w:rsidRDefault="00E64CCE" w:rsidP="00B026B8">
      <w:pPr>
        <w:autoSpaceDE w:val="0"/>
        <w:autoSpaceDN w:val="0"/>
        <w:adjustRightInd w:val="0"/>
        <w:spacing w:after="0" w:line="240" w:lineRule="auto"/>
        <w:rPr>
          <w:rFonts w:ascii="Arial" w:hAnsi="Arial" w:cs="Arial"/>
          <w:color w:val="000000"/>
          <w:kern w:val="0"/>
          <w:sz w:val="24"/>
          <w:szCs w:val="24"/>
          <w:u w:color="1A1718"/>
        </w:rPr>
      </w:pPr>
      <w:r w:rsidRPr="004B7B43">
        <w:rPr>
          <w:rFonts w:ascii="Arial" w:hAnsi="Arial" w:cs="Arial"/>
          <w:b/>
          <w:bCs/>
          <w:color w:val="005679"/>
          <w:kern w:val="0"/>
          <w:sz w:val="24"/>
          <w:szCs w:val="24"/>
          <w:u w:color="1A1718"/>
        </w:rPr>
        <w:t xml:space="preserve">TLR3 payments </w:t>
      </w:r>
    </w:p>
    <w:p w14:paraId="4E6055C8"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1A1718"/>
          <w:kern w:val="0"/>
          <w:sz w:val="24"/>
          <w:szCs w:val="24"/>
          <w:u w:color="1A1718"/>
        </w:rPr>
        <w:t> </w:t>
      </w:r>
    </w:p>
    <w:p w14:paraId="6B0F6058" w14:textId="41A68A8E" w:rsidR="00E64CCE" w:rsidRDefault="00E64CCE" w:rsidP="000D122F">
      <w:pPr>
        <w:autoSpaceDE w:val="0"/>
        <w:autoSpaceDN w:val="0"/>
        <w:adjustRightInd w:val="0"/>
        <w:spacing w:after="0" w:line="240" w:lineRule="auto"/>
        <w:rPr>
          <w:rFonts w:ascii="Arial" w:hAnsi="Arial" w:cs="Arial"/>
          <w:color w:val="1A1718"/>
          <w:kern w:val="0"/>
          <w:sz w:val="24"/>
          <w:szCs w:val="24"/>
          <w:u w:color="1A1718"/>
        </w:rPr>
      </w:pPr>
      <w:r>
        <w:rPr>
          <w:rFonts w:ascii="Arial" w:hAnsi="Arial" w:cs="Arial"/>
          <w:color w:val="1A1718"/>
          <w:kern w:val="0"/>
          <w:sz w:val="24"/>
          <w:szCs w:val="24"/>
          <w:u w:color="1A1718"/>
        </w:rPr>
        <w:t xml:space="preserve">The duration of TLR3 payments </w:t>
      </w:r>
      <w:r w:rsidR="00361F50">
        <w:rPr>
          <w:rFonts w:ascii="Arial" w:hAnsi="Arial" w:cs="Arial"/>
          <w:color w:val="1A1718"/>
          <w:kern w:val="0"/>
          <w:sz w:val="24"/>
          <w:szCs w:val="24"/>
          <w:u w:color="1A1718"/>
        </w:rPr>
        <w:t xml:space="preserve">will </w:t>
      </w:r>
      <w:r>
        <w:rPr>
          <w:rFonts w:ascii="Arial" w:hAnsi="Arial" w:cs="Arial"/>
          <w:color w:val="1A1718"/>
          <w:kern w:val="0"/>
          <w:sz w:val="24"/>
          <w:szCs w:val="24"/>
          <w:u w:color="1A1718"/>
        </w:rPr>
        <w:t xml:space="preserve">be established at the outset. These </w:t>
      </w:r>
      <w:r w:rsidR="00FC6DB0">
        <w:rPr>
          <w:rFonts w:ascii="Arial" w:hAnsi="Arial" w:cs="Arial"/>
          <w:color w:val="1A1718"/>
          <w:kern w:val="0"/>
          <w:sz w:val="24"/>
          <w:szCs w:val="24"/>
          <w:u w:color="1A1718"/>
        </w:rPr>
        <w:t>will be awarded for</w:t>
      </w:r>
      <w:r>
        <w:rPr>
          <w:rFonts w:ascii="Arial" w:hAnsi="Arial" w:cs="Arial"/>
          <w:color w:val="1A1718"/>
          <w:kern w:val="0"/>
          <w:sz w:val="24"/>
          <w:szCs w:val="24"/>
          <w:u w:color="1A1718"/>
        </w:rPr>
        <w:t xml:space="preserve"> clearly</w:t>
      </w:r>
      <w:r w:rsidR="00B026B8">
        <w:rPr>
          <w:rFonts w:ascii="Arial" w:hAnsi="Arial" w:cs="Arial"/>
          <w:color w:val="1A1718"/>
          <w:kern w:val="0"/>
          <w:sz w:val="24"/>
          <w:szCs w:val="24"/>
          <w:u w:color="1A1718"/>
        </w:rPr>
        <w:t xml:space="preserve"> </w:t>
      </w:r>
      <w:r>
        <w:rPr>
          <w:rFonts w:ascii="Arial" w:hAnsi="Arial" w:cs="Arial"/>
          <w:color w:val="1A1718"/>
          <w:kern w:val="0"/>
          <w:sz w:val="24"/>
          <w:szCs w:val="24"/>
          <w:u w:color="1A1718"/>
        </w:rPr>
        <w:t>time-limited school improvement projects or one-off externally driven responsibilities</w:t>
      </w:r>
      <w:r w:rsidR="00FC6DB0">
        <w:rPr>
          <w:rFonts w:ascii="Arial" w:hAnsi="Arial" w:cs="Arial"/>
          <w:color w:val="1A1718"/>
          <w:kern w:val="0"/>
          <w:sz w:val="24"/>
          <w:szCs w:val="24"/>
          <w:u w:color="1A1718"/>
        </w:rPr>
        <w:t>, in line with the STPCD.</w:t>
      </w:r>
    </w:p>
    <w:p w14:paraId="4FC14B59" w14:textId="77777777" w:rsidR="00706953" w:rsidRDefault="00706953" w:rsidP="000D122F">
      <w:pPr>
        <w:autoSpaceDE w:val="0"/>
        <w:autoSpaceDN w:val="0"/>
        <w:adjustRightInd w:val="0"/>
        <w:spacing w:after="0" w:line="240" w:lineRule="auto"/>
        <w:rPr>
          <w:rFonts w:ascii="Arial" w:hAnsi="Arial" w:cs="Arial"/>
          <w:color w:val="000000"/>
          <w:kern w:val="0"/>
          <w:sz w:val="24"/>
          <w:szCs w:val="24"/>
          <w:u w:color="1A1718"/>
        </w:rPr>
      </w:pPr>
    </w:p>
    <w:p w14:paraId="47F01125" w14:textId="59E1438D"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1A1718"/>
          <w:kern w:val="0"/>
          <w:sz w:val="24"/>
          <w:szCs w:val="24"/>
          <w:u w:color="1A1718"/>
        </w:rPr>
        <w:t>Before making any TLR3 payment, [Name of school/college/trust] must be satisfied that the responsibilities meet a, b and d of the above</w:t>
      </w:r>
      <w:r w:rsidR="00607D7A">
        <w:rPr>
          <w:rFonts w:ascii="Arial" w:hAnsi="Arial" w:cs="Arial"/>
          <w:color w:val="1A1718"/>
          <w:kern w:val="0"/>
          <w:sz w:val="24"/>
          <w:szCs w:val="24"/>
          <w:u w:color="1A1718"/>
        </w:rPr>
        <w:t xml:space="preserve"> TLR1/TLR2</w:t>
      </w:r>
      <w:r>
        <w:rPr>
          <w:rFonts w:ascii="Arial" w:hAnsi="Arial" w:cs="Arial"/>
          <w:color w:val="1A1718"/>
          <w:kern w:val="0"/>
          <w:sz w:val="24"/>
          <w:szCs w:val="24"/>
          <w:u w:color="1A1718"/>
        </w:rPr>
        <w:t xml:space="preserve"> criteria; that they are being awarded for clearly time limited school improvement projects or externally driven responsibilities; and that the responsibilities are not a permanent or structural requirement, which should instead be rewarded by means of a permanent TLR payment. </w:t>
      </w:r>
    </w:p>
    <w:p w14:paraId="5FCE97F9"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1A1718"/>
          <w:kern w:val="0"/>
          <w:sz w:val="24"/>
          <w:szCs w:val="24"/>
          <w:u w:color="1A1718"/>
        </w:rPr>
        <w:t> </w:t>
      </w:r>
    </w:p>
    <w:p w14:paraId="13A91C01" w14:textId="2D1E410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1A1718"/>
          <w:kern w:val="0"/>
          <w:sz w:val="24"/>
          <w:szCs w:val="24"/>
          <w:u w:color="1A1718"/>
        </w:rPr>
        <w:t xml:space="preserve">Where [Name of school/college/trust] wishes to make TLR3 payments, the proposed responsibilities, level of payment (within the published range) and the duration of payment will be set out clearly </w:t>
      </w:r>
      <w:r w:rsidR="009D4651">
        <w:rPr>
          <w:rFonts w:ascii="Arial" w:hAnsi="Arial" w:cs="Arial"/>
          <w:color w:val="1A1718"/>
          <w:kern w:val="0"/>
          <w:sz w:val="24"/>
          <w:szCs w:val="24"/>
          <w:u w:color="1A1718"/>
        </w:rPr>
        <w:t>to the recipient</w:t>
      </w:r>
      <w:r>
        <w:rPr>
          <w:rFonts w:ascii="Arial" w:hAnsi="Arial" w:cs="Arial"/>
          <w:color w:val="1A1718"/>
          <w:kern w:val="0"/>
          <w:sz w:val="24"/>
          <w:szCs w:val="24"/>
          <w:u w:color="1A1718"/>
        </w:rPr>
        <w:t xml:space="preserve">. </w:t>
      </w:r>
    </w:p>
    <w:p w14:paraId="59A3FF18"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1A1718"/>
          <w:kern w:val="0"/>
          <w:sz w:val="24"/>
          <w:szCs w:val="24"/>
          <w:u w:color="1A1718"/>
        </w:rPr>
        <w:t> </w:t>
      </w:r>
    </w:p>
    <w:p w14:paraId="037E266C" w14:textId="61C86BCE"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1A1718"/>
          <w:kern w:val="0"/>
          <w:sz w:val="24"/>
          <w:szCs w:val="24"/>
          <w:u w:color="1A1718"/>
        </w:rPr>
        <w:t xml:space="preserve">[Name of school/college/trust] will ensure that TLR3 payments will not be used to replace or otherwise limit teachers’ pay progression on the Main, Upper or Leading Practitioner Pay Ranges. </w:t>
      </w:r>
    </w:p>
    <w:p w14:paraId="1994A387"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1A1718"/>
          <w:kern w:val="0"/>
          <w:sz w:val="24"/>
          <w:szCs w:val="24"/>
          <w:u w:color="1A1718"/>
        </w:rPr>
        <w:t> </w:t>
      </w:r>
    </w:p>
    <w:p w14:paraId="76521E8C" w14:textId="77777777" w:rsidR="00E64CCE" w:rsidRDefault="00E64CCE" w:rsidP="00B026B8">
      <w:pPr>
        <w:autoSpaceDE w:val="0"/>
        <w:autoSpaceDN w:val="0"/>
        <w:adjustRightInd w:val="0"/>
        <w:spacing w:after="0" w:line="240" w:lineRule="auto"/>
        <w:rPr>
          <w:rFonts w:ascii="Arial" w:hAnsi="Arial" w:cs="Arial"/>
          <w:color w:val="1A1718"/>
          <w:kern w:val="0"/>
          <w:sz w:val="24"/>
          <w:szCs w:val="24"/>
          <w:u w:color="1A1718"/>
        </w:rPr>
      </w:pPr>
      <w:r>
        <w:rPr>
          <w:rFonts w:ascii="Arial" w:hAnsi="Arial" w:cs="Arial"/>
          <w:color w:val="1A1718"/>
          <w:kern w:val="0"/>
          <w:sz w:val="24"/>
          <w:szCs w:val="24"/>
          <w:u w:color="1A1718"/>
        </w:rPr>
        <w:t>TLR3 payments will be paid in full and not prorated for part-time teachers.</w:t>
      </w:r>
    </w:p>
    <w:p w14:paraId="51BA9F84" w14:textId="77777777" w:rsidR="0059523B" w:rsidRDefault="0059523B" w:rsidP="00B026B8">
      <w:pPr>
        <w:autoSpaceDE w:val="0"/>
        <w:autoSpaceDN w:val="0"/>
        <w:adjustRightInd w:val="0"/>
        <w:spacing w:after="0" w:line="240" w:lineRule="auto"/>
        <w:rPr>
          <w:rFonts w:ascii="Arial" w:hAnsi="Arial" w:cs="Arial"/>
          <w:color w:val="000000"/>
          <w:kern w:val="0"/>
          <w:sz w:val="24"/>
          <w:szCs w:val="24"/>
          <w:u w:color="1A1718"/>
        </w:rPr>
      </w:pPr>
    </w:p>
    <w:p w14:paraId="69ADBB8A" w14:textId="384607CB" w:rsidR="00E64CCE" w:rsidRPr="0027542C" w:rsidRDefault="00E64CCE" w:rsidP="00B026B8">
      <w:pPr>
        <w:autoSpaceDE w:val="0"/>
        <w:autoSpaceDN w:val="0"/>
        <w:adjustRightInd w:val="0"/>
        <w:spacing w:after="0" w:line="240" w:lineRule="auto"/>
        <w:rPr>
          <w:rFonts w:ascii="Arial" w:hAnsi="Arial" w:cs="Arial"/>
          <w:color w:val="000000"/>
          <w:kern w:val="0"/>
          <w:sz w:val="24"/>
          <w:szCs w:val="24"/>
          <w:u w:color="1A1718"/>
        </w:rPr>
      </w:pPr>
      <w:r w:rsidRPr="004B7B43">
        <w:rPr>
          <w:rFonts w:ascii="Arial" w:hAnsi="Arial" w:cs="Arial"/>
          <w:b/>
          <w:bCs/>
          <w:color w:val="005679"/>
          <w:kern w:val="0"/>
          <w:sz w:val="24"/>
          <w:szCs w:val="24"/>
          <w:u w:color="1A1718"/>
        </w:rPr>
        <w:t xml:space="preserve">Special educational needs (SEN) allowances </w:t>
      </w:r>
    </w:p>
    <w:p w14:paraId="49009C36"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1A1718"/>
          <w:kern w:val="0"/>
          <w:sz w:val="24"/>
          <w:szCs w:val="24"/>
          <w:u w:color="1A1718"/>
        </w:rPr>
        <w:t> </w:t>
      </w:r>
    </w:p>
    <w:p w14:paraId="37759FDB" w14:textId="6795A284"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1A1718"/>
          <w:kern w:val="0"/>
          <w:sz w:val="24"/>
          <w:szCs w:val="24"/>
          <w:u w:color="1A1718"/>
        </w:rPr>
        <w:t xml:space="preserve">[Name of school/college/trust] will award SEN allowances in accordance with the criteria and provisions set out in the STPCD. </w:t>
      </w:r>
    </w:p>
    <w:p w14:paraId="65575FCA" w14:textId="77777777" w:rsidR="00706953" w:rsidRDefault="00706953" w:rsidP="00B026B8">
      <w:pPr>
        <w:autoSpaceDE w:val="0"/>
        <w:autoSpaceDN w:val="0"/>
        <w:adjustRightInd w:val="0"/>
        <w:spacing w:after="0" w:line="240" w:lineRule="auto"/>
        <w:rPr>
          <w:rFonts w:ascii="Arial" w:hAnsi="Arial" w:cs="Arial"/>
          <w:color w:val="1A1718"/>
          <w:kern w:val="0"/>
          <w:sz w:val="24"/>
          <w:szCs w:val="24"/>
          <w:u w:color="1A1718"/>
        </w:rPr>
      </w:pPr>
    </w:p>
    <w:p w14:paraId="4284CB3D" w14:textId="231D4B2D"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1A1718"/>
          <w:kern w:val="0"/>
          <w:sz w:val="24"/>
          <w:szCs w:val="24"/>
          <w:u w:color="1A1718"/>
        </w:rPr>
        <w:t xml:space="preserve">Teachers who meet the statutory criteria will receive a SEN allowance at least equal to the minimum of the SEN range. Teachers with two or more years’ experience in the role or in a similar role in a predecessor school or service will receive a higher SEN allowance equal to the maximum of the SEN range. </w:t>
      </w:r>
    </w:p>
    <w:p w14:paraId="7B75BD5F"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1A1718"/>
          <w:kern w:val="0"/>
          <w:sz w:val="24"/>
          <w:szCs w:val="24"/>
          <w:u w:color="1A1718"/>
        </w:rPr>
        <w:t> </w:t>
      </w:r>
    </w:p>
    <w:p w14:paraId="6EEEDA06" w14:textId="35D9CDD2"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1A1718"/>
          <w:kern w:val="0"/>
          <w:sz w:val="24"/>
          <w:szCs w:val="24"/>
          <w:u w:color="1A1718"/>
        </w:rPr>
        <w:t>The following values apply in England:</w:t>
      </w:r>
    </w:p>
    <w:p w14:paraId="5C2F0367"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1A1718"/>
          <w:kern w:val="0"/>
          <w:sz w:val="24"/>
          <w:szCs w:val="24"/>
          <w:u w:color="1A1718"/>
        </w:rPr>
        <w:t> </w:t>
      </w:r>
    </w:p>
    <w:tbl>
      <w:tblPr>
        <w:tblW w:w="6536"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3433"/>
        <w:gridCol w:w="3103"/>
      </w:tblGrid>
      <w:tr w:rsidR="00FB38DB" w14:paraId="063765AB" w14:textId="77777777" w:rsidTr="00FB38DB">
        <w:trPr>
          <w:trHeight w:val="290"/>
        </w:trPr>
        <w:tc>
          <w:tcPr>
            <w:tcW w:w="3433" w:type="dxa"/>
            <w:shd w:val="clear" w:color="auto" w:fill="1292B7"/>
            <w:tcMar>
              <w:top w:w="144" w:type="nil"/>
              <w:right w:w="144" w:type="nil"/>
            </w:tcMar>
          </w:tcPr>
          <w:p w14:paraId="12A25D90" w14:textId="1BA16226" w:rsidR="00FB38DB" w:rsidRDefault="00FB38DB"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1A1718"/>
                <w:kern w:val="0"/>
                <w:sz w:val="24"/>
                <w:szCs w:val="24"/>
                <w:u w:color="1A1718"/>
              </w:rPr>
              <w:t> </w:t>
            </w:r>
            <w:r w:rsidRPr="004B7B43">
              <w:rPr>
                <w:rFonts w:ascii="Arial" w:hAnsi="Arial" w:cs="Arial"/>
                <w:b/>
                <w:bCs/>
                <w:color w:val="000000"/>
                <w:kern w:val="0"/>
                <w:sz w:val="24"/>
                <w:szCs w:val="24"/>
              </w:rPr>
              <w:t>2024/25</w:t>
            </w:r>
          </w:p>
        </w:tc>
        <w:tc>
          <w:tcPr>
            <w:tcW w:w="3103" w:type="dxa"/>
            <w:shd w:val="clear" w:color="auto" w:fill="1292B7"/>
            <w:tcMar>
              <w:top w:w="144" w:type="nil"/>
              <w:right w:w="144" w:type="nil"/>
            </w:tcMar>
          </w:tcPr>
          <w:p w14:paraId="79EC1A4D" w14:textId="77777777" w:rsidR="00FB38DB" w:rsidRPr="004B7B43" w:rsidRDefault="00FB38DB" w:rsidP="00B026B8">
            <w:pPr>
              <w:autoSpaceDE w:val="0"/>
              <w:autoSpaceDN w:val="0"/>
              <w:adjustRightInd w:val="0"/>
              <w:spacing w:after="0" w:line="240" w:lineRule="auto"/>
              <w:rPr>
                <w:rFonts w:ascii="Arial" w:hAnsi="Arial" w:cs="Arial"/>
                <w:b/>
                <w:bCs/>
                <w:kern w:val="0"/>
                <w:sz w:val="24"/>
                <w:szCs w:val="24"/>
                <w:u w:color="1A1718"/>
              </w:rPr>
            </w:pPr>
            <w:r w:rsidRPr="004B7B43">
              <w:rPr>
                <w:rFonts w:ascii="Arial" w:hAnsi="Arial" w:cs="Arial"/>
                <w:b/>
                <w:bCs/>
                <w:kern w:val="0"/>
                <w:sz w:val="24"/>
                <w:szCs w:val="24"/>
                <w:u w:color="1A1718"/>
              </w:rPr>
              <w:t>SEN allowance</w:t>
            </w:r>
          </w:p>
        </w:tc>
      </w:tr>
      <w:tr w:rsidR="00FB38DB" w14:paraId="2BAF4729" w14:textId="77777777" w:rsidTr="00FB38DB">
        <w:trPr>
          <w:trHeight w:val="278"/>
        </w:trPr>
        <w:tc>
          <w:tcPr>
            <w:tcW w:w="3433" w:type="dxa"/>
            <w:shd w:val="clear" w:color="auto" w:fill="CBE6ED"/>
            <w:tcMar>
              <w:top w:w="144" w:type="nil"/>
              <w:right w:w="144" w:type="nil"/>
            </w:tcMar>
          </w:tcPr>
          <w:p w14:paraId="1644093F" w14:textId="77777777" w:rsidR="00FB38DB" w:rsidRDefault="00FB38DB"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1A1718"/>
                <w:kern w:val="0"/>
                <w:sz w:val="24"/>
                <w:szCs w:val="24"/>
                <w:u w:color="1A1718"/>
              </w:rPr>
              <w:t>Minimum</w:t>
            </w:r>
          </w:p>
        </w:tc>
        <w:tc>
          <w:tcPr>
            <w:tcW w:w="3103" w:type="dxa"/>
            <w:shd w:val="clear" w:color="auto" w:fill="CBE6ED"/>
            <w:tcMar>
              <w:top w:w="144" w:type="nil"/>
              <w:right w:w="144" w:type="nil"/>
            </w:tcMar>
          </w:tcPr>
          <w:p w14:paraId="4B236B3C" w14:textId="72A6B78F" w:rsidR="00FB38DB" w:rsidRDefault="00FB38DB" w:rsidP="00B026B8">
            <w:pPr>
              <w:autoSpaceDE w:val="0"/>
              <w:autoSpaceDN w:val="0"/>
              <w:adjustRightInd w:val="0"/>
              <w:spacing w:after="0" w:line="240" w:lineRule="auto"/>
              <w:rPr>
                <w:rFonts w:ascii="Arial" w:hAnsi="Arial" w:cs="Arial"/>
                <w:color w:val="000000"/>
                <w:kern w:val="0"/>
                <w:sz w:val="24"/>
                <w:szCs w:val="24"/>
                <w:u w:color="1A1718"/>
              </w:rPr>
            </w:pPr>
            <w:r w:rsidRPr="00F22298">
              <w:rPr>
                <w:rFonts w:ascii="Arial" w:hAnsi="Arial" w:cs="Arial"/>
                <w:color w:val="1A1718"/>
                <w:kern w:val="0"/>
                <w:sz w:val="24"/>
                <w:szCs w:val="24"/>
                <w:u w:color="1A1718"/>
              </w:rPr>
              <w:t>£2,679</w:t>
            </w:r>
          </w:p>
        </w:tc>
      </w:tr>
      <w:tr w:rsidR="00FB38DB" w14:paraId="263BA644" w14:textId="77777777" w:rsidTr="00FB38DB">
        <w:trPr>
          <w:trHeight w:val="290"/>
        </w:trPr>
        <w:tc>
          <w:tcPr>
            <w:tcW w:w="3433" w:type="dxa"/>
            <w:shd w:val="clear" w:color="auto" w:fill="9CD5E2"/>
            <w:tcMar>
              <w:top w:w="144" w:type="nil"/>
              <w:right w:w="144" w:type="nil"/>
            </w:tcMar>
          </w:tcPr>
          <w:p w14:paraId="7E49C77B" w14:textId="77777777" w:rsidR="00FB38DB" w:rsidRDefault="00FB38DB"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1A1718"/>
                <w:kern w:val="0"/>
                <w:sz w:val="24"/>
                <w:szCs w:val="24"/>
                <w:u w:color="1A1718"/>
              </w:rPr>
              <w:t>Maximum</w:t>
            </w:r>
          </w:p>
        </w:tc>
        <w:tc>
          <w:tcPr>
            <w:tcW w:w="3103" w:type="dxa"/>
            <w:shd w:val="clear" w:color="auto" w:fill="9CD5E2"/>
            <w:tcMar>
              <w:top w:w="144" w:type="nil"/>
              <w:right w:w="144" w:type="nil"/>
            </w:tcMar>
          </w:tcPr>
          <w:p w14:paraId="6F76C6D9" w14:textId="08398D18" w:rsidR="00FB38DB" w:rsidRDefault="00FB38DB" w:rsidP="00B026B8">
            <w:pPr>
              <w:autoSpaceDE w:val="0"/>
              <w:autoSpaceDN w:val="0"/>
              <w:adjustRightInd w:val="0"/>
              <w:spacing w:after="0" w:line="240" w:lineRule="auto"/>
              <w:rPr>
                <w:rFonts w:ascii="Arial" w:hAnsi="Arial" w:cs="Arial"/>
                <w:color w:val="000000"/>
                <w:kern w:val="0"/>
                <w:sz w:val="24"/>
                <w:szCs w:val="24"/>
                <w:u w:color="1A1718"/>
              </w:rPr>
            </w:pPr>
            <w:r w:rsidRPr="00F22298">
              <w:rPr>
                <w:rFonts w:ascii="Arial" w:hAnsi="Arial" w:cs="Arial"/>
                <w:color w:val="1A1718"/>
                <w:kern w:val="0"/>
                <w:sz w:val="24"/>
                <w:szCs w:val="24"/>
                <w:u w:color="1A1718"/>
              </w:rPr>
              <w:t>£5,285</w:t>
            </w:r>
          </w:p>
        </w:tc>
      </w:tr>
    </w:tbl>
    <w:p w14:paraId="596647FB"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000000"/>
          <w:kern w:val="0"/>
          <w:sz w:val="24"/>
          <w:szCs w:val="24"/>
          <w:u w:color="1A1718"/>
        </w:rPr>
        <w:t> </w:t>
      </w:r>
    </w:p>
    <w:p w14:paraId="43E45AC0" w14:textId="0531EFB8"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000000"/>
          <w:kern w:val="0"/>
          <w:sz w:val="24"/>
          <w:szCs w:val="24"/>
          <w:u w:color="1A1718"/>
        </w:rPr>
        <w:t>SEN allowances may be held at the same time as TLRs.</w:t>
      </w:r>
    </w:p>
    <w:p w14:paraId="2A7A472D"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000000"/>
          <w:kern w:val="0"/>
          <w:sz w:val="24"/>
          <w:szCs w:val="24"/>
          <w:u w:color="1A1718"/>
        </w:rPr>
        <w:lastRenderedPageBreak/>
        <w:t> </w:t>
      </w:r>
    </w:p>
    <w:p w14:paraId="30095181" w14:textId="12257D45" w:rsidR="00E64CCE" w:rsidRPr="004B7B43" w:rsidRDefault="00E64CCE" w:rsidP="00B026B8">
      <w:pPr>
        <w:autoSpaceDE w:val="0"/>
        <w:autoSpaceDN w:val="0"/>
        <w:adjustRightInd w:val="0"/>
        <w:spacing w:after="0" w:line="240" w:lineRule="auto"/>
        <w:rPr>
          <w:rFonts w:ascii="Arial" w:hAnsi="Arial" w:cs="Arial"/>
          <w:b/>
          <w:bCs/>
          <w:color w:val="005679"/>
          <w:kern w:val="0"/>
          <w:sz w:val="24"/>
          <w:szCs w:val="24"/>
          <w:u w:color="1A1718"/>
        </w:rPr>
      </w:pPr>
      <w:r w:rsidRPr="004B7B43">
        <w:rPr>
          <w:rFonts w:ascii="Arial" w:hAnsi="Arial" w:cs="Arial"/>
          <w:b/>
          <w:bCs/>
          <w:color w:val="005679"/>
          <w:kern w:val="0"/>
          <w:sz w:val="24"/>
          <w:szCs w:val="24"/>
          <w:u w:color="1A1718"/>
        </w:rPr>
        <w:t xml:space="preserve">Acting allowances </w:t>
      </w:r>
    </w:p>
    <w:p w14:paraId="708898A1"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1A1718"/>
          <w:kern w:val="0"/>
          <w:sz w:val="24"/>
          <w:szCs w:val="24"/>
          <w:u w:color="1A1718"/>
        </w:rPr>
        <w:t> </w:t>
      </w:r>
    </w:p>
    <w:p w14:paraId="43543F5D"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1A1718"/>
          <w:kern w:val="0"/>
          <w:sz w:val="24"/>
          <w:szCs w:val="24"/>
          <w:u w:color="1A1718"/>
        </w:rPr>
        <w:t xml:space="preserve">Where any teacher is required to act as head teacher, deputy head teacher or assistant head teacher for a period </w:t>
      </w:r>
      <w:proofErr w:type="gramStart"/>
      <w:r>
        <w:rPr>
          <w:rFonts w:ascii="Arial" w:hAnsi="Arial" w:cs="Arial"/>
          <w:color w:val="1A1718"/>
          <w:kern w:val="0"/>
          <w:sz w:val="24"/>
          <w:szCs w:val="24"/>
          <w:u w:color="1A1718"/>
        </w:rPr>
        <w:t>in excess of</w:t>
      </w:r>
      <w:proofErr w:type="gramEnd"/>
      <w:r>
        <w:rPr>
          <w:rFonts w:ascii="Arial" w:hAnsi="Arial" w:cs="Arial"/>
          <w:color w:val="1A1718"/>
          <w:kern w:val="0"/>
          <w:sz w:val="24"/>
          <w:szCs w:val="24"/>
          <w:u w:color="1A1718"/>
        </w:rPr>
        <w:t xml:space="preserve"> four weeks, they will receive an additional allowance in order that the total pay received is equal to that of the substantive post holder.</w:t>
      </w:r>
    </w:p>
    <w:p w14:paraId="120FBBC3"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1A1718"/>
          <w:kern w:val="0"/>
          <w:sz w:val="24"/>
          <w:szCs w:val="24"/>
          <w:u w:color="1A1718"/>
        </w:rPr>
        <w:t> </w:t>
      </w:r>
    </w:p>
    <w:p w14:paraId="54F9E1D3" w14:textId="77777777" w:rsidR="00AD0F4F"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1A1718"/>
          <w:kern w:val="0"/>
          <w:sz w:val="24"/>
          <w:szCs w:val="24"/>
          <w:u w:color="1A1718"/>
        </w:rPr>
        <w:t xml:space="preserve">Payments will be backdated to the day on which the teacher assumed those duties. No pressure, direct or indirect, will be placed on teachers to act up where such acting up is voluntary on their part. </w:t>
      </w:r>
    </w:p>
    <w:p w14:paraId="02B5D920" w14:textId="77777777" w:rsidR="002653EC" w:rsidRDefault="002653EC" w:rsidP="00B026B8">
      <w:pPr>
        <w:autoSpaceDE w:val="0"/>
        <w:autoSpaceDN w:val="0"/>
        <w:adjustRightInd w:val="0"/>
        <w:spacing w:after="0" w:line="240" w:lineRule="auto"/>
        <w:rPr>
          <w:rFonts w:ascii="Arial" w:hAnsi="Arial" w:cs="Arial"/>
          <w:b/>
          <w:bCs/>
          <w:color w:val="1A1718"/>
          <w:kern w:val="0"/>
          <w:sz w:val="24"/>
          <w:szCs w:val="24"/>
          <w:u w:color="1A1718"/>
        </w:rPr>
      </w:pPr>
    </w:p>
    <w:p w14:paraId="516FE3AF" w14:textId="3B81EEE0" w:rsidR="00E64CCE" w:rsidRPr="00AD0F4F" w:rsidRDefault="00E64CCE" w:rsidP="004B7B43">
      <w:pPr>
        <w:pStyle w:val="Heading2"/>
        <w:rPr>
          <w:color w:val="000000"/>
          <w:u w:color="1A1718"/>
        </w:rPr>
      </w:pPr>
      <w:r w:rsidRPr="00B026B8">
        <w:rPr>
          <w:u w:color="1A1718"/>
        </w:rPr>
        <w:t xml:space="preserve">Other payments </w:t>
      </w:r>
    </w:p>
    <w:p w14:paraId="4C7E995B"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1A1718"/>
          <w:kern w:val="0"/>
          <w:sz w:val="24"/>
          <w:szCs w:val="24"/>
          <w:u w:color="1A1718"/>
        </w:rPr>
        <w:t> </w:t>
      </w:r>
    </w:p>
    <w:p w14:paraId="2FCE1E69" w14:textId="77777777" w:rsidR="00E64CCE" w:rsidRPr="004B7B43" w:rsidRDefault="00E64CCE" w:rsidP="00B026B8">
      <w:pPr>
        <w:autoSpaceDE w:val="0"/>
        <w:autoSpaceDN w:val="0"/>
        <w:adjustRightInd w:val="0"/>
        <w:spacing w:after="0" w:line="240" w:lineRule="auto"/>
        <w:rPr>
          <w:rFonts w:ascii="Arial" w:hAnsi="Arial" w:cs="Arial"/>
          <w:b/>
          <w:bCs/>
          <w:color w:val="005679"/>
          <w:kern w:val="0"/>
          <w:sz w:val="24"/>
          <w:szCs w:val="24"/>
          <w:u w:color="1A1718"/>
        </w:rPr>
      </w:pPr>
      <w:r w:rsidRPr="004B7B43">
        <w:rPr>
          <w:rFonts w:ascii="Arial" w:hAnsi="Arial" w:cs="Arial"/>
          <w:b/>
          <w:bCs/>
          <w:color w:val="005679"/>
          <w:kern w:val="0"/>
          <w:sz w:val="24"/>
          <w:szCs w:val="24"/>
          <w:u w:color="1A1718"/>
        </w:rPr>
        <w:t xml:space="preserve">Continuing professional development (CPD) outside directed time; initial teacher training (ITT) activities; and out-of-school learning activities </w:t>
      </w:r>
    </w:p>
    <w:p w14:paraId="117180A2"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1A1718"/>
          <w:kern w:val="0"/>
          <w:sz w:val="24"/>
          <w:szCs w:val="24"/>
          <w:u w:color="1A1718"/>
        </w:rPr>
        <w:t> </w:t>
      </w:r>
    </w:p>
    <w:p w14:paraId="4A607C33"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1A1718"/>
          <w:kern w:val="0"/>
          <w:sz w:val="24"/>
          <w:szCs w:val="24"/>
          <w:u w:color="1A1718"/>
        </w:rPr>
        <w:t xml:space="preserve">[Name of school/college/trust] will make additional payments to all teachers (including the head teacher) who agree to undertake such activities. Additional payments will be calculated at a daily or hourly rate with reference to each teacher’s actual pay spine position or, where appropriate and following consideration by the Pay Committee, at a higher level reflecting the responsibility and size of commitment. </w:t>
      </w:r>
    </w:p>
    <w:p w14:paraId="728996F4"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1A1718"/>
          <w:kern w:val="0"/>
          <w:sz w:val="24"/>
          <w:szCs w:val="24"/>
          <w:u w:color="1A1718"/>
        </w:rPr>
        <w:t> </w:t>
      </w:r>
    </w:p>
    <w:p w14:paraId="2370F418"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1A1718"/>
          <w:kern w:val="0"/>
          <w:sz w:val="24"/>
          <w:szCs w:val="24"/>
          <w:u w:color="1A1718"/>
        </w:rPr>
        <w:t xml:space="preserve">[Name of school/college/trust] recognises that such activities are entirely voluntary and that some teachers’ commitments will make it difficult for them to undertake such activities. Where teachers cannot attend CPD organised outside the school day, the school will endeavour to offer suitable alternative training arrangements within directed time in line with its commitment to equal opportunities. </w:t>
      </w:r>
    </w:p>
    <w:p w14:paraId="3F511476"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000000"/>
          <w:kern w:val="0"/>
          <w:sz w:val="24"/>
          <w:szCs w:val="24"/>
          <w:u w:color="1A1718"/>
        </w:rPr>
        <w:t> </w:t>
      </w:r>
    </w:p>
    <w:p w14:paraId="248AC13F" w14:textId="77777777" w:rsidR="00E64CCE" w:rsidRPr="004B7B43" w:rsidRDefault="00E64CCE" w:rsidP="00B026B8">
      <w:pPr>
        <w:autoSpaceDE w:val="0"/>
        <w:autoSpaceDN w:val="0"/>
        <w:adjustRightInd w:val="0"/>
        <w:spacing w:after="0" w:line="240" w:lineRule="auto"/>
        <w:rPr>
          <w:rFonts w:ascii="Arial" w:hAnsi="Arial" w:cs="Arial"/>
          <w:b/>
          <w:bCs/>
          <w:color w:val="005679"/>
          <w:kern w:val="0"/>
          <w:sz w:val="24"/>
          <w:szCs w:val="24"/>
          <w:u w:color="1A1718"/>
        </w:rPr>
      </w:pPr>
      <w:r w:rsidRPr="004B7B43">
        <w:rPr>
          <w:rFonts w:ascii="Arial" w:hAnsi="Arial" w:cs="Arial"/>
          <w:b/>
          <w:bCs/>
          <w:color w:val="005679"/>
          <w:kern w:val="0"/>
          <w:sz w:val="24"/>
          <w:szCs w:val="24"/>
          <w:u w:color="1A1718"/>
        </w:rPr>
        <w:t xml:space="preserve">Recruitment and retention incentives and benefits </w:t>
      </w:r>
    </w:p>
    <w:p w14:paraId="7A244136"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1A1718"/>
          <w:kern w:val="0"/>
          <w:sz w:val="24"/>
          <w:szCs w:val="24"/>
          <w:u w:color="1A1718"/>
        </w:rPr>
        <w:t> </w:t>
      </w:r>
    </w:p>
    <w:p w14:paraId="5BE69EB7"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1A1718"/>
          <w:kern w:val="0"/>
          <w:sz w:val="24"/>
          <w:szCs w:val="24"/>
          <w:u w:color="1A1718"/>
        </w:rPr>
        <w:t xml:space="preserve">Where [Name of school/college/trust] wishes to make recruitment and retention payments to teachers, the level, duration and criteria for such payments will be set out clearly in this policy. Such payments will be reviewed annually and there will be full consultation with union representatives before the decision is made to make any such payment. </w:t>
      </w:r>
    </w:p>
    <w:p w14:paraId="3963B41D"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1A1718"/>
          <w:kern w:val="0"/>
          <w:sz w:val="24"/>
          <w:szCs w:val="24"/>
          <w:u w:color="1A1718"/>
        </w:rPr>
        <w:t> </w:t>
      </w:r>
    </w:p>
    <w:p w14:paraId="41018A03" w14:textId="0DC8367B" w:rsidR="00E64CCE" w:rsidRPr="00B026B8" w:rsidRDefault="00E64CCE" w:rsidP="00B026B8">
      <w:pPr>
        <w:autoSpaceDE w:val="0"/>
        <w:autoSpaceDN w:val="0"/>
        <w:adjustRightInd w:val="0"/>
        <w:spacing w:after="0" w:line="240" w:lineRule="auto"/>
        <w:rPr>
          <w:rFonts w:ascii="Arial" w:hAnsi="Arial" w:cs="Arial"/>
          <w:b/>
          <w:bCs/>
          <w:color w:val="1292B7"/>
          <w:kern w:val="0"/>
          <w:sz w:val="24"/>
          <w:szCs w:val="24"/>
          <w:u w:color="1A1718"/>
        </w:rPr>
      </w:pPr>
      <w:r w:rsidRPr="004B7B43">
        <w:rPr>
          <w:rFonts w:ascii="Arial" w:hAnsi="Arial" w:cs="Arial"/>
          <w:b/>
          <w:bCs/>
          <w:color w:val="005679"/>
          <w:kern w:val="0"/>
          <w:sz w:val="24"/>
          <w:szCs w:val="24"/>
          <w:u w:color="1A1718"/>
        </w:rPr>
        <w:t xml:space="preserve">Residential </w:t>
      </w:r>
      <w:r w:rsidR="00523685" w:rsidRPr="004B7B43">
        <w:rPr>
          <w:rFonts w:ascii="Arial" w:hAnsi="Arial" w:cs="Arial"/>
          <w:b/>
          <w:bCs/>
          <w:color w:val="005679"/>
          <w:kern w:val="0"/>
          <w:sz w:val="24"/>
          <w:szCs w:val="24"/>
          <w:u w:color="1A1718"/>
        </w:rPr>
        <w:t>duties</w:t>
      </w:r>
      <w:r w:rsidR="00523685" w:rsidRPr="004B7B43">
        <w:rPr>
          <w:rFonts w:ascii="Arial" w:hAnsi="Arial" w:cs="Arial"/>
          <w:b/>
          <w:bCs/>
          <w:color w:val="00586C"/>
          <w:kern w:val="0"/>
          <w:sz w:val="24"/>
          <w:szCs w:val="24"/>
        </w:rPr>
        <w:t xml:space="preserve"> </w:t>
      </w:r>
      <w:r w:rsidR="00022C0D" w:rsidRPr="004B7B43">
        <w:rPr>
          <w:rStyle w:val="FootnoteReference"/>
          <w:rFonts w:ascii="Arial" w:hAnsi="Arial" w:cs="Arial"/>
          <w:b/>
          <w:bCs/>
          <w:color w:val="00586C"/>
          <w:kern w:val="0"/>
          <w:sz w:val="24"/>
          <w:szCs w:val="24"/>
          <w:u w:color="1A1718"/>
        </w:rPr>
        <w:footnoteReference w:id="2"/>
      </w:r>
    </w:p>
    <w:p w14:paraId="731867E2"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1A1718"/>
          <w:kern w:val="0"/>
          <w:sz w:val="24"/>
          <w:szCs w:val="24"/>
          <w:u w:color="1A1718"/>
        </w:rPr>
        <w:t> </w:t>
      </w:r>
    </w:p>
    <w:p w14:paraId="0A563E4B"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1A1718"/>
          <w:kern w:val="0"/>
          <w:sz w:val="24"/>
          <w:szCs w:val="24"/>
          <w:u w:color="1A1718"/>
        </w:rPr>
        <w:t xml:space="preserve">[Name of school/college/trust] will make payments in respect of residential duties in accordance with the Joint National Council for Teachers in Residential Establishments national agreement. </w:t>
      </w:r>
    </w:p>
    <w:p w14:paraId="29A07A05"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1A1718"/>
          <w:kern w:val="0"/>
          <w:sz w:val="24"/>
          <w:szCs w:val="24"/>
          <w:u w:color="1A1718"/>
        </w:rPr>
        <w:t> </w:t>
      </w:r>
    </w:p>
    <w:p w14:paraId="0C75E331" w14:textId="77777777" w:rsidR="00E64CCE" w:rsidRPr="004B7B43" w:rsidRDefault="00E64CCE" w:rsidP="00B026B8">
      <w:pPr>
        <w:autoSpaceDE w:val="0"/>
        <w:autoSpaceDN w:val="0"/>
        <w:adjustRightInd w:val="0"/>
        <w:spacing w:after="0" w:line="240" w:lineRule="auto"/>
        <w:rPr>
          <w:rFonts w:ascii="Arial" w:hAnsi="Arial" w:cs="Arial"/>
          <w:b/>
          <w:bCs/>
          <w:color w:val="005679"/>
          <w:kern w:val="0"/>
          <w:sz w:val="24"/>
          <w:szCs w:val="24"/>
          <w:u w:color="1A1718"/>
        </w:rPr>
      </w:pPr>
      <w:r w:rsidRPr="004B7B43">
        <w:rPr>
          <w:rFonts w:ascii="Arial" w:hAnsi="Arial" w:cs="Arial"/>
          <w:b/>
          <w:bCs/>
          <w:color w:val="005679"/>
          <w:kern w:val="0"/>
          <w:sz w:val="24"/>
          <w:szCs w:val="24"/>
          <w:u w:color="1A1718"/>
        </w:rPr>
        <w:t xml:space="preserve">Honoraria </w:t>
      </w:r>
    </w:p>
    <w:p w14:paraId="21998C52"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1A1718"/>
          <w:kern w:val="0"/>
          <w:sz w:val="24"/>
          <w:szCs w:val="24"/>
          <w:u w:color="1A1718"/>
        </w:rPr>
        <w:t> </w:t>
      </w:r>
    </w:p>
    <w:p w14:paraId="4C24EECA" w14:textId="77777777" w:rsidR="00706953" w:rsidRDefault="00E64CCE" w:rsidP="00B026B8">
      <w:pPr>
        <w:autoSpaceDE w:val="0"/>
        <w:autoSpaceDN w:val="0"/>
        <w:adjustRightInd w:val="0"/>
        <w:spacing w:after="0" w:line="240" w:lineRule="auto"/>
        <w:rPr>
          <w:rFonts w:ascii="Arial" w:hAnsi="Arial" w:cs="Arial"/>
          <w:b/>
          <w:bCs/>
          <w:color w:val="000000" w:themeColor="text1"/>
          <w:kern w:val="0"/>
          <w:sz w:val="24"/>
          <w:szCs w:val="24"/>
          <w:u w:color="1A1718"/>
        </w:rPr>
      </w:pPr>
      <w:r>
        <w:rPr>
          <w:rFonts w:ascii="Arial" w:hAnsi="Arial" w:cs="Arial"/>
          <w:color w:val="1A1718"/>
          <w:kern w:val="0"/>
          <w:sz w:val="24"/>
          <w:szCs w:val="24"/>
          <w:u w:color="1A1718"/>
        </w:rPr>
        <w:t xml:space="preserve">[Name of school/college/trust] will not pay any honoraria to any member of the teaching staff for carrying out their professional duties as a teacher, recognising that there is no provision within the STPCD for the payment of bonuses or honoraria in any circumstances. </w:t>
      </w:r>
    </w:p>
    <w:p w14:paraId="7CE69635" w14:textId="77777777" w:rsidR="00706953" w:rsidRDefault="00706953" w:rsidP="00B026B8">
      <w:pPr>
        <w:autoSpaceDE w:val="0"/>
        <w:autoSpaceDN w:val="0"/>
        <w:adjustRightInd w:val="0"/>
        <w:spacing w:after="0" w:line="240" w:lineRule="auto"/>
        <w:rPr>
          <w:rFonts w:ascii="Arial" w:hAnsi="Arial" w:cs="Arial"/>
          <w:b/>
          <w:bCs/>
          <w:color w:val="000000" w:themeColor="text1"/>
          <w:kern w:val="0"/>
          <w:sz w:val="24"/>
          <w:szCs w:val="24"/>
          <w:u w:color="1A1718"/>
        </w:rPr>
      </w:pPr>
    </w:p>
    <w:p w14:paraId="7FDB6C32" w14:textId="77777777" w:rsidR="001327C8" w:rsidRDefault="001327C8" w:rsidP="00B026B8">
      <w:pPr>
        <w:autoSpaceDE w:val="0"/>
        <w:autoSpaceDN w:val="0"/>
        <w:adjustRightInd w:val="0"/>
        <w:spacing w:after="0" w:line="240" w:lineRule="auto"/>
        <w:rPr>
          <w:rFonts w:ascii="Arial" w:hAnsi="Arial" w:cs="Arial"/>
          <w:b/>
          <w:bCs/>
          <w:color w:val="000000" w:themeColor="text1"/>
          <w:kern w:val="0"/>
          <w:sz w:val="24"/>
          <w:szCs w:val="24"/>
          <w:u w:color="1A1718"/>
        </w:rPr>
      </w:pPr>
    </w:p>
    <w:p w14:paraId="74106533" w14:textId="77777777" w:rsidR="001327C8" w:rsidRDefault="001327C8" w:rsidP="00B026B8">
      <w:pPr>
        <w:autoSpaceDE w:val="0"/>
        <w:autoSpaceDN w:val="0"/>
        <w:adjustRightInd w:val="0"/>
        <w:spacing w:after="0" w:line="240" w:lineRule="auto"/>
        <w:rPr>
          <w:rFonts w:ascii="Arial" w:hAnsi="Arial" w:cs="Arial"/>
          <w:b/>
          <w:bCs/>
          <w:color w:val="000000" w:themeColor="text1"/>
          <w:kern w:val="0"/>
          <w:sz w:val="24"/>
          <w:szCs w:val="24"/>
          <w:u w:color="1A1718"/>
        </w:rPr>
      </w:pPr>
    </w:p>
    <w:p w14:paraId="5A6B3A28" w14:textId="1FD2C65B" w:rsidR="00E64CCE" w:rsidRPr="00706953" w:rsidRDefault="00E64CCE" w:rsidP="004B7B43">
      <w:pPr>
        <w:pStyle w:val="Heading2"/>
        <w:rPr>
          <w:color w:val="000000"/>
          <w:u w:color="1A1718"/>
        </w:rPr>
      </w:pPr>
      <w:r w:rsidRPr="00B026B8">
        <w:rPr>
          <w:u w:color="1A1718"/>
        </w:rPr>
        <w:t xml:space="preserve">Safeguarding </w:t>
      </w:r>
    </w:p>
    <w:p w14:paraId="5EA2F71B"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1A1718"/>
          <w:kern w:val="0"/>
          <w:sz w:val="24"/>
          <w:szCs w:val="24"/>
          <w:u w:color="1A1718"/>
        </w:rPr>
        <w:t> </w:t>
      </w:r>
    </w:p>
    <w:p w14:paraId="2CEEBA33"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1A1718"/>
          <w:kern w:val="0"/>
          <w:sz w:val="24"/>
          <w:szCs w:val="24"/>
          <w:u w:color="1A1718"/>
        </w:rPr>
        <w:t xml:space="preserve">[Name of school/college/trust] will operate salary safeguarding arrangements in line with the provisions of the STPCD. </w:t>
      </w:r>
    </w:p>
    <w:p w14:paraId="5D6A05E0"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1A1718"/>
          <w:kern w:val="0"/>
          <w:sz w:val="24"/>
          <w:szCs w:val="24"/>
          <w:u w:color="1A1718"/>
        </w:rPr>
        <w:t> </w:t>
      </w:r>
    </w:p>
    <w:p w14:paraId="477049ED" w14:textId="77777777" w:rsidR="00E64CCE" w:rsidRDefault="00E64CCE" w:rsidP="00B026B8">
      <w:pPr>
        <w:autoSpaceDE w:val="0"/>
        <w:autoSpaceDN w:val="0"/>
        <w:adjustRightInd w:val="0"/>
        <w:spacing w:after="0" w:line="313" w:lineRule="atLeast"/>
        <w:rPr>
          <w:rFonts w:ascii="Arial" w:hAnsi="Arial" w:cs="Arial"/>
          <w:color w:val="000000"/>
          <w:kern w:val="0"/>
          <w:sz w:val="24"/>
          <w:szCs w:val="24"/>
          <w:u w:color="1A1718"/>
        </w:rPr>
      </w:pPr>
      <w:r>
        <w:rPr>
          <w:rFonts w:ascii="Arial" w:hAnsi="Arial" w:cs="Arial"/>
          <w:color w:val="1A1718"/>
          <w:kern w:val="0"/>
          <w:sz w:val="24"/>
          <w:szCs w:val="24"/>
          <w:u w:color="1A1718"/>
        </w:rPr>
        <w:t>The STPCD states that teaching staff in receipt of a safeguarded sum higher than £500 can be given additional duties that [Name of school/college/trust] deems appropriate and is commensurate with the safeguarded sum. Examples of duties could be tasks linked to school improvement, such as leading on a project, or any tasks which would enhance the level of support for teaching and learning functions in the school.</w:t>
      </w:r>
    </w:p>
    <w:p w14:paraId="39D0E3FD"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1A1718"/>
          <w:kern w:val="0"/>
          <w:sz w:val="24"/>
          <w:szCs w:val="24"/>
          <w:u w:color="1A1718"/>
        </w:rPr>
        <w:t> </w:t>
      </w:r>
    </w:p>
    <w:p w14:paraId="1DC7210D"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1A1718"/>
          <w:kern w:val="0"/>
          <w:sz w:val="24"/>
          <w:szCs w:val="24"/>
          <w:u w:color="1A1718"/>
        </w:rPr>
        <w:t>[Name of school/college/trust] agrees that such duties must be reasonable, appropriate, and mutually agreed. Additionally, they must not be of an administrative or clerical nature, and they should not meet the criteria for a TLR payment.</w:t>
      </w:r>
    </w:p>
    <w:p w14:paraId="7B4BB5C7"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1A1718"/>
          <w:kern w:val="0"/>
          <w:sz w:val="24"/>
          <w:szCs w:val="24"/>
          <w:u w:color="1A1718"/>
        </w:rPr>
        <w:t> </w:t>
      </w:r>
    </w:p>
    <w:p w14:paraId="22898D21" w14:textId="77777777" w:rsidR="00E64CCE" w:rsidRPr="00B026B8" w:rsidRDefault="00E64CCE" w:rsidP="004B7B43">
      <w:pPr>
        <w:pStyle w:val="Heading2"/>
        <w:rPr>
          <w:u w:color="1A1718"/>
        </w:rPr>
      </w:pPr>
      <w:r w:rsidRPr="00B026B8">
        <w:rPr>
          <w:u w:color="1A1718"/>
        </w:rPr>
        <w:t xml:space="preserve">Appeals </w:t>
      </w:r>
    </w:p>
    <w:p w14:paraId="11F7EBF4"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1A1718"/>
          <w:kern w:val="0"/>
          <w:sz w:val="24"/>
          <w:szCs w:val="24"/>
          <w:u w:color="1A1718"/>
        </w:rPr>
        <w:t> </w:t>
      </w:r>
    </w:p>
    <w:p w14:paraId="6F23B59F"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1A1718"/>
          <w:kern w:val="0"/>
          <w:sz w:val="24"/>
          <w:szCs w:val="24"/>
          <w:u w:color="1A1718"/>
        </w:rPr>
        <w:t xml:space="preserve">The arrangements for considering appeals on pay determination are set out in Appendix 2 of this policy. </w:t>
      </w:r>
    </w:p>
    <w:p w14:paraId="47FB87A0"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1A1718"/>
          <w:kern w:val="0"/>
          <w:sz w:val="24"/>
          <w:szCs w:val="24"/>
          <w:u w:color="1A1718"/>
        </w:rPr>
        <w:t> </w:t>
      </w:r>
    </w:p>
    <w:p w14:paraId="178EF080"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1A1718"/>
          <w:kern w:val="0"/>
          <w:sz w:val="24"/>
          <w:szCs w:val="24"/>
          <w:u w:color="1A1718"/>
        </w:rPr>
        <w:t>The member of staff will be given the opportunity to make representations in person. Any member of staff appealing has the right to see all relevant papers and to be accompanied by a workplace colleague or trade union representative.</w:t>
      </w:r>
    </w:p>
    <w:p w14:paraId="61AD1D23"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000000"/>
          <w:kern w:val="0"/>
          <w:sz w:val="24"/>
          <w:szCs w:val="24"/>
          <w:u w:color="1A1718"/>
        </w:rPr>
        <w:t> </w:t>
      </w:r>
    </w:p>
    <w:p w14:paraId="4943C239" w14:textId="0D06EE2F" w:rsidR="00E64CCE" w:rsidRPr="00B026B8" w:rsidRDefault="00E64CCE" w:rsidP="004B7B43">
      <w:pPr>
        <w:pStyle w:val="Heading2"/>
        <w:rPr>
          <w:color w:val="000000"/>
          <w:u w:color="1A1718"/>
        </w:rPr>
      </w:pPr>
      <w:r w:rsidRPr="00B026B8">
        <w:rPr>
          <w:u w:color="1A1718"/>
        </w:rPr>
        <w:t>Review and monitoring</w:t>
      </w:r>
    </w:p>
    <w:p w14:paraId="477EDDDF"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000000"/>
          <w:kern w:val="0"/>
          <w:sz w:val="24"/>
          <w:szCs w:val="24"/>
          <w:u w:color="1A1718"/>
        </w:rPr>
        <w:t> </w:t>
      </w:r>
    </w:p>
    <w:p w14:paraId="691293B1"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1A1718"/>
          <w:kern w:val="0"/>
          <w:sz w:val="24"/>
          <w:szCs w:val="24"/>
          <w:u w:color="1A1718"/>
        </w:rPr>
        <w:t>This policy will be reviewed annually, in consultation with the recognised unions, to ensure consistency, fairness, and effectiveness, and to reflect any changes in employment legislation.</w:t>
      </w:r>
    </w:p>
    <w:p w14:paraId="08B8EBC9" w14:textId="77777777" w:rsidR="00E64CCE" w:rsidRDefault="00E64CCE" w:rsidP="00B026B8">
      <w:pPr>
        <w:autoSpaceDE w:val="0"/>
        <w:autoSpaceDN w:val="0"/>
        <w:adjustRightInd w:val="0"/>
        <w:spacing w:after="6" w:line="302" w:lineRule="atLeast"/>
        <w:rPr>
          <w:rFonts w:ascii="Arial" w:hAnsi="Arial" w:cs="Arial"/>
          <w:color w:val="000000"/>
          <w:kern w:val="0"/>
          <w:sz w:val="24"/>
          <w:szCs w:val="24"/>
          <w:u w:color="1A1718"/>
        </w:rPr>
      </w:pPr>
      <w:r>
        <w:rPr>
          <w:rFonts w:ascii="Arial" w:hAnsi="Arial" w:cs="Arial"/>
          <w:color w:val="1A1718"/>
          <w:kern w:val="0"/>
          <w:sz w:val="24"/>
          <w:szCs w:val="24"/>
          <w:u w:color="1A1718"/>
        </w:rPr>
        <w:t> </w:t>
      </w:r>
    </w:p>
    <w:p w14:paraId="393A2283" w14:textId="77777777" w:rsidR="00E64CCE" w:rsidRDefault="00E64CCE" w:rsidP="00B026B8">
      <w:pPr>
        <w:autoSpaceDE w:val="0"/>
        <w:autoSpaceDN w:val="0"/>
        <w:adjustRightInd w:val="0"/>
        <w:spacing w:after="6" w:line="302" w:lineRule="atLeast"/>
        <w:rPr>
          <w:rFonts w:ascii="Arial" w:hAnsi="Arial" w:cs="Arial"/>
          <w:color w:val="000000"/>
          <w:kern w:val="0"/>
          <w:sz w:val="24"/>
          <w:szCs w:val="24"/>
          <w:u w:color="1A1718"/>
        </w:rPr>
      </w:pPr>
      <w:r>
        <w:rPr>
          <w:rFonts w:ascii="Arial" w:hAnsi="Arial" w:cs="Arial"/>
          <w:color w:val="1A1718"/>
          <w:kern w:val="0"/>
          <w:sz w:val="24"/>
          <w:szCs w:val="24"/>
          <w:u w:color="1A1718"/>
        </w:rPr>
        <w:t xml:space="preserve">[Name of school/college/trust] will monitor, review and report on the outcomes and impact of this policy on an annual basis and in line with the Equality Act 2010. </w:t>
      </w:r>
    </w:p>
    <w:p w14:paraId="064AC0AD" w14:textId="77777777" w:rsidR="00E64CCE" w:rsidRDefault="00E64CCE" w:rsidP="00B026B8">
      <w:pPr>
        <w:autoSpaceDE w:val="0"/>
        <w:autoSpaceDN w:val="0"/>
        <w:adjustRightInd w:val="0"/>
        <w:spacing w:after="6" w:line="302" w:lineRule="atLeast"/>
        <w:rPr>
          <w:rFonts w:ascii="Arial" w:hAnsi="Arial" w:cs="Arial"/>
          <w:color w:val="000000"/>
          <w:kern w:val="0"/>
          <w:sz w:val="24"/>
          <w:szCs w:val="24"/>
          <w:u w:color="1A1718"/>
        </w:rPr>
      </w:pPr>
      <w:r>
        <w:rPr>
          <w:rFonts w:ascii="Arial" w:hAnsi="Arial" w:cs="Arial"/>
          <w:color w:val="1A1718"/>
          <w:kern w:val="0"/>
          <w:sz w:val="24"/>
          <w:szCs w:val="24"/>
          <w:u w:color="1A1718"/>
        </w:rPr>
        <w:t> </w:t>
      </w:r>
    </w:p>
    <w:p w14:paraId="0A0DBCE6" w14:textId="77777777" w:rsidR="00706953" w:rsidRDefault="00E64CCE" w:rsidP="00706953">
      <w:pPr>
        <w:autoSpaceDE w:val="0"/>
        <w:autoSpaceDN w:val="0"/>
        <w:adjustRightInd w:val="0"/>
        <w:spacing w:after="6" w:line="302" w:lineRule="atLeast"/>
        <w:rPr>
          <w:rFonts w:ascii="Arial" w:hAnsi="Arial" w:cs="Arial"/>
          <w:color w:val="000000"/>
          <w:kern w:val="0"/>
          <w:sz w:val="24"/>
          <w:szCs w:val="24"/>
          <w:u w:color="1A1718"/>
        </w:rPr>
      </w:pPr>
      <w:r>
        <w:rPr>
          <w:rFonts w:ascii="Arial" w:hAnsi="Arial" w:cs="Arial"/>
          <w:color w:val="1A1718"/>
          <w:kern w:val="0"/>
          <w:sz w:val="24"/>
          <w:szCs w:val="24"/>
          <w:u w:color="1A1718"/>
        </w:rPr>
        <w:t xml:space="preserve">[Name of school/college/trust] will share with the recognised unions information </w:t>
      </w:r>
      <w:proofErr w:type="gramStart"/>
      <w:r>
        <w:rPr>
          <w:rFonts w:ascii="Arial" w:hAnsi="Arial" w:cs="Arial"/>
          <w:color w:val="1A1718"/>
          <w:kern w:val="0"/>
          <w:sz w:val="24"/>
          <w:szCs w:val="24"/>
          <w:u w:color="1A1718"/>
        </w:rPr>
        <w:t>including:</w:t>
      </w:r>
      <w:proofErr w:type="gramEnd"/>
      <w:r>
        <w:rPr>
          <w:rFonts w:ascii="Arial" w:hAnsi="Arial" w:cs="Arial"/>
          <w:color w:val="1A1718"/>
          <w:kern w:val="0"/>
          <w:sz w:val="24"/>
          <w:szCs w:val="24"/>
          <w:u w:color="1A1718"/>
        </w:rPr>
        <w:t xml:space="preserve"> appropriate anonymised data broken down by Equality Characteristics in line with GDPR on the application of this policy, including the number of requests granted and the outcome of any appeal. Should analysis of this data cause concern, </w:t>
      </w:r>
      <w:r>
        <w:rPr>
          <w:rFonts w:ascii="Arial" w:hAnsi="Arial" w:cs="Arial"/>
          <w:color w:val="000000"/>
          <w:kern w:val="0"/>
          <w:sz w:val="24"/>
          <w:szCs w:val="24"/>
          <w:u w:color="1A1718"/>
        </w:rPr>
        <w:t>a review of the policy and its application will be initiated.</w:t>
      </w:r>
    </w:p>
    <w:p w14:paraId="0B78CF4D" w14:textId="77777777" w:rsidR="0010700E" w:rsidRDefault="0010700E" w:rsidP="00706953">
      <w:pPr>
        <w:autoSpaceDE w:val="0"/>
        <w:autoSpaceDN w:val="0"/>
        <w:adjustRightInd w:val="0"/>
        <w:spacing w:after="6" w:line="302" w:lineRule="atLeast"/>
        <w:rPr>
          <w:rFonts w:ascii="Arial" w:hAnsi="Arial" w:cs="Arial"/>
          <w:color w:val="000000"/>
          <w:kern w:val="0"/>
          <w:sz w:val="24"/>
          <w:szCs w:val="24"/>
          <w:u w:color="1A1718"/>
        </w:rPr>
      </w:pPr>
    </w:p>
    <w:p w14:paraId="1856D9EC" w14:textId="77777777" w:rsidR="001327C8" w:rsidRDefault="001327C8" w:rsidP="00706953">
      <w:pPr>
        <w:autoSpaceDE w:val="0"/>
        <w:autoSpaceDN w:val="0"/>
        <w:adjustRightInd w:val="0"/>
        <w:spacing w:after="6" w:line="302" w:lineRule="atLeast"/>
        <w:rPr>
          <w:rFonts w:ascii="Arial" w:hAnsi="Arial" w:cs="Arial"/>
          <w:b/>
          <w:bCs/>
          <w:color w:val="000000" w:themeColor="text1"/>
          <w:kern w:val="0"/>
          <w:sz w:val="32"/>
          <w:szCs w:val="32"/>
          <w:u w:color="1A1718"/>
        </w:rPr>
      </w:pPr>
    </w:p>
    <w:p w14:paraId="414B0236" w14:textId="77777777" w:rsidR="001327C8" w:rsidRDefault="001327C8" w:rsidP="00706953">
      <w:pPr>
        <w:autoSpaceDE w:val="0"/>
        <w:autoSpaceDN w:val="0"/>
        <w:adjustRightInd w:val="0"/>
        <w:spacing w:after="6" w:line="302" w:lineRule="atLeast"/>
        <w:rPr>
          <w:rFonts w:ascii="Arial" w:hAnsi="Arial" w:cs="Arial"/>
          <w:b/>
          <w:bCs/>
          <w:color w:val="000000" w:themeColor="text1"/>
          <w:kern w:val="0"/>
          <w:sz w:val="32"/>
          <w:szCs w:val="32"/>
          <w:u w:color="1A1718"/>
        </w:rPr>
      </w:pPr>
    </w:p>
    <w:p w14:paraId="2CDEFBB5" w14:textId="77777777" w:rsidR="001327C8" w:rsidRDefault="001327C8" w:rsidP="00706953">
      <w:pPr>
        <w:autoSpaceDE w:val="0"/>
        <w:autoSpaceDN w:val="0"/>
        <w:adjustRightInd w:val="0"/>
        <w:spacing w:after="6" w:line="302" w:lineRule="atLeast"/>
        <w:rPr>
          <w:rFonts w:ascii="Arial" w:hAnsi="Arial" w:cs="Arial"/>
          <w:b/>
          <w:bCs/>
          <w:color w:val="000000" w:themeColor="text1"/>
          <w:kern w:val="0"/>
          <w:sz w:val="32"/>
          <w:szCs w:val="32"/>
          <w:u w:color="1A1718"/>
        </w:rPr>
      </w:pPr>
    </w:p>
    <w:p w14:paraId="051E369F" w14:textId="77777777" w:rsidR="001327C8" w:rsidRDefault="001327C8" w:rsidP="00706953">
      <w:pPr>
        <w:autoSpaceDE w:val="0"/>
        <w:autoSpaceDN w:val="0"/>
        <w:adjustRightInd w:val="0"/>
        <w:spacing w:after="6" w:line="302" w:lineRule="atLeast"/>
        <w:rPr>
          <w:rFonts w:ascii="Arial" w:hAnsi="Arial" w:cs="Arial"/>
          <w:b/>
          <w:bCs/>
          <w:color w:val="000000" w:themeColor="text1"/>
          <w:kern w:val="0"/>
          <w:sz w:val="32"/>
          <w:szCs w:val="32"/>
          <w:u w:color="1A1718"/>
        </w:rPr>
      </w:pPr>
    </w:p>
    <w:p w14:paraId="002F3001" w14:textId="77777777" w:rsidR="001327C8" w:rsidRDefault="001327C8" w:rsidP="00706953">
      <w:pPr>
        <w:autoSpaceDE w:val="0"/>
        <w:autoSpaceDN w:val="0"/>
        <w:adjustRightInd w:val="0"/>
        <w:spacing w:after="6" w:line="302" w:lineRule="atLeast"/>
        <w:rPr>
          <w:rFonts w:ascii="Arial" w:hAnsi="Arial" w:cs="Arial"/>
          <w:b/>
          <w:bCs/>
          <w:color w:val="000000" w:themeColor="text1"/>
          <w:kern w:val="0"/>
          <w:sz w:val="32"/>
          <w:szCs w:val="32"/>
          <w:u w:color="1A1718"/>
        </w:rPr>
      </w:pPr>
    </w:p>
    <w:p w14:paraId="23E93F01" w14:textId="77777777" w:rsidR="001327C8" w:rsidRDefault="001327C8" w:rsidP="00706953">
      <w:pPr>
        <w:autoSpaceDE w:val="0"/>
        <w:autoSpaceDN w:val="0"/>
        <w:adjustRightInd w:val="0"/>
        <w:spacing w:after="6" w:line="302" w:lineRule="atLeast"/>
        <w:rPr>
          <w:rFonts w:ascii="Arial" w:hAnsi="Arial" w:cs="Arial"/>
          <w:b/>
          <w:bCs/>
          <w:color w:val="000000" w:themeColor="text1"/>
          <w:kern w:val="0"/>
          <w:sz w:val="32"/>
          <w:szCs w:val="32"/>
          <w:u w:color="1A1718"/>
        </w:rPr>
      </w:pPr>
    </w:p>
    <w:p w14:paraId="3F2EC4B5" w14:textId="77777777" w:rsidR="001327C8" w:rsidRDefault="001327C8" w:rsidP="00706953">
      <w:pPr>
        <w:autoSpaceDE w:val="0"/>
        <w:autoSpaceDN w:val="0"/>
        <w:adjustRightInd w:val="0"/>
        <w:spacing w:after="6" w:line="302" w:lineRule="atLeast"/>
        <w:rPr>
          <w:rFonts w:ascii="Arial" w:hAnsi="Arial" w:cs="Arial"/>
          <w:b/>
          <w:bCs/>
          <w:color w:val="000000" w:themeColor="text1"/>
          <w:kern w:val="0"/>
          <w:sz w:val="32"/>
          <w:szCs w:val="32"/>
          <w:u w:color="1A1718"/>
        </w:rPr>
      </w:pPr>
    </w:p>
    <w:p w14:paraId="44F13E91" w14:textId="77777777" w:rsidR="001327C8" w:rsidRDefault="001327C8" w:rsidP="00706953">
      <w:pPr>
        <w:autoSpaceDE w:val="0"/>
        <w:autoSpaceDN w:val="0"/>
        <w:adjustRightInd w:val="0"/>
        <w:spacing w:after="6" w:line="302" w:lineRule="atLeast"/>
        <w:rPr>
          <w:rFonts w:ascii="Arial" w:hAnsi="Arial" w:cs="Arial"/>
          <w:b/>
          <w:bCs/>
          <w:color w:val="000000" w:themeColor="text1"/>
          <w:kern w:val="0"/>
          <w:sz w:val="32"/>
          <w:szCs w:val="32"/>
          <w:u w:color="1A1718"/>
        </w:rPr>
      </w:pPr>
    </w:p>
    <w:p w14:paraId="766B436C" w14:textId="003D2641" w:rsidR="00E64CCE" w:rsidRPr="00706953" w:rsidRDefault="00E64CCE" w:rsidP="004B7B43">
      <w:pPr>
        <w:pStyle w:val="Heading2"/>
        <w:rPr>
          <w:color w:val="000000"/>
          <w:szCs w:val="24"/>
          <w:u w:color="1A1718"/>
        </w:rPr>
      </w:pPr>
      <w:r w:rsidRPr="00B026B8">
        <w:rPr>
          <w:u w:color="1A1718"/>
        </w:rPr>
        <w:t xml:space="preserve">Appendix 1 </w:t>
      </w:r>
    </w:p>
    <w:p w14:paraId="0C0683AB"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000000"/>
          <w:kern w:val="0"/>
          <w:sz w:val="24"/>
          <w:szCs w:val="24"/>
          <w:u w:color="1A1718"/>
        </w:rPr>
        <w:t> </w:t>
      </w:r>
    </w:p>
    <w:p w14:paraId="70F5ED4B" w14:textId="77777777" w:rsidR="00E64CCE" w:rsidRPr="00B026B8" w:rsidRDefault="00E64CCE" w:rsidP="00B026B8">
      <w:pPr>
        <w:autoSpaceDE w:val="0"/>
        <w:autoSpaceDN w:val="0"/>
        <w:adjustRightInd w:val="0"/>
        <w:spacing w:after="0" w:line="313" w:lineRule="atLeast"/>
        <w:rPr>
          <w:rFonts w:ascii="Arial" w:hAnsi="Arial" w:cs="Arial"/>
          <w:b/>
          <w:bCs/>
          <w:color w:val="1A1718"/>
          <w:kern w:val="0"/>
          <w:sz w:val="24"/>
          <w:szCs w:val="24"/>
          <w:u w:color="1A1718"/>
        </w:rPr>
      </w:pPr>
      <w:r w:rsidRPr="00B026B8">
        <w:rPr>
          <w:rFonts w:ascii="Arial" w:hAnsi="Arial" w:cs="Arial"/>
          <w:b/>
          <w:bCs/>
          <w:color w:val="1A1718"/>
          <w:kern w:val="0"/>
          <w:sz w:val="24"/>
          <w:szCs w:val="24"/>
          <w:u w:color="1A1718"/>
        </w:rPr>
        <w:t>Remit for the pay committee of [name of school/college/trust]</w:t>
      </w:r>
      <w:r w:rsidRPr="00B026B8">
        <w:rPr>
          <w:rFonts w:ascii="Arial" w:hAnsi="Arial" w:cs="Arial"/>
          <w:b/>
          <w:bCs/>
          <w:color w:val="000000"/>
          <w:kern w:val="0"/>
          <w:sz w:val="24"/>
          <w:szCs w:val="24"/>
          <w:u w:color="1A1718"/>
        </w:rPr>
        <w:t xml:space="preserve"> </w:t>
      </w:r>
    </w:p>
    <w:p w14:paraId="259D3C9A"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000000"/>
          <w:kern w:val="0"/>
          <w:sz w:val="24"/>
          <w:szCs w:val="24"/>
          <w:u w:color="1A1718"/>
        </w:rPr>
        <w:t> </w:t>
      </w:r>
    </w:p>
    <w:p w14:paraId="1C2A9838" w14:textId="77777777" w:rsidR="00E64CCE" w:rsidRDefault="00E64CCE" w:rsidP="00B026B8">
      <w:pPr>
        <w:autoSpaceDE w:val="0"/>
        <w:autoSpaceDN w:val="0"/>
        <w:adjustRightInd w:val="0"/>
        <w:spacing w:after="6" w:line="302" w:lineRule="atLeast"/>
        <w:ind w:left="130" w:right="222"/>
        <w:rPr>
          <w:rFonts w:ascii="Arial" w:hAnsi="Arial" w:cs="Arial"/>
          <w:color w:val="000000"/>
          <w:kern w:val="0"/>
          <w:sz w:val="24"/>
          <w:szCs w:val="24"/>
          <w:u w:color="1A1718"/>
        </w:rPr>
      </w:pPr>
      <w:r>
        <w:rPr>
          <w:rFonts w:ascii="Arial" w:hAnsi="Arial" w:cs="Arial"/>
          <w:color w:val="1A1718"/>
          <w:kern w:val="0"/>
          <w:sz w:val="24"/>
          <w:szCs w:val="24"/>
          <w:u w:color="1A1718"/>
        </w:rPr>
        <w:t>The Pay Committee will comprise at least three governors/trustees. All governors/trustees, including those employed at the school, will be eligible for membership of the Pay Committee and will be eligible to take part in any discussions (including those relating to individuals) where their interest is no greater than that of the generality of employees at the school.</w:t>
      </w:r>
      <w:r>
        <w:rPr>
          <w:rFonts w:ascii="Arial" w:hAnsi="Arial" w:cs="Arial"/>
          <w:color w:val="000000"/>
          <w:kern w:val="0"/>
          <w:sz w:val="24"/>
          <w:szCs w:val="24"/>
          <w:u w:color="1A1718"/>
        </w:rPr>
        <w:t xml:space="preserve"> </w:t>
      </w:r>
    </w:p>
    <w:p w14:paraId="291E5FA2"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000000"/>
          <w:kern w:val="0"/>
          <w:sz w:val="24"/>
          <w:szCs w:val="24"/>
          <w:u w:color="1A1718"/>
        </w:rPr>
        <w:t> </w:t>
      </w:r>
    </w:p>
    <w:p w14:paraId="0D4781AD" w14:textId="77777777" w:rsidR="00E64CCE" w:rsidRPr="00B026B8" w:rsidRDefault="00E64CCE" w:rsidP="00B026B8">
      <w:pPr>
        <w:autoSpaceDE w:val="0"/>
        <w:autoSpaceDN w:val="0"/>
        <w:adjustRightInd w:val="0"/>
        <w:spacing w:after="0" w:line="240" w:lineRule="auto"/>
        <w:ind w:left="144"/>
        <w:rPr>
          <w:rFonts w:ascii="Arial" w:hAnsi="Arial" w:cs="Arial"/>
          <w:b/>
          <w:bCs/>
          <w:color w:val="1C2F4D"/>
          <w:kern w:val="0"/>
          <w:sz w:val="24"/>
          <w:szCs w:val="24"/>
          <w:u w:color="1A1718"/>
        </w:rPr>
      </w:pPr>
      <w:r w:rsidRPr="00B026B8">
        <w:rPr>
          <w:rFonts w:ascii="Arial" w:hAnsi="Arial" w:cs="Arial"/>
          <w:b/>
          <w:bCs/>
          <w:color w:val="1C2F4D"/>
          <w:kern w:val="0"/>
          <w:sz w:val="24"/>
          <w:szCs w:val="24"/>
          <w:u w:color="1A1718"/>
        </w:rPr>
        <w:t>Establishment of the policy</w:t>
      </w:r>
      <w:r w:rsidRPr="00B026B8">
        <w:rPr>
          <w:rFonts w:ascii="Arial" w:hAnsi="Arial" w:cs="Arial"/>
          <w:b/>
          <w:bCs/>
          <w:color w:val="000000"/>
          <w:kern w:val="0"/>
          <w:sz w:val="24"/>
          <w:szCs w:val="24"/>
          <w:u w:color="1A1718"/>
        </w:rPr>
        <w:t xml:space="preserve"> </w:t>
      </w:r>
    </w:p>
    <w:p w14:paraId="0B4689B1"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000000"/>
          <w:kern w:val="0"/>
          <w:sz w:val="24"/>
          <w:szCs w:val="24"/>
          <w:u w:color="1A1718"/>
        </w:rPr>
        <w:t> </w:t>
      </w:r>
    </w:p>
    <w:p w14:paraId="2C1CF57D" w14:textId="77777777" w:rsidR="00E64CCE" w:rsidRDefault="00E64CCE" w:rsidP="00B026B8">
      <w:pPr>
        <w:autoSpaceDE w:val="0"/>
        <w:autoSpaceDN w:val="0"/>
        <w:adjustRightInd w:val="0"/>
        <w:spacing w:after="6" w:line="302" w:lineRule="atLeast"/>
        <w:ind w:left="144" w:right="222" w:hanging="14"/>
        <w:rPr>
          <w:rFonts w:ascii="Arial" w:hAnsi="Arial" w:cs="Arial"/>
          <w:color w:val="000000"/>
          <w:kern w:val="0"/>
          <w:sz w:val="24"/>
          <w:szCs w:val="24"/>
          <w:u w:color="1A1718"/>
        </w:rPr>
      </w:pPr>
      <w:r>
        <w:rPr>
          <w:rFonts w:ascii="Arial" w:hAnsi="Arial" w:cs="Arial"/>
          <w:color w:val="1A1718"/>
          <w:kern w:val="0"/>
          <w:sz w:val="24"/>
          <w:szCs w:val="24"/>
          <w:u w:color="1A1718"/>
        </w:rPr>
        <w:t>The Pay Committee is responsible for:</w:t>
      </w:r>
      <w:r>
        <w:rPr>
          <w:rFonts w:ascii="Arial" w:hAnsi="Arial" w:cs="Arial"/>
          <w:color w:val="000000"/>
          <w:kern w:val="0"/>
          <w:sz w:val="24"/>
          <w:szCs w:val="24"/>
          <w:u w:color="1A1718"/>
        </w:rPr>
        <w:t xml:space="preserve"> </w:t>
      </w:r>
    </w:p>
    <w:p w14:paraId="6E027A00" w14:textId="5814721D" w:rsidR="00E64CCE" w:rsidRDefault="00E64CCE" w:rsidP="00B026B8">
      <w:pPr>
        <w:autoSpaceDE w:val="0"/>
        <w:autoSpaceDN w:val="0"/>
        <w:adjustRightInd w:val="0"/>
        <w:spacing w:after="6" w:line="302" w:lineRule="atLeast"/>
        <w:ind w:left="614" w:right="222" w:hanging="484"/>
        <w:rPr>
          <w:rFonts w:ascii="Arial" w:hAnsi="Arial" w:cs="Arial"/>
          <w:color w:val="000000"/>
          <w:kern w:val="0"/>
          <w:sz w:val="24"/>
          <w:szCs w:val="24"/>
          <w:u w:color="1A1718"/>
        </w:rPr>
      </w:pPr>
      <w:r>
        <w:rPr>
          <w:rFonts w:ascii="Arial" w:hAnsi="Arial" w:cs="Arial"/>
          <w:color w:val="000000"/>
          <w:kern w:val="0"/>
          <w:sz w:val="24"/>
          <w:szCs w:val="24"/>
          <w:u w:color="1A1718"/>
        </w:rPr>
        <w:t>•      </w:t>
      </w:r>
      <w:r>
        <w:rPr>
          <w:rFonts w:ascii="Arial" w:hAnsi="Arial" w:cs="Arial"/>
          <w:color w:val="1A1718"/>
          <w:kern w:val="0"/>
          <w:sz w:val="24"/>
          <w:szCs w:val="24"/>
          <w:u w:color="1A1718"/>
        </w:rPr>
        <w:t>establishing the policy, in consultation with the head teacher, staff and trade union representatives, and submitting it to [Name of school/college/trust] for approval.</w:t>
      </w:r>
      <w:r>
        <w:rPr>
          <w:rFonts w:ascii="Arial" w:hAnsi="Arial" w:cs="Arial"/>
          <w:color w:val="000000"/>
          <w:kern w:val="0"/>
          <w:sz w:val="24"/>
          <w:szCs w:val="24"/>
          <w:u w:color="1A1718"/>
        </w:rPr>
        <w:t xml:space="preserve"> </w:t>
      </w:r>
    </w:p>
    <w:p w14:paraId="700F37AD"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000000"/>
          <w:kern w:val="0"/>
          <w:sz w:val="24"/>
          <w:szCs w:val="24"/>
          <w:u w:color="1A1718"/>
        </w:rPr>
        <w:t> </w:t>
      </w:r>
    </w:p>
    <w:p w14:paraId="12D7D46C" w14:textId="77777777" w:rsidR="00E64CCE" w:rsidRDefault="00E64CCE" w:rsidP="00B026B8">
      <w:pPr>
        <w:autoSpaceDE w:val="0"/>
        <w:autoSpaceDN w:val="0"/>
        <w:adjustRightInd w:val="0"/>
        <w:spacing w:after="6" w:line="302" w:lineRule="atLeast"/>
        <w:ind w:left="144" w:right="222" w:hanging="14"/>
        <w:rPr>
          <w:rFonts w:ascii="Arial" w:hAnsi="Arial" w:cs="Arial"/>
          <w:color w:val="000000"/>
          <w:kern w:val="0"/>
          <w:sz w:val="24"/>
          <w:szCs w:val="24"/>
          <w:u w:color="1A1718"/>
        </w:rPr>
      </w:pPr>
      <w:r>
        <w:rPr>
          <w:rFonts w:ascii="Arial" w:hAnsi="Arial" w:cs="Arial"/>
          <w:color w:val="1A1718"/>
          <w:kern w:val="0"/>
          <w:sz w:val="24"/>
          <w:szCs w:val="24"/>
          <w:u w:color="1A1718"/>
        </w:rPr>
        <w:t>[Name of school/college/trust] is responsible for:</w:t>
      </w:r>
      <w:r>
        <w:rPr>
          <w:rFonts w:ascii="Arial" w:hAnsi="Arial" w:cs="Arial"/>
          <w:color w:val="000000"/>
          <w:kern w:val="0"/>
          <w:sz w:val="24"/>
          <w:szCs w:val="24"/>
          <w:u w:color="1A1718"/>
        </w:rPr>
        <w:t xml:space="preserve"> </w:t>
      </w:r>
    </w:p>
    <w:p w14:paraId="7CFCEE59" w14:textId="77777777" w:rsidR="00E64CCE" w:rsidRDefault="00E64CCE" w:rsidP="00B026B8">
      <w:pPr>
        <w:autoSpaceDE w:val="0"/>
        <w:autoSpaceDN w:val="0"/>
        <w:adjustRightInd w:val="0"/>
        <w:spacing w:after="6" w:line="302" w:lineRule="atLeast"/>
        <w:ind w:left="614" w:right="222" w:hanging="484"/>
        <w:rPr>
          <w:rFonts w:ascii="Arial" w:hAnsi="Arial" w:cs="Arial"/>
          <w:color w:val="000000"/>
          <w:kern w:val="0"/>
          <w:sz w:val="24"/>
          <w:szCs w:val="24"/>
          <w:u w:color="1A1718"/>
        </w:rPr>
      </w:pPr>
      <w:r>
        <w:rPr>
          <w:rFonts w:ascii="Arial" w:hAnsi="Arial" w:cs="Arial"/>
          <w:color w:val="000000"/>
          <w:kern w:val="0"/>
          <w:sz w:val="24"/>
          <w:szCs w:val="24"/>
          <w:u w:color="1A1718"/>
        </w:rPr>
        <w:t xml:space="preserve">•       </w:t>
      </w:r>
      <w:r>
        <w:rPr>
          <w:rFonts w:ascii="Arial" w:hAnsi="Arial" w:cs="Arial"/>
          <w:color w:val="1A1718"/>
          <w:kern w:val="0"/>
          <w:sz w:val="24"/>
          <w:szCs w:val="24"/>
          <w:u w:color="1A1718"/>
        </w:rPr>
        <w:t xml:space="preserve">formal approval of the policy. </w:t>
      </w:r>
    </w:p>
    <w:p w14:paraId="0E50D89A"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000000"/>
          <w:kern w:val="0"/>
          <w:sz w:val="24"/>
          <w:szCs w:val="24"/>
          <w:u w:color="1A1718"/>
        </w:rPr>
        <w:t> </w:t>
      </w:r>
    </w:p>
    <w:p w14:paraId="4E92409F" w14:textId="77777777" w:rsidR="00E64CCE" w:rsidRPr="00B026B8" w:rsidRDefault="00E64CCE" w:rsidP="00B026B8">
      <w:pPr>
        <w:autoSpaceDE w:val="0"/>
        <w:autoSpaceDN w:val="0"/>
        <w:adjustRightInd w:val="0"/>
        <w:spacing w:after="0" w:line="240" w:lineRule="auto"/>
        <w:ind w:left="144"/>
        <w:rPr>
          <w:rFonts w:ascii="Arial" w:hAnsi="Arial" w:cs="Arial"/>
          <w:b/>
          <w:bCs/>
          <w:color w:val="1C2F4D"/>
          <w:kern w:val="0"/>
          <w:sz w:val="24"/>
          <w:szCs w:val="24"/>
          <w:u w:color="1A1718"/>
        </w:rPr>
      </w:pPr>
      <w:r w:rsidRPr="00B026B8">
        <w:rPr>
          <w:rFonts w:ascii="Arial" w:hAnsi="Arial" w:cs="Arial"/>
          <w:b/>
          <w:bCs/>
          <w:color w:val="1C2F4D"/>
          <w:kern w:val="0"/>
          <w:sz w:val="24"/>
          <w:szCs w:val="24"/>
          <w:u w:color="1A1718"/>
        </w:rPr>
        <w:t>Monitoring and review of the policy</w:t>
      </w:r>
      <w:r w:rsidRPr="00B026B8">
        <w:rPr>
          <w:rFonts w:ascii="Arial" w:hAnsi="Arial" w:cs="Arial"/>
          <w:b/>
          <w:bCs/>
          <w:color w:val="000000"/>
          <w:kern w:val="0"/>
          <w:sz w:val="24"/>
          <w:szCs w:val="24"/>
          <w:u w:color="1A1718"/>
        </w:rPr>
        <w:t xml:space="preserve"> </w:t>
      </w:r>
    </w:p>
    <w:p w14:paraId="5BC5E1D6"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000000"/>
          <w:kern w:val="0"/>
          <w:sz w:val="24"/>
          <w:szCs w:val="24"/>
          <w:u w:color="1A1718"/>
        </w:rPr>
        <w:t> </w:t>
      </w:r>
    </w:p>
    <w:p w14:paraId="5175B2EC" w14:textId="77777777" w:rsidR="00E64CCE" w:rsidRDefault="00E64CCE" w:rsidP="00B026B8">
      <w:pPr>
        <w:autoSpaceDE w:val="0"/>
        <w:autoSpaceDN w:val="0"/>
        <w:adjustRightInd w:val="0"/>
        <w:spacing w:after="6" w:line="302" w:lineRule="atLeast"/>
        <w:ind w:left="144" w:right="222" w:hanging="14"/>
        <w:rPr>
          <w:rFonts w:ascii="Arial" w:hAnsi="Arial" w:cs="Arial"/>
          <w:color w:val="000000"/>
          <w:kern w:val="0"/>
          <w:sz w:val="24"/>
          <w:szCs w:val="24"/>
          <w:u w:color="1A1718"/>
        </w:rPr>
      </w:pPr>
      <w:r>
        <w:rPr>
          <w:rFonts w:ascii="Arial" w:hAnsi="Arial" w:cs="Arial"/>
          <w:color w:val="1A1718"/>
          <w:kern w:val="0"/>
          <w:sz w:val="24"/>
          <w:szCs w:val="24"/>
          <w:u w:color="1A1718"/>
        </w:rPr>
        <w:t>The Pay Committee is responsible for:</w:t>
      </w:r>
      <w:r>
        <w:rPr>
          <w:rFonts w:ascii="Arial" w:hAnsi="Arial" w:cs="Arial"/>
          <w:color w:val="000000"/>
          <w:kern w:val="0"/>
          <w:sz w:val="24"/>
          <w:szCs w:val="24"/>
          <w:u w:color="1A1718"/>
        </w:rPr>
        <w:t xml:space="preserve"> </w:t>
      </w:r>
    </w:p>
    <w:p w14:paraId="2B5DDBF5" w14:textId="07392F30" w:rsidR="00E64CCE" w:rsidRDefault="00E64CCE" w:rsidP="00B026B8">
      <w:pPr>
        <w:autoSpaceDE w:val="0"/>
        <w:autoSpaceDN w:val="0"/>
        <w:adjustRightInd w:val="0"/>
        <w:spacing w:after="6" w:line="302" w:lineRule="atLeast"/>
        <w:ind w:left="610" w:right="222" w:hanging="480"/>
        <w:rPr>
          <w:rFonts w:ascii="Arial" w:hAnsi="Arial" w:cs="Arial"/>
          <w:color w:val="000000"/>
          <w:kern w:val="0"/>
          <w:sz w:val="24"/>
          <w:szCs w:val="24"/>
          <w:u w:color="1A1718"/>
        </w:rPr>
      </w:pPr>
      <w:r>
        <w:rPr>
          <w:rFonts w:ascii="Arial" w:hAnsi="Arial" w:cs="Arial"/>
          <w:color w:val="000000"/>
          <w:kern w:val="0"/>
          <w:sz w:val="24"/>
          <w:szCs w:val="24"/>
          <w:u w:color="1A1718"/>
        </w:rPr>
        <w:t>•      </w:t>
      </w:r>
      <w:r>
        <w:rPr>
          <w:rFonts w:ascii="Arial" w:hAnsi="Arial" w:cs="Arial"/>
          <w:color w:val="1A1718"/>
          <w:kern w:val="0"/>
          <w:sz w:val="24"/>
          <w:szCs w:val="24"/>
          <w:u w:color="1A1718"/>
        </w:rPr>
        <w:t>reviewing the policy annually, in consultation with the head teacher, staff and trade union representatives; and submitting it to [Name of school/college/trust] for approval.</w:t>
      </w:r>
      <w:r>
        <w:rPr>
          <w:rFonts w:ascii="Arial" w:hAnsi="Arial" w:cs="Arial"/>
          <w:color w:val="000000"/>
          <w:kern w:val="0"/>
          <w:sz w:val="24"/>
          <w:szCs w:val="24"/>
          <w:u w:color="1A1718"/>
        </w:rPr>
        <w:t xml:space="preserve"> </w:t>
      </w:r>
    </w:p>
    <w:p w14:paraId="4ACBFFC6"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000000"/>
          <w:kern w:val="0"/>
          <w:sz w:val="24"/>
          <w:szCs w:val="24"/>
          <w:u w:color="1A1718"/>
        </w:rPr>
        <w:t> </w:t>
      </w:r>
    </w:p>
    <w:p w14:paraId="0F202A7F" w14:textId="77777777" w:rsidR="00E64CCE" w:rsidRDefault="00E64CCE" w:rsidP="00B026B8">
      <w:pPr>
        <w:autoSpaceDE w:val="0"/>
        <w:autoSpaceDN w:val="0"/>
        <w:adjustRightInd w:val="0"/>
        <w:spacing w:after="6" w:line="302" w:lineRule="atLeast"/>
        <w:ind w:left="144" w:right="222" w:hanging="14"/>
        <w:rPr>
          <w:rFonts w:ascii="Arial" w:hAnsi="Arial" w:cs="Arial"/>
          <w:color w:val="000000"/>
          <w:kern w:val="0"/>
          <w:sz w:val="24"/>
          <w:szCs w:val="24"/>
          <w:u w:color="1A1718"/>
        </w:rPr>
      </w:pPr>
      <w:r>
        <w:rPr>
          <w:rFonts w:ascii="Arial" w:hAnsi="Arial" w:cs="Arial"/>
          <w:color w:val="1A1718"/>
          <w:kern w:val="0"/>
          <w:sz w:val="24"/>
          <w:szCs w:val="24"/>
          <w:u w:color="1A1718"/>
        </w:rPr>
        <w:t>[Name of school/college/trust] is responsible for:</w:t>
      </w:r>
      <w:r>
        <w:rPr>
          <w:rFonts w:ascii="Arial" w:hAnsi="Arial" w:cs="Arial"/>
          <w:color w:val="000000"/>
          <w:kern w:val="0"/>
          <w:sz w:val="24"/>
          <w:szCs w:val="24"/>
          <w:u w:color="1A1718"/>
        </w:rPr>
        <w:t xml:space="preserve"> </w:t>
      </w:r>
    </w:p>
    <w:p w14:paraId="600AFC43" w14:textId="37D3EC13" w:rsidR="00E64CCE" w:rsidRDefault="00E64CCE" w:rsidP="00B026B8">
      <w:pPr>
        <w:autoSpaceDE w:val="0"/>
        <w:autoSpaceDN w:val="0"/>
        <w:adjustRightInd w:val="0"/>
        <w:spacing w:after="6" w:line="302" w:lineRule="atLeast"/>
        <w:ind w:left="610" w:right="222" w:hanging="480"/>
        <w:rPr>
          <w:rFonts w:ascii="Arial" w:hAnsi="Arial" w:cs="Arial"/>
          <w:color w:val="000000"/>
          <w:kern w:val="0"/>
          <w:sz w:val="24"/>
          <w:szCs w:val="24"/>
          <w:u w:color="1A1718"/>
        </w:rPr>
      </w:pPr>
      <w:r>
        <w:rPr>
          <w:rFonts w:ascii="Arial" w:hAnsi="Arial" w:cs="Arial"/>
          <w:color w:val="000000"/>
          <w:kern w:val="0"/>
          <w:sz w:val="24"/>
          <w:szCs w:val="24"/>
          <w:u w:color="1A1718"/>
        </w:rPr>
        <w:t>•     </w:t>
      </w:r>
      <w:r>
        <w:rPr>
          <w:rFonts w:ascii="Arial" w:hAnsi="Arial" w:cs="Arial"/>
          <w:color w:val="1A1718"/>
          <w:kern w:val="0"/>
          <w:sz w:val="24"/>
          <w:szCs w:val="24"/>
          <w:u w:color="1A1718"/>
        </w:rPr>
        <w:t xml:space="preserve">considering an annual report, including statistical information, on decisions taken in accordance with the terms of the </w:t>
      </w:r>
      <w:proofErr w:type="gramStart"/>
      <w:r>
        <w:rPr>
          <w:rFonts w:ascii="Arial" w:hAnsi="Arial" w:cs="Arial"/>
          <w:color w:val="1A1718"/>
          <w:kern w:val="0"/>
          <w:sz w:val="24"/>
          <w:szCs w:val="24"/>
          <w:u w:color="1A1718"/>
        </w:rPr>
        <w:t>policy;</w:t>
      </w:r>
      <w:proofErr w:type="gramEnd"/>
      <w:r>
        <w:rPr>
          <w:rFonts w:ascii="Arial" w:hAnsi="Arial" w:cs="Arial"/>
          <w:color w:val="1A1718"/>
          <w:kern w:val="0"/>
          <w:sz w:val="24"/>
          <w:szCs w:val="24"/>
          <w:u w:color="1A1718"/>
        </w:rPr>
        <w:t xml:space="preserve"> </w:t>
      </w:r>
    </w:p>
    <w:p w14:paraId="207C840A"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000000"/>
          <w:kern w:val="0"/>
          <w:sz w:val="24"/>
          <w:szCs w:val="24"/>
          <w:u w:color="1A1718"/>
        </w:rPr>
        <w:t> </w:t>
      </w:r>
    </w:p>
    <w:p w14:paraId="63E2241C" w14:textId="77777777" w:rsidR="00E64CCE" w:rsidRPr="00B026B8" w:rsidRDefault="00E64CCE" w:rsidP="00B026B8">
      <w:pPr>
        <w:autoSpaceDE w:val="0"/>
        <w:autoSpaceDN w:val="0"/>
        <w:adjustRightInd w:val="0"/>
        <w:spacing w:after="0" w:line="240" w:lineRule="auto"/>
        <w:ind w:left="144"/>
        <w:rPr>
          <w:rFonts w:ascii="Arial" w:hAnsi="Arial" w:cs="Arial"/>
          <w:b/>
          <w:bCs/>
          <w:color w:val="1C2F4D"/>
          <w:kern w:val="0"/>
          <w:sz w:val="24"/>
          <w:szCs w:val="24"/>
          <w:u w:color="1A1718"/>
        </w:rPr>
      </w:pPr>
      <w:r w:rsidRPr="00B026B8">
        <w:rPr>
          <w:rFonts w:ascii="Arial" w:hAnsi="Arial" w:cs="Arial"/>
          <w:b/>
          <w:bCs/>
          <w:color w:val="1C2F4D"/>
          <w:kern w:val="0"/>
          <w:sz w:val="24"/>
          <w:szCs w:val="24"/>
          <w:u w:color="1A1718"/>
        </w:rPr>
        <w:t>Application of the policy</w:t>
      </w:r>
      <w:r w:rsidRPr="00B026B8">
        <w:rPr>
          <w:rFonts w:ascii="Arial" w:hAnsi="Arial" w:cs="Arial"/>
          <w:b/>
          <w:bCs/>
          <w:color w:val="000000"/>
          <w:kern w:val="0"/>
          <w:sz w:val="24"/>
          <w:szCs w:val="24"/>
          <w:u w:color="1A1718"/>
        </w:rPr>
        <w:t xml:space="preserve"> </w:t>
      </w:r>
    </w:p>
    <w:p w14:paraId="75903404"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000000"/>
          <w:kern w:val="0"/>
          <w:sz w:val="24"/>
          <w:szCs w:val="24"/>
          <w:u w:color="1A1718"/>
        </w:rPr>
        <w:t> </w:t>
      </w:r>
    </w:p>
    <w:p w14:paraId="3828623C" w14:textId="77777777" w:rsidR="00E64CCE" w:rsidRDefault="00E64CCE" w:rsidP="00B026B8">
      <w:pPr>
        <w:autoSpaceDE w:val="0"/>
        <w:autoSpaceDN w:val="0"/>
        <w:adjustRightInd w:val="0"/>
        <w:spacing w:after="6" w:line="302" w:lineRule="atLeast"/>
        <w:ind w:left="144" w:right="222" w:hanging="14"/>
        <w:rPr>
          <w:rFonts w:ascii="Arial" w:hAnsi="Arial" w:cs="Arial"/>
          <w:color w:val="000000"/>
          <w:kern w:val="0"/>
          <w:sz w:val="24"/>
          <w:szCs w:val="24"/>
          <w:u w:color="1A1718"/>
        </w:rPr>
      </w:pPr>
      <w:r>
        <w:rPr>
          <w:rFonts w:ascii="Arial" w:hAnsi="Arial" w:cs="Arial"/>
          <w:color w:val="1A1718"/>
          <w:kern w:val="0"/>
          <w:sz w:val="24"/>
          <w:szCs w:val="24"/>
          <w:u w:color="1A1718"/>
        </w:rPr>
        <w:t>The head teacher is responsible for:</w:t>
      </w:r>
      <w:r>
        <w:rPr>
          <w:rFonts w:ascii="Arial" w:hAnsi="Arial" w:cs="Arial"/>
          <w:color w:val="000000"/>
          <w:kern w:val="0"/>
          <w:sz w:val="24"/>
          <w:szCs w:val="24"/>
          <w:u w:color="1A1718"/>
        </w:rPr>
        <w:t xml:space="preserve"> </w:t>
      </w:r>
    </w:p>
    <w:p w14:paraId="004D571E" w14:textId="481BEE6F" w:rsidR="00E64CCE" w:rsidRDefault="00E64CCE" w:rsidP="00B026B8">
      <w:pPr>
        <w:autoSpaceDE w:val="0"/>
        <w:autoSpaceDN w:val="0"/>
        <w:adjustRightInd w:val="0"/>
        <w:spacing w:after="6" w:line="302" w:lineRule="atLeast"/>
        <w:ind w:left="614" w:right="222" w:hanging="484"/>
        <w:rPr>
          <w:rFonts w:ascii="Arial" w:hAnsi="Arial" w:cs="Arial"/>
          <w:color w:val="000000"/>
          <w:kern w:val="0"/>
          <w:sz w:val="24"/>
          <w:szCs w:val="24"/>
          <w:u w:color="1A1718"/>
        </w:rPr>
      </w:pPr>
      <w:r>
        <w:rPr>
          <w:rFonts w:ascii="Arial" w:hAnsi="Arial" w:cs="Arial"/>
          <w:color w:val="000000"/>
          <w:kern w:val="0"/>
          <w:sz w:val="24"/>
          <w:szCs w:val="24"/>
          <w:u w:color="1A1718"/>
        </w:rPr>
        <w:t>•      </w:t>
      </w:r>
      <w:r>
        <w:rPr>
          <w:rFonts w:ascii="Arial" w:hAnsi="Arial" w:cs="Arial"/>
          <w:color w:val="1A1718"/>
          <w:kern w:val="0"/>
          <w:sz w:val="24"/>
          <w:szCs w:val="24"/>
          <w:u w:color="1A1718"/>
        </w:rPr>
        <w:t xml:space="preserve">ensuring that pay recommendations for the deputy and assistant head teacher(s), classroom teachers and support staff are made and submitted to the Pay Committee in accordance with the terms of the </w:t>
      </w:r>
      <w:proofErr w:type="gramStart"/>
      <w:r>
        <w:rPr>
          <w:rFonts w:ascii="Arial" w:hAnsi="Arial" w:cs="Arial"/>
          <w:color w:val="1A1718"/>
          <w:kern w:val="0"/>
          <w:sz w:val="24"/>
          <w:szCs w:val="24"/>
          <w:u w:color="1A1718"/>
        </w:rPr>
        <w:t>policy;</w:t>
      </w:r>
      <w:proofErr w:type="gramEnd"/>
      <w:r>
        <w:rPr>
          <w:rFonts w:ascii="Arial" w:hAnsi="Arial" w:cs="Arial"/>
          <w:color w:val="000000"/>
          <w:kern w:val="0"/>
          <w:sz w:val="24"/>
          <w:szCs w:val="24"/>
          <w:u w:color="1A1718"/>
        </w:rPr>
        <w:t xml:space="preserve"> </w:t>
      </w:r>
    </w:p>
    <w:p w14:paraId="3213B9AB" w14:textId="236A9AE1" w:rsidR="00E64CCE" w:rsidRDefault="00E64CCE" w:rsidP="00B026B8">
      <w:pPr>
        <w:autoSpaceDE w:val="0"/>
        <w:autoSpaceDN w:val="0"/>
        <w:adjustRightInd w:val="0"/>
        <w:spacing w:after="6" w:line="302" w:lineRule="atLeast"/>
        <w:ind w:left="614" w:right="222" w:hanging="484"/>
        <w:rPr>
          <w:rFonts w:ascii="Arial" w:hAnsi="Arial" w:cs="Arial"/>
          <w:color w:val="000000"/>
          <w:kern w:val="0"/>
          <w:sz w:val="24"/>
          <w:szCs w:val="24"/>
          <w:u w:color="1A1718"/>
        </w:rPr>
      </w:pPr>
      <w:r>
        <w:rPr>
          <w:rFonts w:ascii="Arial" w:hAnsi="Arial" w:cs="Arial"/>
          <w:color w:val="000000"/>
          <w:kern w:val="0"/>
          <w:sz w:val="24"/>
          <w:szCs w:val="24"/>
          <w:u w:color="1A1718"/>
        </w:rPr>
        <w:t>•      </w:t>
      </w:r>
      <w:r>
        <w:rPr>
          <w:rFonts w:ascii="Arial" w:hAnsi="Arial" w:cs="Arial"/>
          <w:color w:val="1A1718"/>
          <w:kern w:val="0"/>
          <w:sz w:val="24"/>
          <w:szCs w:val="24"/>
          <w:u w:color="1A1718"/>
        </w:rPr>
        <w:t>advising the Pay Committee on its decisions; and</w:t>
      </w:r>
      <w:r>
        <w:rPr>
          <w:rFonts w:ascii="Arial" w:hAnsi="Arial" w:cs="Arial"/>
          <w:color w:val="000000"/>
          <w:kern w:val="0"/>
          <w:sz w:val="24"/>
          <w:szCs w:val="24"/>
          <w:u w:color="1A1718"/>
        </w:rPr>
        <w:t xml:space="preserve"> </w:t>
      </w:r>
    </w:p>
    <w:p w14:paraId="39C6AF90" w14:textId="4BC46322" w:rsidR="00E64CCE" w:rsidRDefault="00E64CCE" w:rsidP="00B026B8">
      <w:pPr>
        <w:autoSpaceDE w:val="0"/>
        <w:autoSpaceDN w:val="0"/>
        <w:adjustRightInd w:val="0"/>
        <w:spacing w:after="6" w:line="302" w:lineRule="atLeast"/>
        <w:ind w:left="614" w:right="222" w:hanging="484"/>
        <w:rPr>
          <w:rFonts w:ascii="Arial" w:hAnsi="Arial" w:cs="Arial"/>
          <w:color w:val="000000"/>
          <w:kern w:val="0"/>
          <w:sz w:val="24"/>
          <w:szCs w:val="24"/>
          <w:u w:color="1A1718"/>
        </w:rPr>
      </w:pPr>
      <w:r>
        <w:rPr>
          <w:rFonts w:ascii="Arial" w:hAnsi="Arial" w:cs="Arial"/>
          <w:color w:val="000000"/>
          <w:kern w:val="0"/>
          <w:sz w:val="24"/>
          <w:szCs w:val="24"/>
          <w:u w:color="1A1718"/>
        </w:rPr>
        <w:t>•      </w:t>
      </w:r>
      <w:r>
        <w:rPr>
          <w:rFonts w:ascii="Arial" w:hAnsi="Arial" w:cs="Arial"/>
          <w:color w:val="1A1718"/>
          <w:kern w:val="0"/>
          <w:sz w:val="24"/>
          <w:szCs w:val="24"/>
          <w:u w:color="1A1718"/>
        </w:rPr>
        <w:t>ensuring that staff are informed of the outcome of decisions of the Pay Committee and of the right of appeal.</w:t>
      </w:r>
      <w:r>
        <w:rPr>
          <w:rFonts w:ascii="Arial" w:hAnsi="Arial" w:cs="Arial"/>
          <w:color w:val="000000"/>
          <w:kern w:val="0"/>
          <w:sz w:val="24"/>
          <w:szCs w:val="24"/>
          <w:u w:color="1A1718"/>
        </w:rPr>
        <w:t xml:space="preserve"> </w:t>
      </w:r>
    </w:p>
    <w:p w14:paraId="1649F265"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000000"/>
          <w:kern w:val="0"/>
          <w:sz w:val="24"/>
          <w:szCs w:val="24"/>
          <w:u w:color="1A1718"/>
        </w:rPr>
        <w:t> </w:t>
      </w:r>
    </w:p>
    <w:p w14:paraId="2DE4C052" w14:textId="77777777" w:rsidR="00E64CCE" w:rsidRDefault="00E64CCE" w:rsidP="00B026B8">
      <w:pPr>
        <w:autoSpaceDE w:val="0"/>
        <w:autoSpaceDN w:val="0"/>
        <w:adjustRightInd w:val="0"/>
        <w:spacing w:after="6" w:line="302" w:lineRule="atLeast"/>
        <w:ind w:left="144" w:right="222" w:hanging="14"/>
        <w:rPr>
          <w:rFonts w:ascii="Arial" w:hAnsi="Arial" w:cs="Arial"/>
          <w:color w:val="000000"/>
          <w:kern w:val="0"/>
          <w:sz w:val="24"/>
          <w:szCs w:val="24"/>
          <w:u w:color="1A1718"/>
        </w:rPr>
      </w:pPr>
      <w:r>
        <w:rPr>
          <w:rFonts w:ascii="Arial" w:hAnsi="Arial" w:cs="Arial"/>
          <w:color w:val="1A1718"/>
          <w:kern w:val="0"/>
          <w:sz w:val="24"/>
          <w:szCs w:val="24"/>
          <w:u w:color="1A1718"/>
        </w:rPr>
        <w:t>The Pay Committee is responsible for:</w:t>
      </w:r>
      <w:r>
        <w:rPr>
          <w:rFonts w:ascii="Arial" w:hAnsi="Arial" w:cs="Arial"/>
          <w:color w:val="000000"/>
          <w:kern w:val="0"/>
          <w:sz w:val="24"/>
          <w:szCs w:val="24"/>
          <w:u w:color="1A1718"/>
        </w:rPr>
        <w:t xml:space="preserve"> </w:t>
      </w:r>
    </w:p>
    <w:p w14:paraId="3BB2C309" w14:textId="7297056B" w:rsidR="00E64CCE" w:rsidRDefault="00E64CCE" w:rsidP="00B026B8">
      <w:pPr>
        <w:autoSpaceDE w:val="0"/>
        <w:autoSpaceDN w:val="0"/>
        <w:adjustRightInd w:val="0"/>
        <w:spacing w:after="6" w:line="302" w:lineRule="atLeast"/>
        <w:ind w:left="614" w:right="222" w:hanging="484"/>
        <w:rPr>
          <w:rFonts w:ascii="Arial" w:hAnsi="Arial" w:cs="Arial"/>
          <w:color w:val="000000"/>
          <w:kern w:val="0"/>
          <w:sz w:val="24"/>
          <w:szCs w:val="24"/>
          <w:u w:color="1A1718"/>
        </w:rPr>
      </w:pPr>
      <w:r>
        <w:rPr>
          <w:rFonts w:ascii="Arial" w:hAnsi="Arial" w:cs="Arial"/>
          <w:color w:val="000000"/>
          <w:kern w:val="0"/>
          <w:sz w:val="24"/>
          <w:szCs w:val="24"/>
          <w:u w:color="1A1718"/>
        </w:rPr>
        <w:t>•      </w:t>
      </w:r>
      <w:r>
        <w:rPr>
          <w:rFonts w:ascii="Arial" w:hAnsi="Arial" w:cs="Arial"/>
          <w:color w:val="1A1718"/>
          <w:kern w:val="0"/>
          <w:sz w:val="24"/>
          <w:szCs w:val="24"/>
          <w:u w:color="1A1718"/>
        </w:rPr>
        <w:t xml:space="preserve">taking decisions regarding the pay of the deputy and assistant head teacher(s), classroom teachers and support staff following consideration of the recommendations of pay reviewers and the advice of the head </w:t>
      </w:r>
      <w:proofErr w:type="gramStart"/>
      <w:r>
        <w:rPr>
          <w:rFonts w:ascii="Arial" w:hAnsi="Arial" w:cs="Arial"/>
          <w:color w:val="1A1718"/>
          <w:kern w:val="0"/>
          <w:sz w:val="24"/>
          <w:szCs w:val="24"/>
          <w:u w:color="1A1718"/>
        </w:rPr>
        <w:t>teacher;</w:t>
      </w:r>
      <w:proofErr w:type="gramEnd"/>
      <w:r>
        <w:rPr>
          <w:rFonts w:ascii="Arial" w:hAnsi="Arial" w:cs="Arial"/>
          <w:color w:val="000000"/>
          <w:kern w:val="0"/>
          <w:sz w:val="24"/>
          <w:szCs w:val="24"/>
          <w:u w:color="1A1718"/>
        </w:rPr>
        <w:t xml:space="preserve"> </w:t>
      </w:r>
    </w:p>
    <w:p w14:paraId="53F1016A" w14:textId="26B7C5B2" w:rsidR="00E64CCE" w:rsidRDefault="00E64CCE" w:rsidP="00B026B8">
      <w:pPr>
        <w:autoSpaceDE w:val="0"/>
        <w:autoSpaceDN w:val="0"/>
        <w:adjustRightInd w:val="0"/>
        <w:spacing w:after="6" w:line="302" w:lineRule="atLeast"/>
        <w:ind w:left="614" w:right="222" w:hanging="484"/>
        <w:rPr>
          <w:rFonts w:ascii="Arial" w:hAnsi="Arial" w:cs="Arial"/>
          <w:color w:val="000000"/>
          <w:kern w:val="0"/>
          <w:sz w:val="24"/>
          <w:szCs w:val="24"/>
          <w:u w:color="1A1718"/>
        </w:rPr>
      </w:pPr>
      <w:r>
        <w:rPr>
          <w:rFonts w:ascii="Arial" w:hAnsi="Arial" w:cs="Arial"/>
          <w:color w:val="000000"/>
          <w:kern w:val="0"/>
          <w:sz w:val="24"/>
          <w:szCs w:val="24"/>
          <w:u w:color="1A1718"/>
        </w:rPr>
        <w:lastRenderedPageBreak/>
        <w:t>•      </w:t>
      </w:r>
      <w:r>
        <w:rPr>
          <w:rFonts w:ascii="Arial" w:hAnsi="Arial" w:cs="Arial"/>
          <w:color w:val="1A1718"/>
          <w:kern w:val="0"/>
          <w:sz w:val="24"/>
          <w:szCs w:val="24"/>
          <w:u w:color="1A1718"/>
        </w:rPr>
        <w:t xml:space="preserve">taking decisions regarding the pay of the head teacher following consideration of the recommendations of the governors/trustees responsible for the head teacher’s performance </w:t>
      </w:r>
      <w:proofErr w:type="gramStart"/>
      <w:r>
        <w:rPr>
          <w:rFonts w:ascii="Arial" w:hAnsi="Arial" w:cs="Arial"/>
          <w:color w:val="1A1718"/>
          <w:kern w:val="0"/>
          <w:sz w:val="24"/>
          <w:szCs w:val="24"/>
          <w:u w:color="1A1718"/>
        </w:rPr>
        <w:t>review;</w:t>
      </w:r>
      <w:proofErr w:type="gramEnd"/>
      <w:r>
        <w:rPr>
          <w:rFonts w:ascii="Arial" w:hAnsi="Arial" w:cs="Arial"/>
          <w:color w:val="000000"/>
          <w:kern w:val="0"/>
          <w:sz w:val="24"/>
          <w:szCs w:val="24"/>
          <w:u w:color="1A1718"/>
        </w:rPr>
        <w:t xml:space="preserve"> </w:t>
      </w:r>
    </w:p>
    <w:p w14:paraId="5FD034D8" w14:textId="7327FFD3" w:rsidR="00E64CCE" w:rsidRDefault="00E64CCE" w:rsidP="00B026B8">
      <w:pPr>
        <w:autoSpaceDE w:val="0"/>
        <w:autoSpaceDN w:val="0"/>
        <w:adjustRightInd w:val="0"/>
        <w:spacing w:after="6" w:line="302" w:lineRule="atLeast"/>
        <w:ind w:left="614" w:right="222" w:hanging="484"/>
        <w:rPr>
          <w:rFonts w:ascii="Arial" w:hAnsi="Arial" w:cs="Arial"/>
          <w:color w:val="000000"/>
          <w:kern w:val="0"/>
          <w:sz w:val="24"/>
          <w:szCs w:val="24"/>
          <w:u w:color="1A1718"/>
        </w:rPr>
      </w:pPr>
      <w:r>
        <w:rPr>
          <w:rFonts w:ascii="Arial" w:hAnsi="Arial" w:cs="Arial"/>
          <w:color w:val="000000"/>
          <w:kern w:val="0"/>
          <w:sz w:val="24"/>
          <w:szCs w:val="24"/>
          <w:u w:color="1A1718"/>
        </w:rPr>
        <w:t>•      </w:t>
      </w:r>
      <w:r>
        <w:rPr>
          <w:rFonts w:ascii="Arial" w:hAnsi="Arial" w:cs="Arial"/>
          <w:color w:val="1A1718"/>
          <w:kern w:val="0"/>
          <w:sz w:val="24"/>
          <w:szCs w:val="24"/>
          <w:u w:color="1A1718"/>
        </w:rPr>
        <w:t>submitting reports of these decisions to [Name of school/college/trust]; and</w:t>
      </w:r>
      <w:r>
        <w:rPr>
          <w:rFonts w:ascii="Arial" w:hAnsi="Arial" w:cs="Arial"/>
          <w:color w:val="000000"/>
          <w:kern w:val="0"/>
          <w:sz w:val="24"/>
          <w:szCs w:val="24"/>
          <w:u w:color="1A1718"/>
        </w:rPr>
        <w:t xml:space="preserve"> </w:t>
      </w:r>
    </w:p>
    <w:p w14:paraId="51882D8A" w14:textId="48FD88DC" w:rsidR="00E64CCE" w:rsidRDefault="00E64CCE" w:rsidP="00B026B8">
      <w:pPr>
        <w:autoSpaceDE w:val="0"/>
        <w:autoSpaceDN w:val="0"/>
        <w:adjustRightInd w:val="0"/>
        <w:spacing w:after="6" w:line="302" w:lineRule="atLeast"/>
        <w:ind w:left="614" w:right="222" w:hanging="484"/>
        <w:rPr>
          <w:rFonts w:ascii="Arial" w:hAnsi="Arial" w:cs="Arial"/>
          <w:color w:val="000000"/>
          <w:kern w:val="0"/>
          <w:sz w:val="24"/>
          <w:szCs w:val="24"/>
          <w:u w:color="1A1718"/>
        </w:rPr>
      </w:pPr>
      <w:r>
        <w:rPr>
          <w:rFonts w:ascii="Arial" w:hAnsi="Arial" w:cs="Arial"/>
          <w:color w:val="000000"/>
          <w:kern w:val="0"/>
          <w:sz w:val="24"/>
          <w:szCs w:val="24"/>
          <w:u w:color="1A1718"/>
        </w:rPr>
        <w:t>•      </w:t>
      </w:r>
      <w:r>
        <w:rPr>
          <w:rFonts w:ascii="Arial" w:hAnsi="Arial" w:cs="Arial"/>
          <w:color w:val="1A1718"/>
          <w:kern w:val="0"/>
          <w:sz w:val="24"/>
          <w:szCs w:val="24"/>
          <w:u w:color="1A1718"/>
        </w:rPr>
        <w:t>ensuring that the head teacher is informed of the outcome of the decision of the Pay Committee and of the right of appeal.</w:t>
      </w:r>
      <w:r>
        <w:rPr>
          <w:rFonts w:ascii="Arial" w:hAnsi="Arial" w:cs="Arial"/>
          <w:color w:val="000000"/>
          <w:kern w:val="0"/>
          <w:sz w:val="24"/>
          <w:szCs w:val="24"/>
          <w:u w:color="1A1718"/>
        </w:rPr>
        <w:t xml:space="preserve"> </w:t>
      </w:r>
    </w:p>
    <w:p w14:paraId="7047F6A0"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000000"/>
          <w:kern w:val="0"/>
          <w:sz w:val="24"/>
          <w:szCs w:val="24"/>
          <w:u w:color="1A1718"/>
        </w:rPr>
        <w:t> </w:t>
      </w:r>
    </w:p>
    <w:p w14:paraId="13CD3CC2" w14:textId="77777777" w:rsidR="00E64CCE" w:rsidRDefault="00E64CCE" w:rsidP="00B026B8">
      <w:pPr>
        <w:autoSpaceDE w:val="0"/>
        <w:autoSpaceDN w:val="0"/>
        <w:adjustRightInd w:val="0"/>
        <w:spacing w:after="6" w:line="302" w:lineRule="atLeast"/>
        <w:ind w:left="144" w:right="222" w:hanging="14"/>
        <w:rPr>
          <w:rFonts w:ascii="Arial" w:hAnsi="Arial" w:cs="Arial"/>
          <w:color w:val="000000"/>
          <w:kern w:val="0"/>
          <w:sz w:val="24"/>
          <w:szCs w:val="24"/>
          <w:u w:color="1A1718"/>
        </w:rPr>
      </w:pPr>
      <w:r>
        <w:rPr>
          <w:rFonts w:ascii="Arial" w:hAnsi="Arial" w:cs="Arial"/>
          <w:color w:val="1A1718"/>
          <w:kern w:val="0"/>
          <w:sz w:val="24"/>
          <w:szCs w:val="24"/>
          <w:u w:color="1A1718"/>
        </w:rPr>
        <w:t>The Appeals Committee of [Name of school/college/trust] is responsible for:</w:t>
      </w:r>
      <w:r>
        <w:rPr>
          <w:rFonts w:ascii="Arial" w:hAnsi="Arial" w:cs="Arial"/>
          <w:color w:val="000000"/>
          <w:kern w:val="0"/>
          <w:sz w:val="24"/>
          <w:szCs w:val="24"/>
          <w:u w:color="1A1718"/>
        </w:rPr>
        <w:t xml:space="preserve"> </w:t>
      </w:r>
    </w:p>
    <w:p w14:paraId="43A08FDB" w14:textId="608E2A67" w:rsidR="00E64CCE" w:rsidRDefault="00E64CCE" w:rsidP="00B026B8">
      <w:pPr>
        <w:autoSpaceDE w:val="0"/>
        <w:autoSpaceDN w:val="0"/>
        <w:adjustRightInd w:val="0"/>
        <w:spacing w:after="6" w:line="302" w:lineRule="atLeast"/>
        <w:ind w:left="614" w:right="222" w:hanging="484"/>
        <w:rPr>
          <w:rFonts w:ascii="Arial" w:hAnsi="Arial" w:cs="Arial"/>
          <w:color w:val="000000"/>
          <w:kern w:val="0"/>
          <w:sz w:val="24"/>
          <w:szCs w:val="24"/>
          <w:u w:color="1A1718"/>
        </w:rPr>
      </w:pPr>
      <w:r>
        <w:rPr>
          <w:rFonts w:ascii="Arial" w:hAnsi="Arial" w:cs="Arial"/>
          <w:color w:val="000000"/>
          <w:kern w:val="0"/>
          <w:sz w:val="24"/>
          <w:szCs w:val="24"/>
          <w:u w:color="1A1718"/>
        </w:rPr>
        <w:t>•      </w:t>
      </w:r>
      <w:r>
        <w:rPr>
          <w:rFonts w:ascii="Arial" w:hAnsi="Arial" w:cs="Arial"/>
          <w:color w:val="1A1718"/>
          <w:kern w:val="0"/>
          <w:sz w:val="24"/>
          <w:szCs w:val="24"/>
          <w:u w:color="1A1718"/>
        </w:rPr>
        <w:t>taking decisions on appeals against the decisions of the Pay Committee in accordance with the terms of the appeals procedure of the policy.</w:t>
      </w:r>
      <w:r>
        <w:rPr>
          <w:rFonts w:ascii="Arial" w:hAnsi="Arial" w:cs="Arial"/>
          <w:color w:val="000000"/>
          <w:kern w:val="0"/>
          <w:sz w:val="24"/>
          <w:szCs w:val="24"/>
          <w:u w:color="1A1718"/>
        </w:rPr>
        <w:t xml:space="preserve"> </w:t>
      </w:r>
    </w:p>
    <w:p w14:paraId="01BB92F0" w14:textId="77777777" w:rsidR="00E64CCE" w:rsidRDefault="00E64CCE" w:rsidP="00B026B8">
      <w:pPr>
        <w:autoSpaceDE w:val="0"/>
        <w:autoSpaceDN w:val="0"/>
        <w:adjustRightInd w:val="0"/>
        <w:spacing w:after="6" w:line="302" w:lineRule="atLeast"/>
        <w:ind w:right="222"/>
        <w:rPr>
          <w:rFonts w:ascii="Arial" w:hAnsi="Arial" w:cs="Arial"/>
          <w:color w:val="000000"/>
          <w:kern w:val="0"/>
          <w:sz w:val="24"/>
          <w:szCs w:val="24"/>
          <w:u w:color="1A1718"/>
        </w:rPr>
      </w:pPr>
      <w:r>
        <w:rPr>
          <w:rFonts w:ascii="Arial" w:hAnsi="Arial" w:cs="Arial"/>
          <w:color w:val="000000"/>
          <w:kern w:val="0"/>
          <w:sz w:val="24"/>
          <w:szCs w:val="24"/>
          <w:u w:color="1A1718"/>
        </w:rPr>
        <w:t> </w:t>
      </w:r>
    </w:p>
    <w:p w14:paraId="1400B484"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1A1718"/>
          <w:kern w:val="0"/>
          <w:sz w:val="24"/>
          <w:szCs w:val="24"/>
          <w:u w:color="1A1718"/>
        </w:rPr>
        <w:t> </w:t>
      </w:r>
    </w:p>
    <w:p w14:paraId="7A19EFB0"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1A1718"/>
          <w:kern w:val="0"/>
          <w:sz w:val="24"/>
          <w:szCs w:val="24"/>
          <w:u w:color="1A1718"/>
        </w:rPr>
        <w:t> </w:t>
      </w:r>
    </w:p>
    <w:p w14:paraId="500D2B92"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1A1718"/>
          <w:kern w:val="0"/>
          <w:sz w:val="24"/>
          <w:szCs w:val="24"/>
          <w:u w:color="1A1718"/>
        </w:rPr>
        <w:t> </w:t>
      </w:r>
    </w:p>
    <w:p w14:paraId="244D6AF7"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1A1718"/>
          <w:kern w:val="0"/>
          <w:sz w:val="24"/>
          <w:szCs w:val="24"/>
          <w:u w:color="1A1718"/>
        </w:rPr>
        <w:t> </w:t>
      </w:r>
    </w:p>
    <w:p w14:paraId="490D40EC"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1A1718"/>
          <w:kern w:val="0"/>
          <w:sz w:val="24"/>
          <w:szCs w:val="24"/>
          <w:u w:color="1A1718"/>
        </w:rPr>
        <w:t> </w:t>
      </w:r>
    </w:p>
    <w:p w14:paraId="5987C3CD" w14:textId="77777777" w:rsidR="0027542C" w:rsidRDefault="0027542C" w:rsidP="0027542C">
      <w:pPr>
        <w:rPr>
          <w:rFonts w:ascii="Arial" w:hAnsi="Arial" w:cs="Arial"/>
          <w:color w:val="1A1718"/>
          <w:kern w:val="0"/>
          <w:sz w:val="24"/>
          <w:szCs w:val="24"/>
          <w:u w:color="1A1718"/>
        </w:rPr>
      </w:pPr>
    </w:p>
    <w:p w14:paraId="74789B9F" w14:textId="77777777" w:rsidR="0027542C" w:rsidRDefault="0027542C" w:rsidP="0027542C">
      <w:pPr>
        <w:rPr>
          <w:rFonts w:ascii="Arial" w:hAnsi="Arial" w:cs="Arial"/>
          <w:color w:val="1A1718"/>
          <w:kern w:val="0"/>
          <w:sz w:val="24"/>
          <w:szCs w:val="24"/>
          <w:u w:color="1A1718"/>
        </w:rPr>
      </w:pPr>
    </w:p>
    <w:p w14:paraId="0E61ADCC" w14:textId="77777777" w:rsidR="0027542C" w:rsidRDefault="0027542C" w:rsidP="0027542C">
      <w:pPr>
        <w:rPr>
          <w:rFonts w:ascii="Arial" w:hAnsi="Arial" w:cs="Arial"/>
          <w:color w:val="1A1718"/>
          <w:kern w:val="0"/>
          <w:sz w:val="24"/>
          <w:szCs w:val="24"/>
          <w:u w:color="1A1718"/>
        </w:rPr>
      </w:pPr>
    </w:p>
    <w:p w14:paraId="61D942C6" w14:textId="77777777" w:rsidR="0027542C" w:rsidRDefault="0027542C" w:rsidP="0027542C">
      <w:pPr>
        <w:rPr>
          <w:rFonts w:ascii="Arial" w:hAnsi="Arial" w:cs="Arial"/>
          <w:color w:val="1A1718"/>
          <w:kern w:val="0"/>
          <w:sz w:val="24"/>
          <w:szCs w:val="24"/>
          <w:u w:color="1A1718"/>
        </w:rPr>
      </w:pPr>
    </w:p>
    <w:p w14:paraId="41D74CA9" w14:textId="77777777" w:rsidR="0027542C" w:rsidRDefault="0027542C" w:rsidP="0027542C">
      <w:pPr>
        <w:rPr>
          <w:rFonts w:ascii="Arial" w:hAnsi="Arial" w:cs="Arial"/>
          <w:color w:val="1A1718"/>
          <w:kern w:val="0"/>
          <w:sz w:val="24"/>
          <w:szCs w:val="24"/>
          <w:u w:color="1A1718"/>
        </w:rPr>
      </w:pPr>
    </w:p>
    <w:p w14:paraId="7A1C87BC" w14:textId="77777777" w:rsidR="0027542C" w:rsidRDefault="0027542C" w:rsidP="0027542C">
      <w:pPr>
        <w:rPr>
          <w:rFonts w:ascii="Arial" w:hAnsi="Arial" w:cs="Arial"/>
          <w:color w:val="1A1718"/>
          <w:kern w:val="0"/>
          <w:sz w:val="24"/>
          <w:szCs w:val="24"/>
          <w:u w:color="1A1718"/>
        </w:rPr>
      </w:pPr>
    </w:p>
    <w:p w14:paraId="3EA83B81" w14:textId="77777777" w:rsidR="0027542C" w:rsidRDefault="0027542C" w:rsidP="0027542C">
      <w:pPr>
        <w:rPr>
          <w:rFonts w:ascii="Arial" w:hAnsi="Arial" w:cs="Arial"/>
          <w:color w:val="1A1718"/>
          <w:kern w:val="0"/>
          <w:sz w:val="24"/>
          <w:szCs w:val="24"/>
          <w:u w:color="1A1718"/>
        </w:rPr>
      </w:pPr>
    </w:p>
    <w:p w14:paraId="29881A96" w14:textId="77777777" w:rsidR="0027542C" w:rsidRDefault="0027542C" w:rsidP="0027542C">
      <w:pPr>
        <w:rPr>
          <w:rFonts w:ascii="Arial" w:hAnsi="Arial" w:cs="Arial"/>
          <w:color w:val="1A1718"/>
          <w:kern w:val="0"/>
          <w:sz w:val="24"/>
          <w:szCs w:val="24"/>
          <w:u w:color="1A1718"/>
        </w:rPr>
      </w:pPr>
    </w:p>
    <w:p w14:paraId="3175A810" w14:textId="77777777" w:rsidR="0027542C" w:rsidRDefault="0027542C" w:rsidP="0027542C">
      <w:pPr>
        <w:rPr>
          <w:rFonts w:ascii="Arial" w:hAnsi="Arial" w:cs="Arial"/>
          <w:color w:val="1A1718"/>
          <w:kern w:val="0"/>
          <w:sz w:val="24"/>
          <w:szCs w:val="24"/>
          <w:u w:color="1A1718"/>
        </w:rPr>
      </w:pPr>
    </w:p>
    <w:p w14:paraId="3ADAA137" w14:textId="77777777" w:rsidR="0027542C" w:rsidRDefault="0027542C" w:rsidP="0027542C">
      <w:pPr>
        <w:rPr>
          <w:rFonts w:ascii="Arial" w:hAnsi="Arial" w:cs="Arial"/>
          <w:color w:val="1A1718"/>
          <w:kern w:val="0"/>
          <w:sz w:val="24"/>
          <w:szCs w:val="24"/>
          <w:u w:color="1A1718"/>
        </w:rPr>
      </w:pPr>
    </w:p>
    <w:p w14:paraId="4FA2BB06" w14:textId="77777777" w:rsidR="0027542C" w:rsidRDefault="0027542C" w:rsidP="0027542C">
      <w:pPr>
        <w:rPr>
          <w:rFonts w:ascii="Arial" w:hAnsi="Arial" w:cs="Arial"/>
          <w:color w:val="1A1718"/>
          <w:kern w:val="0"/>
          <w:sz w:val="24"/>
          <w:szCs w:val="24"/>
          <w:u w:color="1A1718"/>
        </w:rPr>
      </w:pPr>
    </w:p>
    <w:p w14:paraId="28746F18" w14:textId="77777777" w:rsidR="0027542C" w:rsidRDefault="0027542C" w:rsidP="0027542C">
      <w:pPr>
        <w:rPr>
          <w:rFonts w:ascii="Arial" w:hAnsi="Arial" w:cs="Arial"/>
          <w:color w:val="1A1718"/>
          <w:kern w:val="0"/>
          <w:sz w:val="24"/>
          <w:szCs w:val="24"/>
          <w:u w:color="1A1718"/>
        </w:rPr>
      </w:pPr>
    </w:p>
    <w:p w14:paraId="6A3ADE12" w14:textId="77777777" w:rsidR="0027542C" w:rsidRDefault="0027542C" w:rsidP="0027542C">
      <w:pPr>
        <w:rPr>
          <w:rFonts w:ascii="Arial" w:hAnsi="Arial" w:cs="Arial"/>
          <w:color w:val="1A1718"/>
          <w:kern w:val="0"/>
          <w:sz w:val="24"/>
          <w:szCs w:val="24"/>
          <w:u w:color="1A1718"/>
        </w:rPr>
      </w:pPr>
    </w:p>
    <w:p w14:paraId="3F933A4E" w14:textId="77777777" w:rsidR="0027542C" w:rsidRDefault="0027542C" w:rsidP="0027542C">
      <w:pPr>
        <w:rPr>
          <w:rFonts w:ascii="Arial" w:hAnsi="Arial" w:cs="Arial"/>
          <w:color w:val="1A1718"/>
          <w:kern w:val="0"/>
          <w:sz w:val="24"/>
          <w:szCs w:val="24"/>
          <w:u w:color="1A1718"/>
        </w:rPr>
      </w:pPr>
    </w:p>
    <w:p w14:paraId="7AECB01E" w14:textId="77777777" w:rsidR="0027542C" w:rsidRDefault="0027542C" w:rsidP="0027542C">
      <w:pPr>
        <w:rPr>
          <w:rFonts w:ascii="Arial" w:hAnsi="Arial" w:cs="Arial"/>
          <w:color w:val="1A1718"/>
          <w:kern w:val="0"/>
          <w:sz w:val="24"/>
          <w:szCs w:val="24"/>
          <w:u w:color="1A1718"/>
        </w:rPr>
      </w:pPr>
    </w:p>
    <w:p w14:paraId="1BA74336" w14:textId="77777777" w:rsidR="0027542C" w:rsidRDefault="0027542C" w:rsidP="0027542C">
      <w:pPr>
        <w:rPr>
          <w:rFonts w:ascii="Arial" w:hAnsi="Arial" w:cs="Arial"/>
          <w:color w:val="1A1718"/>
          <w:kern w:val="0"/>
          <w:sz w:val="24"/>
          <w:szCs w:val="24"/>
          <w:u w:color="1A1718"/>
        </w:rPr>
      </w:pPr>
    </w:p>
    <w:p w14:paraId="39AA0BF3" w14:textId="77777777" w:rsidR="0027542C" w:rsidRDefault="0027542C" w:rsidP="0027542C">
      <w:pPr>
        <w:rPr>
          <w:rFonts w:ascii="Arial" w:hAnsi="Arial" w:cs="Arial"/>
          <w:color w:val="1A1718"/>
          <w:kern w:val="0"/>
          <w:sz w:val="24"/>
          <w:szCs w:val="24"/>
          <w:u w:color="1A1718"/>
        </w:rPr>
      </w:pPr>
    </w:p>
    <w:p w14:paraId="4FE4BC43" w14:textId="77777777" w:rsidR="0027542C" w:rsidRDefault="0027542C" w:rsidP="0027542C">
      <w:pPr>
        <w:rPr>
          <w:rFonts w:ascii="Arial" w:hAnsi="Arial" w:cs="Arial"/>
          <w:color w:val="1A1718"/>
          <w:kern w:val="0"/>
          <w:sz w:val="24"/>
          <w:szCs w:val="24"/>
          <w:u w:color="1A1718"/>
        </w:rPr>
      </w:pPr>
    </w:p>
    <w:p w14:paraId="36A2DABF" w14:textId="77777777" w:rsidR="0027542C" w:rsidRDefault="0027542C" w:rsidP="0027542C">
      <w:pPr>
        <w:rPr>
          <w:rFonts w:ascii="Arial" w:hAnsi="Arial" w:cs="Arial"/>
          <w:color w:val="1A1718"/>
          <w:kern w:val="0"/>
          <w:sz w:val="24"/>
          <w:szCs w:val="24"/>
          <w:u w:color="1A1718"/>
        </w:rPr>
      </w:pPr>
    </w:p>
    <w:p w14:paraId="64034EBF" w14:textId="77777777" w:rsidR="0027542C" w:rsidRDefault="0027542C" w:rsidP="0027542C">
      <w:pPr>
        <w:rPr>
          <w:rFonts w:ascii="Arial" w:hAnsi="Arial" w:cs="Arial"/>
          <w:color w:val="1A1718"/>
          <w:kern w:val="0"/>
          <w:sz w:val="24"/>
          <w:szCs w:val="24"/>
          <w:u w:color="1A1718"/>
        </w:rPr>
      </w:pPr>
    </w:p>
    <w:p w14:paraId="4C6CDD2B" w14:textId="77777777" w:rsidR="0027542C" w:rsidRDefault="0027542C" w:rsidP="0027542C">
      <w:pPr>
        <w:rPr>
          <w:rFonts w:ascii="Arial" w:hAnsi="Arial" w:cs="Arial"/>
          <w:color w:val="1A1718"/>
          <w:kern w:val="0"/>
          <w:sz w:val="24"/>
          <w:szCs w:val="24"/>
          <w:u w:color="1A1718"/>
        </w:rPr>
      </w:pPr>
    </w:p>
    <w:p w14:paraId="15381E43" w14:textId="77777777" w:rsidR="0027542C" w:rsidRDefault="0027542C" w:rsidP="0027542C">
      <w:pPr>
        <w:rPr>
          <w:rFonts w:ascii="Arial" w:hAnsi="Arial" w:cs="Arial"/>
          <w:color w:val="1A1718"/>
          <w:kern w:val="0"/>
          <w:sz w:val="24"/>
          <w:szCs w:val="24"/>
          <w:u w:color="1A1718"/>
        </w:rPr>
      </w:pPr>
    </w:p>
    <w:p w14:paraId="4CCC0DEC" w14:textId="77777777" w:rsidR="0027542C" w:rsidRDefault="0027542C" w:rsidP="0027542C">
      <w:pPr>
        <w:rPr>
          <w:rFonts w:ascii="Arial" w:hAnsi="Arial" w:cs="Arial"/>
          <w:color w:val="1A1718"/>
          <w:kern w:val="0"/>
          <w:sz w:val="24"/>
          <w:szCs w:val="24"/>
          <w:u w:color="1A1718"/>
        </w:rPr>
      </w:pPr>
    </w:p>
    <w:p w14:paraId="1C808A9C" w14:textId="24EDAB29" w:rsidR="00E64CCE" w:rsidRPr="0027542C" w:rsidRDefault="00E64CCE" w:rsidP="004B7B43">
      <w:pPr>
        <w:pStyle w:val="Heading2"/>
        <w:rPr>
          <w:szCs w:val="24"/>
          <w:u w:color="1A1718"/>
        </w:rPr>
      </w:pPr>
      <w:r w:rsidRPr="00B026B8">
        <w:rPr>
          <w:u w:color="1A1718"/>
        </w:rPr>
        <w:t>Appendix 2</w:t>
      </w:r>
      <w:r w:rsidRPr="00B026B8">
        <w:rPr>
          <w:color w:val="000000"/>
          <w:u w:color="1A1718"/>
        </w:rPr>
        <w:t xml:space="preserve"> </w:t>
      </w:r>
    </w:p>
    <w:p w14:paraId="0A52333B"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000000"/>
          <w:kern w:val="0"/>
          <w:sz w:val="24"/>
          <w:szCs w:val="24"/>
          <w:u w:color="1A1718"/>
        </w:rPr>
        <w:t> </w:t>
      </w:r>
    </w:p>
    <w:p w14:paraId="0E840686" w14:textId="77777777" w:rsidR="00E64CCE" w:rsidRPr="00B026B8" w:rsidRDefault="00E64CCE" w:rsidP="00B026B8">
      <w:pPr>
        <w:autoSpaceDE w:val="0"/>
        <w:autoSpaceDN w:val="0"/>
        <w:adjustRightInd w:val="0"/>
        <w:spacing w:after="0" w:line="313" w:lineRule="atLeast"/>
        <w:ind w:hanging="14"/>
        <w:rPr>
          <w:rFonts w:ascii="Arial" w:hAnsi="Arial" w:cs="Arial"/>
          <w:b/>
          <w:bCs/>
          <w:color w:val="1A1718"/>
          <w:kern w:val="0"/>
          <w:sz w:val="24"/>
          <w:szCs w:val="24"/>
          <w:u w:color="1A1718"/>
        </w:rPr>
      </w:pPr>
      <w:r w:rsidRPr="00B026B8">
        <w:rPr>
          <w:rFonts w:ascii="Arial" w:hAnsi="Arial" w:cs="Arial"/>
          <w:b/>
          <w:bCs/>
          <w:color w:val="1A1718"/>
          <w:kern w:val="0"/>
          <w:sz w:val="24"/>
          <w:szCs w:val="24"/>
          <w:u w:color="1A1718"/>
        </w:rPr>
        <w:t>Pay appeals procedure</w:t>
      </w:r>
      <w:r w:rsidRPr="00B026B8">
        <w:rPr>
          <w:rFonts w:ascii="Arial" w:hAnsi="Arial" w:cs="Arial"/>
          <w:b/>
          <w:bCs/>
          <w:color w:val="000000"/>
          <w:kern w:val="0"/>
          <w:sz w:val="24"/>
          <w:szCs w:val="24"/>
          <w:u w:color="1A1718"/>
        </w:rPr>
        <w:t xml:space="preserve"> </w:t>
      </w:r>
    </w:p>
    <w:p w14:paraId="79FAFCF8"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000000"/>
          <w:kern w:val="0"/>
          <w:sz w:val="24"/>
          <w:szCs w:val="24"/>
          <w:u w:color="1A1718"/>
        </w:rPr>
        <w:t> </w:t>
      </w:r>
    </w:p>
    <w:p w14:paraId="2CC7C270" w14:textId="70016902" w:rsidR="00E64CCE" w:rsidRDefault="00E64CCE" w:rsidP="003C4B3B">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1A1718"/>
          <w:kern w:val="0"/>
          <w:sz w:val="24"/>
          <w:szCs w:val="24"/>
          <w:u w:color="1A1718"/>
        </w:rPr>
        <w:t>[Name of school/college/trust] is committed to ensuring that appeals against pay decisions meet the requirements of the dispute resolution provisions of employment law.</w:t>
      </w:r>
      <w:r w:rsidR="003C4B3B">
        <w:rPr>
          <w:rFonts w:ascii="Arial" w:hAnsi="Arial" w:cs="Arial"/>
          <w:color w:val="000000"/>
          <w:kern w:val="0"/>
          <w:sz w:val="24"/>
          <w:szCs w:val="24"/>
          <w:u w:color="1A1718"/>
        </w:rPr>
        <w:t> </w:t>
      </w:r>
      <w:r w:rsidR="003C4B3B">
        <w:rPr>
          <w:rStyle w:val="FootnoteReference"/>
          <w:rFonts w:ascii="Arial" w:hAnsi="Arial" w:cs="Arial"/>
          <w:color w:val="000000"/>
          <w:kern w:val="0"/>
          <w:sz w:val="24"/>
          <w:szCs w:val="24"/>
          <w:u w:color="1A1718"/>
        </w:rPr>
        <w:footnoteReference w:id="3"/>
      </w:r>
    </w:p>
    <w:p w14:paraId="067AFE69"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000000"/>
          <w:kern w:val="0"/>
          <w:sz w:val="24"/>
          <w:szCs w:val="24"/>
          <w:u w:color="1A1718"/>
        </w:rPr>
        <w:t> </w:t>
      </w:r>
    </w:p>
    <w:p w14:paraId="377EACB4" w14:textId="77777777" w:rsidR="00E64CCE" w:rsidRDefault="00E64CCE" w:rsidP="00B026B8">
      <w:pPr>
        <w:autoSpaceDE w:val="0"/>
        <w:autoSpaceDN w:val="0"/>
        <w:adjustRightInd w:val="0"/>
        <w:spacing w:after="6" w:line="302" w:lineRule="atLeast"/>
        <w:ind w:right="222" w:hanging="14"/>
        <w:rPr>
          <w:rFonts w:ascii="Arial" w:hAnsi="Arial" w:cs="Arial"/>
          <w:color w:val="000000"/>
          <w:kern w:val="0"/>
          <w:sz w:val="24"/>
          <w:szCs w:val="24"/>
          <w:u w:color="1A1718"/>
        </w:rPr>
      </w:pPr>
      <w:r>
        <w:rPr>
          <w:rFonts w:ascii="Arial" w:hAnsi="Arial" w:cs="Arial"/>
          <w:color w:val="1A1718"/>
          <w:kern w:val="0"/>
          <w:sz w:val="24"/>
          <w:szCs w:val="24"/>
          <w:u w:color="1A1718"/>
        </w:rPr>
        <w:t>The process set out below is consistent with the dispute resolution provisions of employment law and may be adopted by the school as how appeals against pay decisions are considered.</w:t>
      </w:r>
      <w:r>
        <w:rPr>
          <w:rFonts w:ascii="Arial" w:hAnsi="Arial" w:cs="Arial"/>
          <w:color w:val="000000"/>
          <w:kern w:val="0"/>
          <w:sz w:val="24"/>
          <w:szCs w:val="24"/>
          <w:u w:color="1A1718"/>
        </w:rPr>
        <w:t xml:space="preserve"> </w:t>
      </w:r>
    </w:p>
    <w:p w14:paraId="11B455D4"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000000"/>
          <w:kern w:val="0"/>
          <w:sz w:val="24"/>
          <w:szCs w:val="24"/>
          <w:u w:color="1A1718"/>
        </w:rPr>
        <w:t> </w:t>
      </w:r>
    </w:p>
    <w:p w14:paraId="4E4D50B9" w14:textId="77777777" w:rsidR="00E64CCE" w:rsidRDefault="00E64CCE" w:rsidP="00B026B8">
      <w:pPr>
        <w:autoSpaceDE w:val="0"/>
        <w:autoSpaceDN w:val="0"/>
        <w:adjustRightInd w:val="0"/>
        <w:spacing w:after="6" w:line="302" w:lineRule="atLeast"/>
        <w:ind w:right="222" w:hanging="14"/>
        <w:rPr>
          <w:rFonts w:ascii="Arial" w:hAnsi="Arial" w:cs="Arial"/>
          <w:color w:val="000000"/>
          <w:kern w:val="0"/>
          <w:sz w:val="24"/>
          <w:szCs w:val="24"/>
          <w:u w:color="1A1718"/>
        </w:rPr>
      </w:pPr>
      <w:r>
        <w:rPr>
          <w:rFonts w:ascii="Arial" w:hAnsi="Arial" w:cs="Arial"/>
          <w:color w:val="1A1718"/>
          <w:kern w:val="0"/>
          <w:sz w:val="24"/>
          <w:szCs w:val="24"/>
          <w:u w:color="1A1718"/>
        </w:rPr>
        <w:t>Teachers may seek a review of any determination in relation to their pay or any other decision taken by [Name of school/college/trust] (or a committee or individual acting with delegated authority) that affects their pay.</w:t>
      </w:r>
      <w:r>
        <w:rPr>
          <w:rFonts w:ascii="Arial" w:hAnsi="Arial" w:cs="Arial"/>
          <w:color w:val="000000"/>
          <w:kern w:val="0"/>
          <w:sz w:val="24"/>
          <w:szCs w:val="24"/>
          <w:u w:color="1A1718"/>
        </w:rPr>
        <w:t xml:space="preserve"> </w:t>
      </w:r>
    </w:p>
    <w:p w14:paraId="071EB795"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000000"/>
          <w:kern w:val="0"/>
          <w:sz w:val="24"/>
          <w:szCs w:val="24"/>
          <w:u w:color="1A1718"/>
        </w:rPr>
        <w:t> </w:t>
      </w:r>
    </w:p>
    <w:p w14:paraId="40757199" w14:textId="77777777" w:rsidR="00E64CCE" w:rsidRDefault="00E64CCE" w:rsidP="00B026B8">
      <w:pPr>
        <w:autoSpaceDE w:val="0"/>
        <w:autoSpaceDN w:val="0"/>
        <w:adjustRightInd w:val="0"/>
        <w:spacing w:after="6" w:line="302" w:lineRule="atLeast"/>
        <w:ind w:right="222" w:hanging="14"/>
        <w:rPr>
          <w:rFonts w:ascii="Arial" w:hAnsi="Arial" w:cs="Arial"/>
          <w:color w:val="000000"/>
          <w:kern w:val="0"/>
          <w:sz w:val="24"/>
          <w:szCs w:val="24"/>
          <w:u w:color="1A1718"/>
        </w:rPr>
      </w:pPr>
      <w:r>
        <w:rPr>
          <w:rFonts w:ascii="Arial" w:hAnsi="Arial" w:cs="Arial"/>
          <w:color w:val="1A1718"/>
          <w:kern w:val="0"/>
          <w:sz w:val="24"/>
          <w:szCs w:val="24"/>
          <w:u w:color="1A1718"/>
        </w:rPr>
        <w:t>The following list, which is not exhaustive, includes the usual reasons for seeking a review of a pay determination:</w:t>
      </w:r>
      <w:r>
        <w:rPr>
          <w:rFonts w:ascii="Arial" w:hAnsi="Arial" w:cs="Arial"/>
          <w:color w:val="000000"/>
          <w:kern w:val="0"/>
          <w:sz w:val="24"/>
          <w:szCs w:val="24"/>
          <w:u w:color="1A1718"/>
        </w:rPr>
        <w:t xml:space="preserve"> </w:t>
      </w:r>
    </w:p>
    <w:p w14:paraId="7493C356"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000000"/>
          <w:kern w:val="0"/>
          <w:sz w:val="24"/>
          <w:szCs w:val="24"/>
          <w:u w:color="1A1718"/>
        </w:rPr>
        <w:t> </w:t>
      </w:r>
    </w:p>
    <w:p w14:paraId="63B9A264" w14:textId="77777777" w:rsidR="00E64CCE" w:rsidRDefault="00E64CCE" w:rsidP="00B026B8">
      <w:pPr>
        <w:autoSpaceDE w:val="0"/>
        <w:autoSpaceDN w:val="0"/>
        <w:adjustRightInd w:val="0"/>
        <w:spacing w:after="6" w:line="302" w:lineRule="atLeast"/>
        <w:ind w:right="222" w:hanging="14"/>
        <w:rPr>
          <w:rFonts w:ascii="Arial" w:hAnsi="Arial" w:cs="Arial"/>
          <w:color w:val="000000"/>
          <w:kern w:val="0"/>
          <w:sz w:val="24"/>
          <w:szCs w:val="24"/>
          <w:u w:color="1A1718"/>
        </w:rPr>
      </w:pPr>
      <w:r>
        <w:rPr>
          <w:rFonts w:ascii="Arial" w:hAnsi="Arial" w:cs="Arial"/>
          <w:color w:val="1A1718"/>
          <w:kern w:val="0"/>
          <w:sz w:val="24"/>
          <w:szCs w:val="24"/>
          <w:u w:color="1A1718"/>
        </w:rPr>
        <w:t>That the person or committee by whom the decision was made:</w:t>
      </w:r>
      <w:r>
        <w:rPr>
          <w:rFonts w:ascii="Arial" w:hAnsi="Arial" w:cs="Arial"/>
          <w:color w:val="000000"/>
          <w:kern w:val="0"/>
          <w:sz w:val="24"/>
          <w:szCs w:val="24"/>
          <w:u w:color="1A1718"/>
        </w:rPr>
        <w:t xml:space="preserve"> </w:t>
      </w:r>
    </w:p>
    <w:p w14:paraId="6397C2BF" w14:textId="77777777" w:rsidR="00E64CCE" w:rsidRDefault="00E64CCE" w:rsidP="00B026B8">
      <w:pPr>
        <w:autoSpaceDE w:val="0"/>
        <w:autoSpaceDN w:val="0"/>
        <w:adjustRightInd w:val="0"/>
        <w:spacing w:after="6" w:line="274" w:lineRule="atLeast"/>
        <w:ind w:left="144" w:right="222" w:hanging="14"/>
        <w:rPr>
          <w:rFonts w:ascii="Arial" w:hAnsi="Arial" w:cs="Arial"/>
          <w:color w:val="000000"/>
          <w:kern w:val="0"/>
          <w:sz w:val="24"/>
          <w:szCs w:val="24"/>
          <w:u w:color="1A1718"/>
        </w:rPr>
      </w:pPr>
      <w:r>
        <w:rPr>
          <w:rFonts w:ascii="Arial" w:hAnsi="Arial" w:cs="Arial"/>
          <w:color w:val="000000"/>
          <w:kern w:val="0"/>
          <w:sz w:val="24"/>
          <w:szCs w:val="24"/>
          <w:u w:color="1A1718"/>
        </w:rPr>
        <w:t> </w:t>
      </w:r>
    </w:p>
    <w:p w14:paraId="50171338" w14:textId="554F3F8A" w:rsidR="00E64CCE" w:rsidRPr="00FD217E" w:rsidRDefault="00E64CCE" w:rsidP="003C4B3B">
      <w:pPr>
        <w:pStyle w:val="ListParagraph"/>
        <w:numPr>
          <w:ilvl w:val="0"/>
          <w:numId w:val="19"/>
        </w:numPr>
        <w:autoSpaceDE w:val="0"/>
        <w:autoSpaceDN w:val="0"/>
        <w:adjustRightInd w:val="0"/>
        <w:spacing w:after="6" w:line="302" w:lineRule="atLeast"/>
        <w:ind w:left="567" w:right="222" w:hanging="567"/>
        <w:rPr>
          <w:rFonts w:ascii="Arial" w:hAnsi="Arial" w:cs="Arial"/>
          <w:color w:val="000000"/>
          <w:kern w:val="0"/>
          <w:sz w:val="24"/>
          <w:szCs w:val="24"/>
          <w:u w:color="1A1718"/>
        </w:rPr>
      </w:pPr>
      <w:r w:rsidRPr="00FD217E">
        <w:rPr>
          <w:rFonts w:ascii="Arial" w:hAnsi="Arial" w:cs="Arial"/>
          <w:color w:val="1A1718"/>
          <w:kern w:val="0"/>
          <w:sz w:val="24"/>
          <w:szCs w:val="24"/>
          <w:u w:color="1A1718"/>
        </w:rPr>
        <w:t xml:space="preserve">incorrectly applied any provision of the </w:t>
      </w:r>
      <w:proofErr w:type="gramStart"/>
      <w:r w:rsidRPr="00FD217E">
        <w:rPr>
          <w:rFonts w:ascii="Arial" w:hAnsi="Arial" w:cs="Arial"/>
          <w:color w:val="1A1718"/>
          <w:kern w:val="0"/>
          <w:sz w:val="24"/>
          <w:szCs w:val="24"/>
          <w:u w:color="1A1718"/>
        </w:rPr>
        <w:t>STPCD;</w:t>
      </w:r>
      <w:proofErr w:type="gramEnd"/>
    </w:p>
    <w:p w14:paraId="20493286" w14:textId="6CDA2B7D" w:rsidR="00E64CCE" w:rsidRPr="00FD217E" w:rsidRDefault="00E64CCE" w:rsidP="003C4B3B">
      <w:pPr>
        <w:pStyle w:val="ListParagraph"/>
        <w:numPr>
          <w:ilvl w:val="0"/>
          <w:numId w:val="19"/>
        </w:numPr>
        <w:autoSpaceDE w:val="0"/>
        <w:autoSpaceDN w:val="0"/>
        <w:adjustRightInd w:val="0"/>
        <w:spacing w:after="6" w:line="302" w:lineRule="atLeast"/>
        <w:ind w:left="567" w:right="222" w:hanging="567"/>
        <w:rPr>
          <w:rFonts w:ascii="Arial" w:hAnsi="Arial" w:cs="Arial"/>
          <w:color w:val="000000"/>
          <w:kern w:val="0"/>
          <w:sz w:val="24"/>
          <w:szCs w:val="24"/>
          <w:u w:color="1A1718"/>
        </w:rPr>
      </w:pPr>
      <w:r w:rsidRPr="00FD217E">
        <w:rPr>
          <w:rFonts w:ascii="Arial" w:hAnsi="Arial" w:cs="Arial"/>
          <w:color w:val="1A1718"/>
          <w:kern w:val="0"/>
          <w:sz w:val="24"/>
          <w:szCs w:val="24"/>
          <w:u w:color="1A1718"/>
        </w:rPr>
        <w:t xml:space="preserve">failed to have proper regard for statutory </w:t>
      </w:r>
      <w:proofErr w:type="gramStart"/>
      <w:r w:rsidRPr="00FD217E">
        <w:rPr>
          <w:rFonts w:ascii="Arial" w:hAnsi="Arial" w:cs="Arial"/>
          <w:color w:val="1A1718"/>
          <w:kern w:val="0"/>
          <w:sz w:val="24"/>
          <w:szCs w:val="24"/>
          <w:u w:color="1A1718"/>
        </w:rPr>
        <w:t>guidance;</w:t>
      </w:r>
      <w:proofErr w:type="gramEnd"/>
      <w:r w:rsidRPr="00FD217E">
        <w:rPr>
          <w:rFonts w:ascii="Arial" w:hAnsi="Arial" w:cs="Arial"/>
          <w:color w:val="000000"/>
          <w:kern w:val="0"/>
          <w:sz w:val="24"/>
          <w:szCs w:val="24"/>
          <w:u w:color="1A1718"/>
        </w:rPr>
        <w:t xml:space="preserve"> </w:t>
      </w:r>
    </w:p>
    <w:p w14:paraId="3323F6BA" w14:textId="49866A0F" w:rsidR="00E64CCE" w:rsidRPr="00FD217E" w:rsidRDefault="00E64CCE" w:rsidP="003C4B3B">
      <w:pPr>
        <w:pStyle w:val="ListParagraph"/>
        <w:numPr>
          <w:ilvl w:val="0"/>
          <w:numId w:val="19"/>
        </w:numPr>
        <w:autoSpaceDE w:val="0"/>
        <w:autoSpaceDN w:val="0"/>
        <w:adjustRightInd w:val="0"/>
        <w:spacing w:after="6" w:line="302" w:lineRule="atLeast"/>
        <w:ind w:left="567" w:right="222" w:hanging="567"/>
        <w:rPr>
          <w:rFonts w:ascii="Arial" w:hAnsi="Arial" w:cs="Arial"/>
          <w:color w:val="000000"/>
          <w:kern w:val="0"/>
          <w:sz w:val="24"/>
          <w:szCs w:val="24"/>
          <w:u w:color="1A1718"/>
        </w:rPr>
      </w:pPr>
      <w:r w:rsidRPr="00FD217E">
        <w:rPr>
          <w:rFonts w:ascii="Arial" w:hAnsi="Arial" w:cs="Arial"/>
          <w:color w:val="1A1718"/>
          <w:kern w:val="0"/>
          <w:sz w:val="24"/>
          <w:szCs w:val="24"/>
          <w:u w:color="1A1718"/>
        </w:rPr>
        <w:t xml:space="preserve">failed to take proper account of relevant </w:t>
      </w:r>
      <w:proofErr w:type="gramStart"/>
      <w:r w:rsidRPr="00FD217E">
        <w:rPr>
          <w:rFonts w:ascii="Arial" w:hAnsi="Arial" w:cs="Arial"/>
          <w:color w:val="1A1718"/>
          <w:kern w:val="0"/>
          <w:sz w:val="24"/>
          <w:szCs w:val="24"/>
          <w:u w:color="1A1718"/>
        </w:rPr>
        <w:t>evidence;</w:t>
      </w:r>
      <w:proofErr w:type="gramEnd"/>
      <w:r w:rsidRPr="00FD217E">
        <w:rPr>
          <w:rFonts w:ascii="Arial" w:hAnsi="Arial" w:cs="Arial"/>
          <w:color w:val="000000"/>
          <w:kern w:val="0"/>
          <w:sz w:val="24"/>
          <w:szCs w:val="24"/>
          <w:u w:color="1A1718"/>
        </w:rPr>
        <w:t xml:space="preserve"> </w:t>
      </w:r>
    </w:p>
    <w:p w14:paraId="05BD1251" w14:textId="3CAD39AE" w:rsidR="00E64CCE" w:rsidRPr="00FD217E" w:rsidRDefault="00E64CCE" w:rsidP="003C4B3B">
      <w:pPr>
        <w:pStyle w:val="ListParagraph"/>
        <w:numPr>
          <w:ilvl w:val="0"/>
          <w:numId w:val="19"/>
        </w:numPr>
        <w:autoSpaceDE w:val="0"/>
        <w:autoSpaceDN w:val="0"/>
        <w:adjustRightInd w:val="0"/>
        <w:spacing w:after="6" w:line="302" w:lineRule="atLeast"/>
        <w:ind w:left="567" w:right="222" w:hanging="567"/>
        <w:rPr>
          <w:rFonts w:ascii="Arial" w:hAnsi="Arial" w:cs="Arial"/>
          <w:color w:val="000000"/>
          <w:kern w:val="0"/>
          <w:sz w:val="24"/>
          <w:szCs w:val="24"/>
          <w:u w:color="1A1718"/>
        </w:rPr>
      </w:pPr>
      <w:r w:rsidRPr="00FD217E">
        <w:rPr>
          <w:rFonts w:ascii="Arial" w:hAnsi="Arial" w:cs="Arial"/>
          <w:color w:val="1A1718"/>
          <w:kern w:val="0"/>
          <w:sz w:val="24"/>
          <w:szCs w:val="24"/>
          <w:u w:color="1A1718"/>
        </w:rPr>
        <w:t xml:space="preserve">took account of irrelevant or inaccurate </w:t>
      </w:r>
      <w:proofErr w:type="gramStart"/>
      <w:r w:rsidRPr="00FD217E">
        <w:rPr>
          <w:rFonts w:ascii="Arial" w:hAnsi="Arial" w:cs="Arial"/>
          <w:color w:val="1A1718"/>
          <w:kern w:val="0"/>
          <w:sz w:val="24"/>
          <w:szCs w:val="24"/>
          <w:u w:color="1A1718"/>
        </w:rPr>
        <w:t>evidence;</w:t>
      </w:r>
      <w:proofErr w:type="gramEnd"/>
      <w:r w:rsidRPr="00FD217E">
        <w:rPr>
          <w:rFonts w:ascii="Arial" w:hAnsi="Arial" w:cs="Arial"/>
          <w:color w:val="000000"/>
          <w:kern w:val="0"/>
          <w:sz w:val="24"/>
          <w:szCs w:val="24"/>
          <w:u w:color="1A1718"/>
        </w:rPr>
        <w:t xml:space="preserve"> </w:t>
      </w:r>
    </w:p>
    <w:p w14:paraId="4174719C" w14:textId="577F3259" w:rsidR="00E64CCE" w:rsidRPr="00FD217E" w:rsidRDefault="00E64CCE" w:rsidP="003C4B3B">
      <w:pPr>
        <w:pStyle w:val="ListParagraph"/>
        <w:numPr>
          <w:ilvl w:val="0"/>
          <w:numId w:val="19"/>
        </w:numPr>
        <w:autoSpaceDE w:val="0"/>
        <w:autoSpaceDN w:val="0"/>
        <w:adjustRightInd w:val="0"/>
        <w:spacing w:after="6" w:line="302" w:lineRule="atLeast"/>
        <w:ind w:left="567" w:right="222" w:hanging="567"/>
        <w:rPr>
          <w:rFonts w:ascii="Arial" w:hAnsi="Arial" w:cs="Arial"/>
          <w:color w:val="000000"/>
          <w:kern w:val="0"/>
          <w:sz w:val="24"/>
          <w:szCs w:val="24"/>
          <w:u w:color="1A1718"/>
        </w:rPr>
      </w:pPr>
      <w:r w:rsidRPr="00FD217E">
        <w:rPr>
          <w:rFonts w:ascii="Arial" w:hAnsi="Arial" w:cs="Arial"/>
          <w:color w:val="1A1718"/>
          <w:kern w:val="0"/>
          <w:sz w:val="24"/>
          <w:szCs w:val="24"/>
          <w:u w:color="1A1718"/>
        </w:rPr>
        <w:t>was biased; or</w:t>
      </w:r>
      <w:r w:rsidRPr="00FD217E">
        <w:rPr>
          <w:rFonts w:ascii="Arial" w:hAnsi="Arial" w:cs="Arial"/>
          <w:color w:val="000000"/>
          <w:kern w:val="0"/>
          <w:sz w:val="24"/>
          <w:szCs w:val="24"/>
          <w:u w:color="1A1718"/>
        </w:rPr>
        <w:t xml:space="preserve"> </w:t>
      </w:r>
    </w:p>
    <w:p w14:paraId="2B3752C0" w14:textId="42C0B627" w:rsidR="00E64CCE" w:rsidRPr="00FD217E" w:rsidRDefault="00E64CCE" w:rsidP="003C4B3B">
      <w:pPr>
        <w:pStyle w:val="ListParagraph"/>
        <w:numPr>
          <w:ilvl w:val="0"/>
          <w:numId w:val="19"/>
        </w:numPr>
        <w:autoSpaceDE w:val="0"/>
        <w:autoSpaceDN w:val="0"/>
        <w:adjustRightInd w:val="0"/>
        <w:spacing w:after="6" w:line="302" w:lineRule="atLeast"/>
        <w:ind w:left="567" w:right="222" w:hanging="567"/>
        <w:rPr>
          <w:rFonts w:ascii="Arial" w:hAnsi="Arial" w:cs="Arial"/>
          <w:color w:val="000000"/>
          <w:kern w:val="0"/>
          <w:sz w:val="24"/>
          <w:szCs w:val="24"/>
          <w:u w:color="1A1718"/>
        </w:rPr>
      </w:pPr>
      <w:r w:rsidRPr="00FD217E">
        <w:rPr>
          <w:rFonts w:ascii="Arial" w:hAnsi="Arial" w:cs="Arial"/>
          <w:color w:val="1A1718"/>
          <w:kern w:val="0"/>
          <w:sz w:val="24"/>
          <w:szCs w:val="24"/>
          <w:u w:color="1A1718"/>
        </w:rPr>
        <w:t>Otherwise unlawfully discriminated against the teacher.</w:t>
      </w:r>
      <w:r w:rsidRPr="00FD217E">
        <w:rPr>
          <w:rFonts w:ascii="Arial" w:hAnsi="Arial" w:cs="Arial"/>
          <w:color w:val="000000"/>
          <w:kern w:val="0"/>
          <w:sz w:val="24"/>
          <w:szCs w:val="24"/>
          <w:u w:color="1A1718"/>
        </w:rPr>
        <w:t xml:space="preserve"> </w:t>
      </w:r>
    </w:p>
    <w:p w14:paraId="046E6ADE"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000000"/>
          <w:kern w:val="0"/>
          <w:sz w:val="24"/>
          <w:szCs w:val="24"/>
          <w:u w:color="1A1718"/>
        </w:rPr>
        <w:t> </w:t>
      </w:r>
    </w:p>
    <w:p w14:paraId="1B067555" w14:textId="77777777" w:rsidR="00E64CCE" w:rsidRDefault="00E64CCE" w:rsidP="00B026B8">
      <w:pPr>
        <w:autoSpaceDE w:val="0"/>
        <w:autoSpaceDN w:val="0"/>
        <w:adjustRightInd w:val="0"/>
        <w:spacing w:after="6" w:line="302" w:lineRule="atLeast"/>
        <w:ind w:left="144" w:right="222" w:hanging="14"/>
        <w:rPr>
          <w:rFonts w:ascii="Arial" w:hAnsi="Arial" w:cs="Arial"/>
          <w:color w:val="000000"/>
          <w:kern w:val="0"/>
          <w:sz w:val="24"/>
          <w:szCs w:val="24"/>
          <w:u w:color="1A1718"/>
        </w:rPr>
      </w:pPr>
      <w:r>
        <w:rPr>
          <w:rFonts w:ascii="Arial" w:hAnsi="Arial" w:cs="Arial"/>
          <w:color w:val="1A1718"/>
          <w:kern w:val="0"/>
          <w:sz w:val="24"/>
          <w:szCs w:val="24"/>
          <w:u w:color="1A1718"/>
        </w:rPr>
        <w:t>The order of proceedings is as follows:</w:t>
      </w:r>
      <w:r>
        <w:rPr>
          <w:rFonts w:ascii="Arial" w:hAnsi="Arial" w:cs="Arial"/>
          <w:color w:val="000000"/>
          <w:kern w:val="0"/>
          <w:sz w:val="24"/>
          <w:szCs w:val="24"/>
          <w:u w:color="1A1718"/>
        </w:rPr>
        <w:t xml:space="preserve"> </w:t>
      </w:r>
    </w:p>
    <w:p w14:paraId="61CFF792" w14:textId="77777777" w:rsidR="00E64CCE" w:rsidRDefault="00E64CCE" w:rsidP="00B026B8">
      <w:pPr>
        <w:autoSpaceDE w:val="0"/>
        <w:autoSpaceDN w:val="0"/>
        <w:adjustRightInd w:val="0"/>
        <w:spacing w:after="6" w:line="274" w:lineRule="atLeast"/>
        <w:ind w:left="144" w:right="222" w:hanging="14"/>
        <w:rPr>
          <w:rFonts w:ascii="Arial" w:hAnsi="Arial" w:cs="Arial"/>
          <w:color w:val="000000"/>
          <w:kern w:val="0"/>
          <w:sz w:val="24"/>
          <w:szCs w:val="24"/>
          <w:u w:color="1A1718"/>
        </w:rPr>
      </w:pPr>
      <w:r>
        <w:rPr>
          <w:rFonts w:ascii="Arial" w:hAnsi="Arial" w:cs="Arial"/>
          <w:color w:val="000000"/>
          <w:kern w:val="0"/>
          <w:sz w:val="24"/>
          <w:szCs w:val="24"/>
          <w:u w:color="1A1718"/>
        </w:rPr>
        <w:t> </w:t>
      </w:r>
    </w:p>
    <w:p w14:paraId="02599700" w14:textId="68B0913E" w:rsidR="00E64CCE" w:rsidRPr="00B026B8" w:rsidRDefault="00E64CCE" w:rsidP="00B026B8">
      <w:pPr>
        <w:pStyle w:val="ListParagraph"/>
        <w:numPr>
          <w:ilvl w:val="0"/>
          <w:numId w:val="11"/>
        </w:numPr>
        <w:autoSpaceDE w:val="0"/>
        <w:autoSpaceDN w:val="0"/>
        <w:adjustRightInd w:val="0"/>
        <w:spacing w:after="6" w:line="302" w:lineRule="atLeast"/>
        <w:ind w:right="222"/>
        <w:rPr>
          <w:rFonts w:ascii="Arial" w:hAnsi="Arial" w:cs="Arial"/>
          <w:color w:val="000000"/>
          <w:kern w:val="0"/>
          <w:sz w:val="24"/>
          <w:szCs w:val="24"/>
          <w:u w:color="1A1718"/>
        </w:rPr>
      </w:pPr>
      <w:r w:rsidRPr="00B026B8">
        <w:rPr>
          <w:rFonts w:ascii="Arial" w:hAnsi="Arial" w:cs="Arial"/>
          <w:color w:val="1A1718"/>
          <w:kern w:val="0"/>
          <w:sz w:val="24"/>
          <w:szCs w:val="24"/>
          <w:u w:color="1A1718"/>
        </w:rPr>
        <w:t>The teacher receives written confirmation of the pay determination and where applicable the basis on which the decision was made.</w:t>
      </w:r>
      <w:r w:rsidRPr="00B026B8">
        <w:rPr>
          <w:rFonts w:ascii="Arial" w:hAnsi="Arial" w:cs="Arial"/>
          <w:color w:val="000000"/>
          <w:kern w:val="0"/>
          <w:sz w:val="24"/>
          <w:szCs w:val="24"/>
          <w:u w:color="1A1718"/>
        </w:rPr>
        <w:t xml:space="preserve"> </w:t>
      </w:r>
    </w:p>
    <w:p w14:paraId="42029140" w14:textId="7575EFC8" w:rsidR="00E64CCE" w:rsidRPr="00B026B8" w:rsidRDefault="00E64CCE" w:rsidP="00B026B8">
      <w:pPr>
        <w:pStyle w:val="ListParagraph"/>
        <w:numPr>
          <w:ilvl w:val="0"/>
          <w:numId w:val="11"/>
        </w:numPr>
        <w:autoSpaceDE w:val="0"/>
        <w:autoSpaceDN w:val="0"/>
        <w:adjustRightInd w:val="0"/>
        <w:spacing w:after="6" w:line="302" w:lineRule="atLeast"/>
        <w:ind w:right="222"/>
        <w:rPr>
          <w:rFonts w:ascii="Arial" w:hAnsi="Arial" w:cs="Arial"/>
          <w:color w:val="000000"/>
          <w:kern w:val="0"/>
          <w:sz w:val="24"/>
          <w:szCs w:val="24"/>
          <w:u w:color="1A1718"/>
        </w:rPr>
      </w:pPr>
      <w:r w:rsidRPr="00B026B8">
        <w:rPr>
          <w:rFonts w:ascii="Arial" w:hAnsi="Arial" w:cs="Arial"/>
          <w:color w:val="1A1718"/>
          <w:kern w:val="0"/>
          <w:sz w:val="24"/>
          <w:szCs w:val="24"/>
          <w:u w:color="1A1718"/>
        </w:rPr>
        <w:t>If the teacher is not satisfied, he/she should seek to resolve this by discussing the matter informally with the decision-maker within ten working days of the decision.</w:t>
      </w:r>
      <w:r w:rsidRPr="00B026B8">
        <w:rPr>
          <w:rFonts w:ascii="Arial" w:hAnsi="Arial" w:cs="Arial"/>
          <w:color w:val="000000"/>
          <w:kern w:val="0"/>
          <w:sz w:val="24"/>
          <w:szCs w:val="24"/>
          <w:u w:color="1A1718"/>
        </w:rPr>
        <w:t xml:space="preserve"> </w:t>
      </w:r>
    </w:p>
    <w:p w14:paraId="778B0B35" w14:textId="48665F65" w:rsidR="00E64CCE" w:rsidRPr="00B026B8" w:rsidRDefault="00E64CCE" w:rsidP="00B026B8">
      <w:pPr>
        <w:pStyle w:val="ListParagraph"/>
        <w:numPr>
          <w:ilvl w:val="0"/>
          <w:numId w:val="11"/>
        </w:numPr>
        <w:autoSpaceDE w:val="0"/>
        <w:autoSpaceDN w:val="0"/>
        <w:adjustRightInd w:val="0"/>
        <w:spacing w:after="6" w:line="302" w:lineRule="atLeast"/>
        <w:ind w:right="222"/>
        <w:rPr>
          <w:rFonts w:ascii="Arial" w:hAnsi="Arial" w:cs="Arial"/>
          <w:color w:val="000000"/>
          <w:kern w:val="0"/>
          <w:sz w:val="24"/>
          <w:szCs w:val="24"/>
          <w:u w:color="1A1718"/>
        </w:rPr>
      </w:pPr>
      <w:r w:rsidRPr="00B026B8">
        <w:rPr>
          <w:rFonts w:ascii="Arial" w:hAnsi="Arial" w:cs="Arial"/>
          <w:color w:val="1A1718"/>
          <w:kern w:val="0"/>
          <w:sz w:val="24"/>
          <w:szCs w:val="24"/>
          <w:u w:color="1A1718"/>
        </w:rPr>
        <w:t>Where this is not possible, or where the teacher continues to be dissatisfied, he/she may follow a formal appeal process.</w:t>
      </w:r>
      <w:r w:rsidRPr="00B026B8">
        <w:rPr>
          <w:rFonts w:ascii="Arial" w:hAnsi="Arial" w:cs="Arial"/>
          <w:color w:val="000000"/>
          <w:kern w:val="0"/>
          <w:sz w:val="24"/>
          <w:szCs w:val="24"/>
          <w:u w:color="1A1718"/>
        </w:rPr>
        <w:t xml:space="preserve"> </w:t>
      </w:r>
    </w:p>
    <w:p w14:paraId="2C39E19F" w14:textId="58088371" w:rsidR="00E64CCE" w:rsidRPr="00B026B8" w:rsidRDefault="00E64CCE" w:rsidP="00B026B8">
      <w:pPr>
        <w:pStyle w:val="ListParagraph"/>
        <w:numPr>
          <w:ilvl w:val="0"/>
          <w:numId w:val="11"/>
        </w:numPr>
        <w:autoSpaceDE w:val="0"/>
        <w:autoSpaceDN w:val="0"/>
        <w:adjustRightInd w:val="0"/>
        <w:spacing w:after="6" w:line="302" w:lineRule="atLeast"/>
        <w:ind w:right="222"/>
        <w:rPr>
          <w:rFonts w:ascii="Arial" w:hAnsi="Arial" w:cs="Arial"/>
          <w:color w:val="000000"/>
          <w:kern w:val="0"/>
          <w:sz w:val="24"/>
          <w:szCs w:val="24"/>
          <w:u w:color="1A1718"/>
        </w:rPr>
      </w:pPr>
      <w:r w:rsidRPr="00B026B8">
        <w:rPr>
          <w:rFonts w:ascii="Arial" w:hAnsi="Arial" w:cs="Arial"/>
          <w:color w:val="1A1718"/>
          <w:kern w:val="0"/>
          <w:sz w:val="24"/>
          <w:szCs w:val="24"/>
          <w:u w:color="1A1718"/>
        </w:rPr>
        <w:t>The teacher should set down in writing the grounds for questioning the pay decision and send it to the person (or committee) who made the determination, within ten working days of the notification of the decision being appealed against or of the outcome of the discussion referred to above.</w:t>
      </w:r>
      <w:r w:rsidRPr="00B026B8">
        <w:rPr>
          <w:rFonts w:ascii="Arial" w:hAnsi="Arial" w:cs="Arial"/>
          <w:color w:val="000000"/>
          <w:kern w:val="0"/>
          <w:sz w:val="24"/>
          <w:szCs w:val="24"/>
          <w:u w:color="1A1718"/>
        </w:rPr>
        <w:t xml:space="preserve"> </w:t>
      </w:r>
    </w:p>
    <w:p w14:paraId="3BB0B342" w14:textId="12DDD605" w:rsidR="00E64CCE" w:rsidRPr="003C4B3B" w:rsidRDefault="00E64CCE" w:rsidP="003C4B3B">
      <w:pPr>
        <w:pStyle w:val="ListParagraph"/>
        <w:numPr>
          <w:ilvl w:val="0"/>
          <w:numId w:val="11"/>
        </w:numPr>
        <w:autoSpaceDE w:val="0"/>
        <w:autoSpaceDN w:val="0"/>
        <w:adjustRightInd w:val="0"/>
        <w:spacing w:after="6" w:line="302" w:lineRule="atLeast"/>
        <w:ind w:right="222"/>
        <w:rPr>
          <w:rFonts w:ascii="Arial" w:hAnsi="Arial" w:cs="Arial"/>
          <w:color w:val="000000"/>
          <w:kern w:val="0"/>
          <w:sz w:val="24"/>
          <w:szCs w:val="24"/>
          <w:u w:color="1A1718"/>
        </w:rPr>
      </w:pPr>
      <w:r w:rsidRPr="00B026B8">
        <w:rPr>
          <w:rFonts w:ascii="Arial" w:hAnsi="Arial" w:cs="Arial"/>
          <w:color w:val="1A1718"/>
          <w:kern w:val="0"/>
          <w:sz w:val="24"/>
          <w:szCs w:val="24"/>
          <w:u w:color="1A1718"/>
        </w:rPr>
        <w:t xml:space="preserve">The committee or person who made the determination should provide a hearing, within ten working days of receipt of the written appeal, to consider the appeal and give the teacher an opportunity to make representations in person. Following the </w:t>
      </w:r>
      <w:r w:rsidRPr="00B026B8">
        <w:rPr>
          <w:rFonts w:ascii="Arial" w:hAnsi="Arial" w:cs="Arial"/>
          <w:color w:val="1A1718"/>
          <w:kern w:val="0"/>
          <w:sz w:val="24"/>
          <w:szCs w:val="24"/>
          <w:u w:color="1A1718"/>
        </w:rPr>
        <w:lastRenderedPageBreak/>
        <w:t xml:space="preserve">hearing the employee should be informed in writing of the decision and the right </w:t>
      </w:r>
      <w:r w:rsidR="003C4B3B">
        <w:rPr>
          <w:rFonts w:ascii="Arial" w:hAnsi="Arial" w:cs="Arial"/>
          <w:color w:val="1A1718"/>
          <w:kern w:val="0"/>
          <w:sz w:val="24"/>
          <w:szCs w:val="24"/>
          <w:u w:color="1A1718"/>
        </w:rPr>
        <w:br/>
      </w:r>
      <w:r w:rsidRPr="00B026B8">
        <w:rPr>
          <w:rFonts w:ascii="Arial" w:hAnsi="Arial" w:cs="Arial"/>
          <w:color w:val="1A1718"/>
          <w:kern w:val="0"/>
          <w:sz w:val="24"/>
          <w:szCs w:val="24"/>
          <w:u w:color="1A1718"/>
        </w:rPr>
        <w:t>to appeal.</w:t>
      </w:r>
      <w:r w:rsidRPr="00B026B8">
        <w:rPr>
          <w:rFonts w:ascii="Arial" w:hAnsi="Arial" w:cs="Arial"/>
          <w:color w:val="000000"/>
          <w:kern w:val="0"/>
          <w:sz w:val="24"/>
          <w:szCs w:val="24"/>
          <w:u w:color="1A1718"/>
        </w:rPr>
        <w:t xml:space="preserve"> </w:t>
      </w:r>
    </w:p>
    <w:p w14:paraId="04D9B7A2" w14:textId="6772957C" w:rsidR="00E64CCE" w:rsidRPr="0027542C" w:rsidRDefault="003C4B3B" w:rsidP="0027542C">
      <w:pPr>
        <w:rPr>
          <w:rFonts w:ascii="Arial" w:hAnsi="Arial" w:cs="Arial"/>
          <w:color w:val="1A1718"/>
          <w:kern w:val="0"/>
          <w:sz w:val="24"/>
          <w:szCs w:val="24"/>
          <w:u w:color="1A1718"/>
        </w:rPr>
      </w:pPr>
      <w:r>
        <w:rPr>
          <w:rFonts w:ascii="Arial" w:hAnsi="Arial" w:cs="Arial"/>
          <w:color w:val="1A1718"/>
          <w:kern w:val="0"/>
          <w:sz w:val="24"/>
          <w:szCs w:val="24"/>
          <w:u w:color="1A1718"/>
        </w:rPr>
        <w:br w:type="page"/>
      </w:r>
      <w:r w:rsidR="00E64CCE">
        <w:rPr>
          <w:rFonts w:ascii="Arial" w:hAnsi="Arial" w:cs="Arial"/>
          <w:color w:val="1A1718"/>
          <w:kern w:val="0"/>
          <w:sz w:val="24"/>
          <w:szCs w:val="24"/>
          <w:u w:color="1A1718"/>
        </w:rPr>
        <w:lastRenderedPageBreak/>
        <w:t>Any appeal should be heard by a panel of three governors/trustees who were not involved in the original determination, normally within 20 working days of the receipt of the written appeal notification. The teacher will be given the opportunity to make representations in person. The decision of the appeal panel will be given in writing, and where the appeal is rejected will include a note of the evidence considered and the reasons for the decision.</w:t>
      </w:r>
      <w:r w:rsidR="00E64CCE">
        <w:rPr>
          <w:rFonts w:ascii="Arial" w:hAnsi="Arial" w:cs="Arial"/>
          <w:color w:val="000000"/>
          <w:kern w:val="0"/>
          <w:sz w:val="24"/>
          <w:szCs w:val="24"/>
          <w:u w:color="1A1718"/>
        </w:rPr>
        <w:t xml:space="preserve"> </w:t>
      </w:r>
    </w:p>
    <w:p w14:paraId="2F666E5C"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000000"/>
          <w:kern w:val="0"/>
          <w:sz w:val="24"/>
          <w:szCs w:val="24"/>
          <w:u w:color="1A1718"/>
        </w:rPr>
        <w:t> </w:t>
      </w:r>
    </w:p>
    <w:p w14:paraId="07A49538" w14:textId="77777777" w:rsidR="00E64CCE" w:rsidRDefault="00E64CCE" w:rsidP="00B026B8">
      <w:pPr>
        <w:autoSpaceDE w:val="0"/>
        <w:autoSpaceDN w:val="0"/>
        <w:adjustRightInd w:val="0"/>
        <w:spacing w:after="6" w:line="302" w:lineRule="atLeast"/>
        <w:ind w:right="222"/>
        <w:rPr>
          <w:rFonts w:ascii="Arial" w:hAnsi="Arial" w:cs="Arial"/>
          <w:color w:val="000000"/>
          <w:kern w:val="0"/>
          <w:sz w:val="24"/>
          <w:szCs w:val="24"/>
          <w:u w:color="1A1718"/>
        </w:rPr>
      </w:pPr>
      <w:r>
        <w:rPr>
          <w:rFonts w:ascii="Arial" w:hAnsi="Arial" w:cs="Arial"/>
          <w:color w:val="1A1718"/>
          <w:kern w:val="0"/>
          <w:sz w:val="24"/>
          <w:szCs w:val="24"/>
          <w:u w:color="1A1718"/>
        </w:rPr>
        <w:t>For any formal meeting the teacher is entitled to be accompanied by a colleague or union representative. Each step and action of this process must be taken without unreasonable delay. The timing and location of formal meetings must be reasonable. Formal meetings must allow both parties to explain their cases.</w:t>
      </w:r>
    </w:p>
    <w:p w14:paraId="4FFD37FF" w14:textId="77777777" w:rsidR="00E64CCE" w:rsidRDefault="00E64CCE" w:rsidP="00B026B8">
      <w:pPr>
        <w:autoSpaceDE w:val="0"/>
        <w:autoSpaceDN w:val="0"/>
        <w:adjustRightInd w:val="0"/>
        <w:spacing w:after="6" w:line="302" w:lineRule="atLeast"/>
        <w:ind w:right="222"/>
        <w:rPr>
          <w:rFonts w:ascii="Arial" w:hAnsi="Arial" w:cs="Arial"/>
          <w:color w:val="000000"/>
          <w:kern w:val="0"/>
          <w:sz w:val="24"/>
          <w:szCs w:val="24"/>
          <w:u w:color="1A1718"/>
        </w:rPr>
      </w:pPr>
      <w:r>
        <w:rPr>
          <w:rFonts w:ascii="Arial" w:hAnsi="Arial" w:cs="Arial"/>
          <w:color w:val="1A1718"/>
          <w:kern w:val="0"/>
          <w:sz w:val="24"/>
          <w:szCs w:val="24"/>
          <w:u w:color="1A1718"/>
        </w:rPr>
        <w:t> </w:t>
      </w:r>
    </w:p>
    <w:p w14:paraId="405A0362" w14:textId="77777777" w:rsidR="00E64CCE" w:rsidRDefault="00E64CCE" w:rsidP="00B026B8">
      <w:pPr>
        <w:autoSpaceDE w:val="0"/>
        <w:autoSpaceDN w:val="0"/>
        <w:adjustRightInd w:val="0"/>
        <w:spacing w:after="0" w:line="313" w:lineRule="atLeast"/>
        <w:rPr>
          <w:rFonts w:ascii="Arial" w:hAnsi="Arial" w:cs="Arial"/>
          <w:color w:val="000000"/>
          <w:kern w:val="0"/>
          <w:sz w:val="24"/>
          <w:szCs w:val="24"/>
          <w:u w:color="1A1718"/>
        </w:rPr>
      </w:pPr>
      <w:r>
        <w:rPr>
          <w:rFonts w:ascii="Arial" w:hAnsi="Arial" w:cs="Arial"/>
          <w:color w:val="1A1718"/>
          <w:kern w:val="0"/>
          <w:sz w:val="24"/>
          <w:szCs w:val="24"/>
          <w:u w:color="1A1718"/>
        </w:rPr>
        <w:t>The procedure for the conduct of formal meetings shall be as follows.</w:t>
      </w:r>
      <w:r>
        <w:rPr>
          <w:rFonts w:ascii="Arial" w:hAnsi="Arial" w:cs="Arial"/>
          <w:color w:val="000000"/>
          <w:kern w:val="0"/>
          <w:sz w:val="24"/>
          <w:szCs w:val="24"/>
          <w:u w:color="1A1718"/>
        </w:rPr>
        <w:t xml:space="preserve"> </w:t>
      </w:r>
    </w:p>
    <w:p w14:paraId="5840A6F5"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000000"/>
          <w:kern w:val="0"/>
          <w:sz w:val="24"/>
          <w:szCs w:val="24"/>
          <w:u w:color="1A1718"/>
        </w:rPr>
        <w:t> </w:t>
      </w:r>
    </w:p>
    <w:p w14:paraId="4351F579" w14:textId="77777777" w:rsidR="00E64CCE" w:rsidRPr="00B026B8" w:rsidRDefault="00E64CCE" w:rsidP="00B026B8">
      <w:pPr>
        <w:autoSpaceDE w:val="0"/>
        <w:autoSpaceDN w:val="0"/>
        <w:adjustRightInd w:val="0"/>
        <w:spacing w:after="0" w:line="313" w:lineRule="atLeast"/>
        <w:ind w:hanging="14"/>
        <w:rPr>
          <w:rFonts w:ascii="Arial" w:hAnsi="Arial" w:cs="Arial"/>
          <w:b/>
          <w:bCs/>
          <w:color w:val="1A1718"/>
          <w:kern w:val="0"/>
          <w:sz w:val="24"/>
          <w:szCs w:val="24"/>
          <w:u w:color="1A1718"/>
        </w:rPr>
      </w:pPr>
      <w:r w:rsidRPr="00B026B8">
        <w:rPr>
          <w:rFonts w:ascii="Arial" w:hAnsi="Arial" w:cs="Arial"/>
          <w:b/>
          <w:bCs/>
          <w:color w:val="1A1718"/>
          <w:kern w:val="0"/>
          <w:sz w:val="24"/>
          <w:szCs w:val="24"/>
          <w:u w:color="1A1718"/>
        </w:rPr>
        <w:t>Introductions</w:t>
      </w:r>
      <w:r w:rsidRPr="00B026B8">
        <w:rPr>
          <w:rFonts w:ascii="Arial" w:hAnsi="Arial" w:cs="Arial"/>
          <w:b/>
          <w:bCs/>
          <w:color w:val="000000"/>
          <w:kern w:val="0"/>
          <w:sz w:val="24"/>
          <w:szCs w:val="24"/>
          <w:u w:color="1A1718"/>
        </w:rPr>
        <w:t xml:space="preserve"> </w:t>
      </w:r>
    </w:p>
    <w:p w14:paraId="3A42EF16"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000000"/>
          <w:kern w:val="0"/>
          <w:sz w:val="24"/>
          <w:szCs w:val="24"/>
          <w:u w:color="1A1718"/>
        </w:rPr>
        <w:t> </w:t>
      </w:r>
    </w:p>
    <w:p w14:paraId="34DAE773" w14:textId="77777777" w:rsidR="00E64CCE" w:rsidRDefault="00E64CCE" w:rsidP="00B026B8">
      <w:pPr>
        <w:autoSpaceDE w:val="0"/>
        <w:autoSpaceDN w:val="0"/>
        <w:adjustRightInd w:val="0"/>
        <w:spacing w:after="6" w:line="302" w:lineRule="atLeast"/>
        <w:ind w:right="222" w:hanging="14"/>
        <w:rPr>
          <w:rFonts w:ascii="Arial" w:hAnsi="Arial" w:cs="Arial"/>
          <w:color w:val="000000"/>
          <w:kern w:val="0"/>
          <w:sz w:val="24"/>
          <w:szCs w:val="24"/>
          <w:u w:color="1A1718"/>
        </w:rPr>
      </w:pPr>
      <w:r>
        <w:rPr>
          <w:rFonts w:ascii="Arial" w:hAnsi="Arial" w:cs="Arial"/>
          <w:color w:val="1A1718"/>
          <w:kern w:val="0"/>
          <w:sz w:val="24"/>
          <w:szCs w:val="24"/>
          <w:u w:color="1A1718"/>
        </w:rPr>
        <w:t>Chair introduces everyone and what their role is:</w:t>
      </w:r>
      <w:r>
        <w:rPr>
          <w:rFonts w:ascii="Arial" w:hAnsi="Arial" w:cs="Arial"/>
          <w:color w:val="000000"/>
          <w:kern w:val="0"/>
          <w:sz w:val="24"/>
          <w:szCs w:val="24"/>
          <w:u w:color="1A1718"/>
        </w:rPr>
        <w:t xml:space="preserve"> </w:t>
      </w:r>
    </w:p>
    <w:p w14:paraId="4CEDF30E" w14:textId="77777777" w:rsidR="00E64CCE" w:rsidRDefault="00E64CCE" w:rsidP="00B026B8">
      <w:pPr>
        <w:autoSpaceDE w:val="0"/>
        <w:autoSpaceDN w:val="0"/>
        <w:adjustRightInd w:val="0"/>
        <w:spacing w:after="6" w:line="274" w:lineRule="atLeast"/>
        <w:ind w:right="222" w:hanging="14"/>
        <w:rPr>
          <w:rFonts w:ascii="Arial" w:hAnsi="Arial" w:cs="Arial"/>
          <w:color w:val="000000"/>
          <w:kern w:val="0"/>
          <w:sz w:val="24"/>
          <w:szCs w:val="24"/>
          <w:u w:color="1A1718"/>
        </w:rPr>
      </w:pPr>
      <w:r>
        <w:rPr>
          <w:rFonts w:ascii="Arial" w:hAnsi="Arial" w:cs="Arial"/>
          <w:color w:val="000000"/>
          <w:kern w:val="0"/>
          <w:sz w:val="24"/>
          <w:szCs w:val="24"/>
          <w:u w:color="1A1718"/>
        </w:rPr>
        <w:t> </w:t>
      </w:r>
    </w:p>
    <w:p w14:paraId="5F92367A" w14:textId="7B0D3078" w:rsidR="00E64CCE" w:rsidRPr="00B026B8" w:rsidRDefault="00E64CCE" w:rsidP="003C4B3B">
      <w:pPr>
        <w:pStyle w:val="ListParagraph"/>
        <w:numPr>
          <w:ilvl w:val="0"/>
          <w:numId w:val="9"/>
        </w:numPr>
        <w:autoSpaceDE w:val="0"/>
        <w:autoSpaceDN w:val="0"/>
        <w:adjustRightInd w:val="0"/>
        <w:spacing w:after="6" w:line="302" w:lineRule="atLeast"/>
        <w:ind w:left="567" w:right="222" w:hanging="567"/>
        <w:rPr>
          <w:rFonts w:ascii="Arial" w:hAnsi="Arial" w:cs="Arial"/>
          <w:color w:val="000000"/>
          <w:kern w:val="0"/>
          <w:sz w:val="24"/>
          <w:szCs w:val="24"/>
          <w:u w:color="1A1718"/>
        </w:rPr>
      </w:pPr>
      <w:r w:rsidRPr="00B026B8">
        <w:rPr>
          <w:rFonts w:ascii="Arial" w:hAnsi="Arial" w:cs="Arial"/>
          <w:color w:val="1A1718"/>
          <w:kern w:val="0"/>
          <w:sz w:val="24"/>
          <w:szCs w:val="24"/>
          <w:u w:color="1A1718"/>
        </w:rPr>
        <w:t>self as chair</w:t>
      </w:r>
      <w:r w:rsidRPr="00B026B8">
        <w:rPr>
          <w:rFonts w:ascii="Arial" w:hAnsi="Arial" w:cs="Arial"/>
          <w:color w:val="000000"/>
          <w:kern w:val="0"/>
          <w:sz w:val="24"/>
          <w:szCs w:val="24"/>
          <w:u w:color="1A1718"/>
        </w:rPr>
        <w:t xml:space="preserve"> </w:t>
      </w:r>
    </w:p>
    <w:p w14:paraId="0740D0B9" w14:textId="5B0FA30F" w:rsidR="00E64CCE" w:rsidRPr="00B026B8" w:rsidRDefault="00E64CCE" w:rsidP="003C4B3B">
      <w:pPr>
        <w:pStyle w:val="ListParagraph"/>
        <w:numPr>
          <w:ilvl w:val="0"/>
          <w:numId w:val="9"/>
        </w:numPr>
        <w:autoSpaceDE w:val="0"/>
        <w:autoSpaceDN w:val="0"/>
        <w:adjustRightInd w:val="0"/>
        <w:spacing w:after="6" w:line="302" w:lineRule="atLeast"/>
        <w:ind w:left="567" w:right="222" w:hanging="567"/>
        <w:rPr>
          <w:rFonts w:ascii="Arial" w:hAnsi="Arial" w:cs="Arial"/>
          <w:color w:val="000000"/>
          <w:kern w:val="0"/>
          <w:sz w:val="24"/>
          <w:szCs w:val="24"/>
          <w:u w:color="1A1718"/>
        </w:rPr>
      </w:pPr>
      <w:r w:rsidRPr="00B026B8">
        <w:rPr>
          <w:rFonts w:ascii="Arial" w:hAnsi="Arial" w:cs="Arial"/>
          <w:color w:val="1A1718"/>
          <w:kern w:val="0"/>
          <w:sz w:val="24"/>
          <w:szCs w:val="24"/>
          <w:u w:color="1A1718"/>
        </w:rPr>
        <w:t>other panel member(s) (if applicable)</w:t>
      </w:r>
      <w:r w:rsidRPr="00B026B8">
        <w:rPr>
          <w:rFonts w:ascii="Arial" w:hAnsi="Arial" w:cs="Arial"/>
          <w:color w:val="000000"/>
          <w:kern w:val="0"/>
          <w:sz w:val="24"/>
          <w:szCs w:val="24"/>
          <w:u w:color="1A1718"/>
        </w:rPr>
        <w:t xml:space="preserve"> </w:t>
      </w:r>
    </w:p>
    <w:p w14:paraId="5C93F9FC" w14:textId="0F6E5F9B" w:rsidR="00E64CCE" w:rsidRPr="00B026B8" w:rsidRDefault="00E64CCE" w:rsidP="003C4B3B">
      <w:pPr>
        <w:pStyle w:val="ListParagraph"/>
        <w:numPr>
          <w:ilvl w:val="0"/>
          <w:numId w:val="9"/>
        </w:numPr>
        <w:autoSpaceDE w:val="0"/>
        <w:autoSpaceDN w:val="0"/>
        <w:adjustRightInd w:val="0"/>
        <w:spacing w:after="6" w:line="302" w:lineRule="atLeast"/>
        <w:ind w:left="567" w:right="222" w:hanging="567"/>
        <w:rPr>
          <w:rFonts w:ascii="Arial" w:hAnsi="Arial" w:cs="Arial"/>
          <w:color w:val="000000"/>
          <w:kern w:val="0"/>
          <w:sz w:val="24"/>
          <w:szCs w:val="24"/>
          <w:u w:color="1A1718"/>
        </w:rPr>
      </w:pPr>
      <w:r w:rsidRPr="00B026B8">
        <w:rPr>
          <w:rFonts w:ascii="Arial" w:hAnsi="Arial" w:cs="Arial"/>
          <w:color w:val="1A1718"/>
          <w:kern w:val="0"/>
          <w:sz w:val="24"/>
          <w:szCs w:val="24"/>
          <w:u w:color="1A1718"/>
        </w:rPr>
        <w:t>employee</w:t>
      </w:r>
      <w:r w:rsidRPr="00B026B8">
        <w:rPr>
          <w:rFonts w:ascii="Arial" w:hAnsi="Arial" w:cs="Arial"/>
          <w:color w:val="000000"/>
          <w:kern w:val="0"/>
          <w:sz w:val="24"/>
          <w:szCs w:val="24"/>
          <w:u w:color="1A1718"/>
        </w:rPr>
        <w:t xml:space="preserve"> </w:t>
      </w:r>
    </w:p>
    <w:p w14:paraId="33EA1BE7" w14:textId="3A8D234E" w:rsidR="00E64CCE" w:rsidRPr="00B026B8" w:rsidRDefault="00E64CCE" w:rsidP="003C4B3B">
      <w:pPr>
        <w:pStyle w:val="ListParagraph"/>
        <w:numPr>
          <w:ilvl w:val="0"/>
          <w:numId w:val="9"/>
        </w:numPr>
        <w:autoSpaceDE w:val="0"/>
        <w:autoSpaceDN w:val="0"/>
        <w:adjustRightInd w:val="0"/>
        <w:spacing w:after="6" w:line="302" w:lineRule="atLeast"/>
        <w:ind w:left="567" w:right="222" w:hanging="567"/>
        <w:rPr>
          <w:rFonts w:ascii="Arial" w:hAnsi="Arial" w:cs="Arial"/>
          <w:color w:val="000000"/>
          <w:kern w:val="0"/>
          <w:sz w:val="24"/>
          <w:szCs w:val="24"/>
          <w:u w:color="1A1718"/>
        </w:rPr>
      </w:pPr>
      <w:r w:rsidRPr="00B026B8">
        <w:rPr>
          <w:rFonts w:ascii="Arial" w:hAnsi="Arial" w:cs="Arial"/>
          <w:color w:val="1A1718"/>
          <w:kern w:val="0"/>
          <w:sz w:val="24"/>
          <w:szCs w:val="24"/>
          <w:u w:color="1A1718"/>
        </w:rPr>
        <w:t>employee representative</w:t>
      </w:r>
      <w:r w:rsidRPr="00B026B8">
        <w:rPr>
          <w:rFonts w:ascii="Arial" w:hAnsi="Arial" w:cs="Arial"/>
          <w:color w:val="000000"/>
          <w:kern w:val="0"/>
          <w:sz w:val="24"/>
          <w:szCs w:val="24"/>
          <w:u w:color="1A1718"/>
        </w:rPr>
        <w:t xml:space="preserve"> </w:t>
      </w:r>
    </w:p>
    <w:p w14:paraId="373D4137" w14:textId="34B22CB6" w:rsidR="00E64CCE" w:rsidRPr="00B026B8" w:rsidRDefault="00E64CCE" w:rsidP="003C4B3B">
      <w:pPr>
        <w:pStyle w:val="ListParagraph"/>
        <w:numPr>
          <w:ilvl w:val="0"/>
          <w:numId w:val="9"/>
        </w:numPr>
        <w:autoSpaceDE w:val="0"/>
        <w:autoSpaceDN w:val="0"/>
        <w:adjustRightInd w:val="0"/>
        <w:spacing w:after="6" w:line="302" w:lineRule="atLeast"/>
        <w:ind w:left="567" w:right="222" w:hanging="567"/>
        <w:rPr>
          <w:rFonts w:ascii="Arial" w:hAnsi="Arial" w:cs="Arial"/>
          <w:color w:val="000000"/>
          <w:kern w:val="0"/>
          <w:sz w:val="24"/>
          <w:szCs w:val="24"/>
          <w:u w:color="1A1718"/>
        </w:rPr>
      </w:pPr>
      <w:r w:rsidRPr="00B026B8">
        <w:rPr>
          <w:rFonts w:ascii="Arial" w:hAnsi="Arial" w:cs="Arial"/>
          <w:color w:val="1A1718"/>
          <w:kern w:val="0"/>
          <w:sz w:val="24"/>
          <w:szCs w:val="24"/>
          <w:u w:color="1A1718"/>
        </w:rPr>
        <w:t>any witnesses for the employee side</w:t>
      </w:r>
      <w:r w:rsidRPr="00B026B8">
        <w:rPr>
          <w:rFonts w:ascii="Arial" w:hAnsi="Arial" w:cs="Arial"/>
          <w:color w:val="000000"/>
          <w:kern w:val="0"/>
          <w:sz w:val="24"/>
          <w:szCs w:val="24"/>
          <w:u w:color="1A1718"/>
        </w:rPr>
        <w:t xml:space="preserve"> </w:t>
      </w:r>
    </w:p>
    <w:p w14:paraId="43FB9BB8" w14:textId="48F2E351" w:rsidR="00E64CCE" w:rsidRPr="00B026B8" w:rsidRDefault="00E64CCE" w:rsidP="003C4B3B">
      <w:pPr>
        <w:pStyle w:val="ListParagraph"/>
        <w:numPr>
          <w:ilvl w:val="0"/>
          <w:numId w:val="9"/>
        </w:numPr>
        <w:autoSpaceDE w:val="0"/>
        <w:autoSpaceDN w:val="0"/>
        <w:adjustRightInd w:val="0"/>
        <w:spacing w:after="6" w:line="302" w:lineRule="atLeast"/>
        <w:ind w:left="567" w:right="222" w:hanging="567"/>
        <w:rPr>
          <w:rFonts w:ascii="Arial" w:hAnsi="Arial" w:cs="Arial"/>
          <w:color w:val="000000"/>
          <w:kern w:val="0"/>
          <w:sz w:val="24"/>
          <w:szCs w:val="24"/>
          <w:u w:color="1A1718"/>
        </w:rPr>
      </w:pPr>
      <w:r w:rsidRPr="00B026B8">
        <w:rPr>
          <w:rFonts w:ascii="Arial" w:hAnsi="Arial" w:cs="Arial"/>
          <w:color w:val="1A1718"/>
          <w:kern w:val="0"/>
          <w:sz w:val="24"/>
          <w:szCs w:val="24"/>
          <w:u w:color="1A1718"/>
        </w:rPr>
        <w:t>management representative who will state the management case</w:t>
      </w:r>
      <w:r w:rsidRPr="00B026B8">
        <w:rPr>
          <w:rFonts w:ascii="Arial" w:hAnsi="Arial" w:cs="Arial"/>
          <w:color w:val="000000"/>
          <w:kern w:val="0"/>
          <w:sz w:val="24"/>
          <w:szCs w:val="24"/>
          <w:u w:color="1A1718"/>
        </w:rPr>
        <w:t xml:space="preserve"> </w:t>
      </w:r>
    </w:p>
    <w:p w14:paraId="2691B949" w14:textId="3FA5966F" w:rsidR="00E64CCE" w:rsidRPr="00B026B8" w:rsidRDefault="00E64CCE" w:rsidP="003C4B3B">
      <w:pPr>
        <w:pStyle w:val="ListParagraph"/>
        <w:numPr>
          <w:ilvl w:val="0"/>
          <w:numId w:val="9"/>
        </w:numPr>
        <w:autoSpaceDE w:val="0"/>
        <w:autoSpaceDN w:val="0"/>
        <w:adjustRightInd w:val="0"/>
        <w:spacing w:after="6" w:line="302" w:lineRule="atLeast"/>
        <w:ind w:left="567" w:right="222" w:hanging="567"/>
        <w:rPr>
          <w:rFonts w:ascii="Arial" w:hAnsi="Arial" w:cs="Arial"/>
          <w:color w:val="000000"/>
          <w:kern w:val="0"/>
          <w:sz w:val="24"/>
          <w:szCs w:val="24"/>
          <w:u w:color="1A1718"/>
        </w:rPr>
      </w:pPr>
      <w:r w:rsidRPr="00B026B8">
        <w:rPr>
          <w:rFonts w:ascii="Arial" w:hAnsi="Arial" w:cs="Arial"/>
          <w:color w:val="1A1718"/>
          <w:kern w:val="0"/>
          <w:sz w:val="24"/>
          <w:szCs w:val="24"/>
          <w:u w:color="1A1718"/>
        </w:rPr>
        <w:t>any witnesses for the management side</w:t>
      </w:r>
      <w:r w:rsidRPr="00B026B8">
        <w:rPr>
          <w:rFonts w:ascii="Arial" w:hAnsi="Arial" w:cs="Arial"/>
          <w:color w:val="000000"/>
          <w:kern w:val="0"/>
          <w:sz w:val="24"/>
          <w:szCs w:val="24"/>
          <w:u w:color="1A1718"/>
        </w:rPr>
        <w:t xml:space="preserve"> </w:t>
      </w:r>
    </w:p>
    <w:p w14:paraId="3F7DFE63" w14:textId="1B1E9487" w:rsidR="00E64CCE" w:rsidRPr="00B026B8" w:rsidRDefault="00E64CCE" w:rsidP="003C4B3B">
      <w:pPr>
        <w:pStyle w:val="ListParagraph"/>
        <w:numPr>
          <w:ilvl w:val="0"/>
          <w:numId w:val="9"/>
        </w:numPr>
        <w:autoSpaceDE w:val="0"/>
        <w:autoSpaceDN w:val="0"/>
        <w:adjustRightInd w:val="0"/>
        <w:spacing w:after="6" w:line="302" w:lineRule="atLeast"/>
        <w:ind w:left="567" w:right="222" w:hanging="567"/>
        <w:rPr>
          <w:rFonts w:ascii="Arial" w:hAnsi="Arial" w:cs="Arial"/>
          <w:color w:val="000000"/>
          <w:kern w:val="0"/>
          <w:sz w:val="24"/>
          <w:szCs w:val="24"/>
          <w:u w:color="1A1718"/>
        </w:rPr>
      </w:pPr>
      <w:r w:rsidRPr="00B026B8">
        <w:rPr>
          <w:rFonts w:ascii="Arial" w:hAnsi="Arial" w:cs="Arial"/>
          <w:color w:val="1A1718"/>
          <w:kern w:val="0"/>
          <w:sz w:val="24"/>
          <w:szCs w:val="24"/>
          <w:u w:color="1A1718"/>
        </w:rPr>
        <w:t>person who will clerk the meeting</w:t>
      </w:r>
      <w:r w:rsidRPr="00B026B8">
        <w:rPr>
          <w:rFonts w:ascii="Arial" w:hAnsi="Arial" w:cs="Arial"/>
          <w:color w:val="000000"/>
          <w:kern w:val="0"/>
          <w:sz w:val="24"/>
          <w:szCs w:val="24"/>
          <w:u w:color="1A1718"/>
        </w:rPr>
        <w:t xml:space="preserve"> </w:t>
      </w:r>
    </w:p>
    <w:p w14:paraId="5F94DFC6" w14:textId="54BBD551" w:rsidR="00E64CCE" w:rsidRPr="00B026B8" w:rsidRDefault="00E64CCE" w:rsidP="003C4B3B">
      <w:pPr>
        <w:pStyle w:val="ListParagraph"/>
        <w:numPr>
          <w:ilvl w:val="0"/>
          <w:numId w:val="9"/>
        </w:numPr>
        <w:autoSpaceDE w:val="0"/>
        <w:autoSpaceDN w:val="0"/>
        <w:adjustRightInd w:val="0"/>
        <w:spacing w:after="6" w:line="302" w:lineRule="atLeast"/>
        <w:ind w:left="567" w:right="222" w:hanging="567"/>
        <w:rPr>
          <w:rFonts w:ascii="Arial" w:hAnsi="Arial" w:cs="Arial"/>
          <w:color w:val="000000"/>
          <w:kern w:val="0"/>
          <w:sz w:val="24"/>
          <w:szCs w:val="24"/>
          <w:u w:color="1A1718"/>
        </w:rPr>
      </w:pPr>
      <w:r w:rsidRPr="00B026B8">
        <w:rPr>
          <w:rFonts w:ascii="Arial" w:hAnsi="Arial" w:cs="Arial"/>
          <w:color w:val="1A1718"/>
          <w:kern w:val="0"/>
          <w:sz w:val="24"/>
          <w:szCs w:val="24"/>
          <w:u w:color="1A1718"/>
        </w:rPr>
        <w:t xml:space="preserve">HR manager to give advice to the panel </w:t>
      </w:r>
    </w:p>
    <w:p w14:paraId="6D599787" w14:textId="6BBD8745" w:rsidR="00E64CCE" w:rsidRPr="00B026B8" w:rsidRDefault="00E64CCE" w:rsidP="003C4B3B">
      <w:pPr>
        <w:pStyle w:val="ListParagraph"/>
        <w:numPr>
          <w:ilvl w:val="0"/>
          <w:numId w:val="9"/>
        </w:numPr>
        <w:autoSpaceDE w:val="0"/>
        <w:autoSpaceDN w:val="0"/>
        <w:adjustRightInd w:val="0"/>
        <w:spacing w:after="6" w:line="302" w:lineRule="atLeast"/>
        <w:ind w:left="567" w:right="222" w:hanging="567"/>
        <w:rPr>
          <w:rFonts w:ascii="Arial" w:hAnsi="Arial" w:cs="Arial"/>
          <w:color w:val="000000"/>
          <w:kern w:val="0"/>
          <w:sz w:val="24"/>
          <w:szCs w:val="24"/>
          <w:u w:color="1A1718"/>
        </w:rPr>
      </w:pPr>
      <w:r w:rsidRPr="00B026B8">
        <w:rPr>
          <w:rFonts w:ascii="Arial" w:hAnsi="Arial" w:cs="Arial"/>
          <w:color w:val="1A1718"/>
          <w:kern w:val="0"/>
          <w:sz w:val="24"/>
          <w:szCs w:val="24"/>
          <w:u w:color="1A1718"/>
        </w:rPr>
        <w:t>chair goes over the order of the hearing</w:t>
      </w:r>
    </w:p>
    <w:p w14:paraId="211705C3" w14:textId="2BE8E44E" w:rsidR="00E64CCE" w:rsidRPr="00B026B8" w:rsidRDefault="00E64CCE" w:rsidP="003C4B3B">
      <w:pPr>
        <w:pStyle w:val="ListParagraph"/>
        <w:numPr>
          <w:ilvl w:val="0"/>
          <w:numId w:val="9"/>
        </w:numPr>
        <w:autoSpaceDE w:val="0"/>
        <w:autoSpaceDN w:val="0"/>
        <w:adjustRightInd w:val="0"/>
        <w:spacing w:after="6" w:line="302" w:lineRule="atLeast"/>
        <w:ind w:left="567" w:right="222" w:hanging="567"/>
        <w:rPr>
          <w:rFonts w:ascii="Arial" w:hAnsi="Arial" w:cs="Arial"/>
          <w:color w:val="000000"/>
          <w:kern w:val="0"/>
          <w:sz w:val="24"/>
          <w:szCs w:val="24"/>
          <w:u w:color="1A1718"/>
        </w:rPr>
      </w:pPr>
      <w:r w:rsidRPr="00B026B8">
        <w:rPr>
          <w:rFonts w:ascii="Arial" w:hAnsi="Arial" w:cs="Arial"/>
          <w:color w:val="1A1718"/>
          <w:kern w:val="0"/>
          <w:sz w:val="24"/>
          <w:szCs w:val="24"/>
          <w:u w:color="1A1718"/>
        </w:rPr>
        <w:t>employee will state their case</w:t>
      </w:r>
      <w:r w:rsidRPr="00B026B8">
        <w:rPr>
          <w:rFonts w:ascii="Arial" w:hAnsi="Arial" w:cs="Arial"/>
          <w:color w:val="000000"/>
          <w:kern w:val="0"/>
          <w:sz w:val="24"/>
          <w:szCs w:val="24"/>
          <w:u w:color="1A1718"/>
        </w:rPr>
        <w:t xml:space="preserve"> </w:t>
      </w:r>
    </w:p>
    <w:p w14:paraId="0B44DD17" w14:textId="4F298247" w:rsidR="00E64CCE" w:rsidRPr="00B026B8" w:rsidRDefault="00E64CCE" w:rsidP="003C4B3B">
      <w:pPr>
        <w:pStyle w:val="ListParagraph"/>
        <w:numPr>
          <w:ilvl w:val="0"/>
          <w:numId w:val="9"/>
        </w:numPr>
        <w:autoSpaceDE w:val="0"/>
        <w:autoSpaceDN w:val="0"/>
        <w:adjustRightInd w:val="0"/>
        <w:spacing w:after="6" w:line="302" w:lineRule="atLeast"/>
        <w:ind w:left="567" w:right="222" w:hanging="567"/>
        <w:rPr>
          <w:rFonts w:ascii="Arial" w:hAnsi="Arial" w:cs="Arial"/>
          <w:color w:val="000000"/>
          <w:kern w:val="0"/>
          <w:sz w:val="24"/>
          <w:szCs w:val="24"/>
          <w:u w:color="1A1718"/>
        </w:rPr>
      </w:pPr>
      <w:r w:rsidRPr="00B026B8">
        <w:rPr>
          <w:rFonts w:ascii="Arial" w:hAnsi="Arial" w:cs="Arial"/>
          <w:color w:val="1A1718"/>
          <w:kern w:val="0"/>
          <w:sz w:val="24"/>
          <w:szCs w:val="24"/>
          <w:u w:color="1A1718"/>
        </w:rPr>
        <w:t>chair asks questions of the employee/employee representative</w:t>
      </w:r>
      <w:r w:rsidRPr="00B026B8">
        <w:rPr>
          <w:rFonts w:ascii="Arial" w:hAnsi="Arial" w:cs="Arial"/>
          <w:color w:val="000000"/>
          <w:kern w:val="0"/>
          <w:sz w:val="24"/>
          <w:szCs w:val="24"/>
          <w:u w:color="1A1718"/>
        </w:rPr>
        <w:t xml:space="preserve"> </w:t>
      </w:r>
    </w:p>
    <w:p w14:paraId="6BE26743" w14:textId="7B1BA78E" w:rsidR="00E64CCE" w:rsidRPr="00B026B8" w:rsidRDefault="00E64CCE" w:rsidP="003C4B3B">
      <w:pPr>
        <w:pStyle w:val="ListParagraph"/>
        <w:numPr>
          <w:ilvl w:val="0"/>
          <w:numId w:val="9"/>
        </w:numPr>
        <w:autoSpaceDE w:val="0"/>
        <w:autoSpaceDN w:val="0"/>
        <w:adjustRightInd w:val="0"/>
        <w:spacing w:after="6" w:line="302" w:lineRule="atLeast"/>
        <w:ind w:left="567" w:right="222" w:hanging="567"/>
        <w:rPr>
          <w:rFonts w:ascii="Arial" w:hAnsi="Arial" w:cs="Arial"/>
          <w:color w:val="000000"/>
          <w:kern w:val="0"/>
          <w:sz w:val="24"/>
          <w:szCs w:val="24"/>
          <w:u w:color="1A1718"/>
        </w:rPr>
      </w:pPr>
      <w:r w:rsidRPr="00B026B8">
        <w:rPr>
          <w:rFonts w:ascii="Arial" w:hAnsi="Arial" w:cs="Arial"/>
          <w:color w:val="1A1718"/>
          <w:kern w:val="0"/>
          <w:sz w:val="24"/>
          <w:szCs w:val="24"/>
          <w:u w:color="1A1718"/>
        </w:rPr>
        <w:t>chair invites panel (if applicable) to ask questions</w:t>
      </w:r>
      <w:r w:rsidRPr="00B026B8">
        <w:rPr>
          <w:rFonts w:ascii="Arial" w:hAnsi="Arial" w:cs="Arial"/>
          <w:color w:val="000000"/>
          <w:kern w:val="0"/>
          <w:sz w:val="24"/>
          <w:szCs w:val="24"/>
          <w:u w:color="1A1718"/>
        </w:rPr>
        <w:t xml:space="preserve"> </w:t>
      </w:r>
    </w:p>
    <w:p w14:paraId="67A0601C" w14:textId="5923906D" w:rsidR="00E64CCE" w:rsidRPr="00B026B8" w:rsidRDefault="00E64CCE" w:rsidP="003C4B3B">
      <w:pPr>
        <w:pStyle w:val="ListParagraph"/>
        <w:numPr>
          <w:ilvl w:val="0"/>
          <w:numId w:val="9"/>
        </w:numPr>
        <w:autoSpaceDE w:val="0"/>
        <w:autoSpaceDN w:val="0"/>
        <w:adjustRightInd w:val="0"/>
        <w:spacing w:after="6" w:line="302" w:lineRule="atLeast"/>
        <w:ind w:left="567" w:right="222" w:hanging="567"/>
        <w:rPr>
          <w:rFonts w:ascii="Arial" w:hAnsi="Arial" w:cs="Arial"/>
          <w:color w:val="000000"/>
          <w:kern w:val="0"/>
          <w:sz w:val="24"/>
          <w:szCs w:val="24"/>
          <w:u w:color="1A1718"/>
        </w:rPr>
      </w:pPr>
      <w:r w:rsidRPr="00B026B8">
        <w:rPr>
          <w:rFonts w:ascii="Arial" w:hAnsi="Arial" w:cs="Arial"/>
          <w:color w:val="1A1718"/>
          <w:kern w:val="0"/>
          <w:sz w:val="24"/>
          <w:szCs w:val="24"/>
          <w:u w:color="1A1718"/>
        </w:rPr>
        <w:t>management will state their case</w:t>
      </w:r>
      <w:r w:rsidRPr="00B026B8">
        <w:rPr>
          <w:rFonts w:ascii="Arial" w:hAnsi="Arial" w:cs="Arial"/>
          <w:color w:val="000000"/>
          <w:kern w:val="0"/>
          <w:sz w:val="24"/>
          <w:szCs w:val="24"/>
          <w:u w:color="1A1718"/>
        </w:rPr>
        <w:t xml:space="preserve"> </w:t>
      </w:r>
    </w:p>
    <w:p w14:paraId="0E940C3C" w14:textId="3B2BAD30" w:rsidR="00E64CCE" w:rsidRPr="00B026B8" w:rsidRDefault="00E64CCE" w:rsidP="003C4B3B">
      <w:pPr>
        <w:pStyle w:val="ListParagraph"/>
        <w:numPr>
          <w:ilvl w:val="0"/>
          <w:numId w:val="9"/>
        </w:numPr>
        <w:autoSpaceDE w:val="0"/>
        <w:autoSpaceDN w:val="0"/>
        <w:adjustRightInd w:val="0"/>
        <w:spacing w:after="6" w:line="302" w:lineRule="atLeast"/>
        <w:ind w:left="567" w:right="222" w:hanging="567"/>
        <w:rPr>
          <w:rFonts w:ascii="Arial" w:hAnsi="Arial" w:cs="Arial"/>
          <w:color w:val="000000"/>
          <w:kern w:val="0"/>
          <w:sz w:val="24"/>
          <w:szCs w:val="24"/>
          <w:u w:color="1A1718"/>
        </w:rPr>
      </w:pPr>
      <w:r w:rsidRPr="00B026B8">
        <w:rPr>
          <w:rFonts w:ascii="Arial" w:hAnsi="Arial" w:cs="Arial"/>
          <w:color w:val="1A1718"/>
          <w:kern w:val="0"/>
          <w:sz w:val="24"/>
          <w:szCs w:val="24"/>
          <w:u w:color="1A1718"/>
        </w:rPr>
        <w:t>chair asks questions of the management</w:t>
      </w:r>
      <w:r w:rsidRPr="00B026B8">
        <w:rPr>
          <w:rFonts w:ascii="Arial" w:hAnsi="Arial" w:cs="Arial"/>
          <w:color w:val="000000"/>
          <w:kern w:val="0"/>
          <w:sz w:val="24"/>
          <w:szCs w:val="24"/>
          <w:u w:color="1A1718"/>
        </w:rPr>
        <w:t xml:space="preserve"> </w:t>
      </w:r>
    </w:p>
    <w:p w14:paraId="60A60926" w14:textId="1162FA83" w:rsidR="00E64CCE" w:rsidRPr="00B026B8" w:rsidRDefault="00E64CCE" w:rsidP="003C4B3B">
      <w:pPr>
        <w:pStyle w:val="ListParagraph"/>
        <w:numPr>
          <w:ilvl w:val="0"/>
          <w:numId w:val="9"/>
        </w:numPr>
        <w:autoSpaceDE w:val="0"/>
        <w:autoSpaceDN w:val="0"/>
        <w:adjustRightInd w:val="0"/>
        <w:spacing w:after="6" w:line="302" w:lineRule="atLeast"/>
        <w:ind w:left="567" w:right="222" w:hanging="567"/>
        <w:rPr>
          <w:rFonts w:ascii="Arial" w:hAnsi="Arial" w:cs="Arial"/>
          <w:color w:val="000000"/>
          <w:kern w:val="0"/>
          <w:sz w:val="24"/>
          <w:szCs w:val="24"/>
          <w:u w:color="1A1718"/>
        </w:rPr>
      </w:pPr>
      <w:r w:rsidRPr="00B026B8">
        <w:rPr>
          <w:rFonts w:ascii="Arial" w:hAnsi="Arial" w:cs="Arial"/>
          <w:color w:val="1A1718"/>
          <w:kern w:val="0"/>
          <w:sz w:val="24"/>
          <w:szCs w:val="24"/>
          <w:u w:color="1A1718"/>
        </w:rPr>
        <w:t>chair invites panel (if applicable) to ask questions</w:t>
      </w:r>
      <w:r w:rsidRPr="00B026B8">
        <w:rPr>
          <w:rFonts w:ascii="Arial" w:hAnsi="Arial" w:cs="Arial"/>
          <w:color w:val="000000"/>
          <w:kern w:val="0"/>
          <w:sz w:val="24"/>
          <w:szCs w:val="24"/>
          <w:u w:color="1A1718"/>
        </w:rPr>
        <w:t xml:space="preserve"> </w:t>
      </w:r>
    </w:p>
    <w:p w14:paraId="5CB9EF37" w14:textId="2EEDDADF" w:rsidR="00E64CCE" w:rsidRPr="00B026B8" w:rsidRDefault="00E64CCE" w:rsidP="003C4B3B">
      <w:pPr>
        <w:pStyle w:val="ListParagraph"/>
        <w:numPr>
          <w:ilvl w:val="0"/>
          <w:numId w:val="9"/>
        </w:numPr>
        <w:autoSpaceDE w:val="0"/>
        <w:autoSpaceDN w:val="0"/>
        <w:adjustRightInd w:val="0"/>
        <w:spacing w:after="6" w:line="302" w:lineRule="atLeast"/>
        <w:ind w:left="567" w:right="222" w:hanging="567"/>
        <w:rPr>
          <w:rFonts w:ascii="Arial" w:hAnsi="Arial" w:cs="Arial"/>
          <w:color w:val="000000"/>
          <w:kern w:val="0"/>
          <w:sz w:val="24"/>
          <w:szCs w:val="24"/>
          <w:u w:color="1A1718"/>
        </w:rPr>
      </w:pPr>
      <w:r w:rsidRPr="00B026B8">
        <w:rPr>
          <w:rFonts w:ascii="Arial" w:hAnsi="Arial" w:cs="Arial"/>
          <w:color w:val="1A1718"/>
          <w:kern w:val="0"/>
          <w:sz w:val="24"/>
          <w:szCs w:val="24"/>
          <w:u w:color="1A1718"/>
        </w:rPr>
        <w:t>chair to sum up both sides</w:t>
      </w:r>
      <w:r w:rsidRPr="00B026B8">
        <w:rPr>
          <w:rFonts w:ascii="Arial" w:hAnsi="Arial" w:cs="Arial"/>
          <w:color w:val="000000"/>
          <w:kern w:val="0"/>
          <w:sz w:val="24"/>
          <w:szCs w:val="24"/>
          <w:u w:color="1A1718"/>
        </w:rPr>
        <w:t xml:space="preserve"> </w:t>
      </w:r>
    </w:p>
    <w:p w14:paraId="641AE6D9" w14:textId="655908CD" w:rsidR="00E64CCE" w:rsidRPr="00B026B8" w:rsidRDefault="00E64CCE" w:rsidP="003C4B3B">
      <w:pPr>
        <w:pStyle w:val="ListParagraph"/>
        <w:numPr>
          <w:ilvl w:val="0"/>
          <w:numId w:val="9"/>
        </w:numPr>
        <w:autoSpaceDE w:val="0"/>
        <w:autoSpaceDN w:val="0"/>
        <w:adjustRightInd w:val="0"/>
        <w:spacing w:after="6" w:line="302" w:lineRule="atLeast"/>
        <w:ind w:left="567" w:right="222" w:hanging="567"/>
        <w:rPr>
          <w:rFonts w:ascii="Arial" w:hAnsi="Arial" w:cs="Arial"/>
          <w:color w:val="000000"/>
          <w:kern w:val="0"/>
          <w:sz w:val="24"/>
          <w:szCs w:val="24"/>
          <w:u w:color="1A1718"/>
        </w:rPr>
      </w:pPr>
      <w:r w:rsidRPr="00B026B8">
        <w:rPr>
          <w:rFonts w:ascii="Arial" w:hAnsi="Arial" w:cs="Arial"/>
          <w:color w:val="1A1718"/>
          <w:kern w:val="0"/>
          <w:sz w:val="24"/>
          <w:szCs w:val="24"/>
          <w:u w:color="1A1718"/>
        </w:rPr>
        <w:t>chair to adjourn hearing to deliberate</w:t>
      </w:r>
      <w:r w:rsidRPr="00B026B8">
        <w:rPr>
          <w:rFonts w:ascii="Arial" w:hAnsi="Arial" w:cs="Arial"/>
          <w:color w:val="000000"/>
          <w:kern w:val="0"/>
          <w:sz w:val="24"/>
          <w:szCs w:val="24"/>
          <w:u w:color="1A1718"/>
        </w:rPr>
        <w:t xml:space="preserve"> </w:t>
      </w:r>
    </w:p>
    <w:p w14:paraId="7716F2D0"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000000"/>
          <w:kern w:val="0"/>
          <w:sz w:val="24"/>
          <w:szCs w:val="24"/>
          <w:u w:color="1A1718"/>
        </w:rPr>
        <w:t> </w:t>
      </w:r>
    </w:p>
    <w:p w14:paraId="466E098D" w14:textId="77777777" w:rsidR="00E64CCE" w:rsidRPr="00B026B8" w:rsidRDefault="00E64CCE" w:rsidP="00B026B8">
      <w:pPr>
        <w:autoSpaceDE w:val="0"/>
        <w:autoSpaceDN w:val="0"/>
        <w:adjustRightInd w:val="0"/>
        <w:spacing w:after="0" w:line="313" w:lineRule="atLeast"/>
        <w:ind w:hanging="14"/>
        <w:rPr>
          <w:rFonts w:ascii="Arial" w:hAnsi="Arial" w:cs="Arial"/>
          <w:b/>
          <w:bCs/>
          <w:color w:val="1A1718"/>
          <w:kern w:val="0"/>
          <w:sz w:val="24"/>
          <w:szCs w:val="24"/>
          <w:u w:color="1A1718"/>
        </w:rPr>
      </w:pPr>
      <w:r w:rsidRPr="00B026B8">
        <w:rPr>
          <w:rFonts w:ascii="Arial" w:hAnsi="Arial" w:cs="Arial"/>
          <w:b/>
          <w:bCs/>
          <w:color w:val="1A1718"/>
          <w:kern w:val="0"/>
          <w:sz w:val="24"/>
          <w:szCs w:val="24"/>
          <w:u w:color="1A1718"/>
        </w:rPr>
        <w:t xml:space="preserve">The employee </w:t>
      </w:r>
      <w:proofErr w:type="gramStart"/>
      <w:r w:rsidRPr="00B026B8">
        <w:rPr>
          <w:rFonts w:ascii="Arial" w:hAnsi="Arial" w:cs="Arial"/>
          <w:b/>
          <w:bCs/>
          <w:color w:val="1A1718"/>
          <w:kern w:val="0"/>
          <w:sz w:val="24"/>
          <w:szCs w:val="24"/>
          <w:u w:color="1A1718"/>
        </w:rPr>
        <w:t>case</w:t>
      </w:r>
      <w:proofErr w:type="gramEnd"/>
      <w:r w:rsidRPr="00B026B8">
        <w:rPr>
          <w:rFonts w:ascii="Arial" w:hAnsi="Arial" w:cs="Arial"/>
          <w:b/>
          <w:bCs/>
          <w:color w:val="000000"/>
          <w:kern w:val="0"/>
          <w:sz w:val="24"/>
          <w:szCs w:val="24"/>
          <w:u w:color="1A1718"/>
        </w:rPr>
        <w:t xml:space="preserve"> </w:t>
      </w:r>
    </w:p>
    <w:p w14:paraId="067146F5"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000000"/>
          <w:kern w:val="0"/>
          <w:sz w:val="24"/>
          <w:szCs w:val="24"/>
          <w:u w:color="1A1718"/>
        </w:rPr>
        <w:t> </w:t>
      </w:r>
    </w:p>
    <w:p w14:paraId="42BBEB96" w14:textId="77777777" w:rsidR="00E64CCE" w:rsidRDefault="00E64CCE" w:rsidP="00B026B8">
      <w:pPr>
        <w:autoSpaceDE w:val="0"/>
        <w:autoSpaceDN w:val="0"/>
        <w:adjustRightInd w:val="0"/>
        <w:spacing w:after="6" w:line="302" w:lineRule="atLeast"/>
        <w:ind w:right="222" w:hanging="14"/>
        <w:rPr>
          <w:rFonts w:ascii="Arial" w:hAnsi="Arial" w:cs="Arial"/>
          <w:color w:val="000000"/>
          <w:kern w:val="0"/>
          <w:sz w:val="24"/>
          <w:szCs w:val="24"/>
          <w:u w:color="1A1718"/>
        </w:rPr>
      </w:pPr>
      <w:r>
        <w:rPr>
          <w:rFonts w:ascii="Arial" w:hAnsi="Arial" w:cs="Arial"/>
          <w:color w:val="1A1718"/>
          <w:kern w:val="0"/>
          <w:sz w:val="24"/>
          <w:szCs w:val="24"/>
          <w:u w:color="1A1718"/>
        </w:rPr>
        <w:t>Employee/representative presents employee case:</w:t>
      </w:r>
      <w:r>
        <w:rPr>
          <w:rFonts w:ascii="Arial" w:hAnsi="Arial" w:cs="Arial"/>
          <w:color w:val="000000"/>
          <w:kern w:val="0"/>
          <w:sz w:val="24"/>
          <w:szCs w:val="24"/>
          <w:u w:color="1A1718"/>
        </w:rPr>
        <w:t xml:space="preserve"> </w:t>
      </w:r>
    </w:p>
    <w:p w14:paraId="3E49B761" w14:textId="77777777" w:rsidR="00E64CCE" w:rsidRDefault="00E64CCE" w:rsidP="00B026B8">
      <w:pPr>
        <w:autoSpaceDE w:val="0"/>
        <w:autoSpaceDN w:val="0"/>
        <w:adjustRightInd w:val="0"/>
        <w:spacing w:after="6" w:line="274" w:lineRule="atLeast"/>
        <w:ind w:right="222" w:hanging="14"/>
        <w:rPr>
          <w:rFonts w:ascii="Arial" w:hAnsi="Arial" w:cs="Arial"/>
          <w:color w:val="000000"/>
          <w:kern w:val="0"/>
          <w:sz w:val="24"/>
          <w:szCs w:val="24"/>
          <w:u w:color="1A1718"/>
        </w:rPr>
      </w:pPr>
      <w:r>
        <w:rPr>
          <w:rFonts w:ascii="Arial" w:hAnsi="Arial" w:cs="Arial"/>
          <w:color w:val="000000"/>
          <w:kern w:val="0"/>
          <w:sz w:val="24"/>
          <w:szCs w:val="24"/>
          <w:u w:color="1A1718"/>
        </w:rPr>
        <w:t> </w:t>
      </w:r>
    </w:p>
    <w:p w14:paraId="1F3B5354" w14:textId="7DCA675A" w:rsidR="00B026B8" w:rsidRDefault="00E64CCE" w:rsidP="003C4B3B">
      <w:pPr>
        <w:pStyle w:val="ListParagraph"/>
        <w:numPr>
          <w:ilvl w:val="0"/>
          <w:numId w:val="9"/>
        </w:numPr>
        <w:autoSpaceDE w:val="0"/>
        <w:autoSpaceDN w:val="0"/>
        <w:adjustRightInd w:val="0"/>
        <w:spacing w:after="6" w:line="302" w:lineRule="atLeast"/>
        <w:ind w:left="567" w:right="-1" w:hanging="567"/>
        <w:rPr>
          <w:rFonts w:ascii="Arial" w:hAnsi="Arial" w:cs="Arial"/>
          <w:color w:val="000000"/>
          <w:kern w:val="0"/>
          <w:sz w:val="24"/>
          <w:szCs w:val="24"/>
          <w:u w:color="1A1718"/>
        </w:rPr>
      </w:pPr>
      <w:r w:rsidRPr="00B026B8">
        <w:rPr>
          <w:rFonts w:ascii="Arial" w:hAnsi="Arial" w:cs="Arial"/>
          <w:color w:val="1A1718"/>
          <w:kern w:val="0"/>
          <w:sz w:val="24"/>
          <w:szCs w:val="24"/>
          <w:u w:color="1A1718"/>
        </w:rPr>
        <w:t>what is the evidence that supports their case</w:t>
      </w:r>
      <w:r w:rsidRPr="00B026B8">
        <w:rPr>
          <w:rFonts w:ascii="Arial" w:hAnsi="Arial" w:cs="Arial"/>
          <w:color w:val="000000"/>
          <w:kern w:val="0"/>
          <w:sz w:val="24"/>
          <w:szCs w:val="24"/>
          <w:u w:color="1A1718"/>
        </w:rPr>
        <w:t xml:space="preserve"> </w:t>
      </w:r>
    </w:p>
    <w:p w14:paraId="5F5D71B5" w14:textId="58EBEA4B" w:rsidR="00E64CCE" w:rsidRPr="00B026B8" w:rsidRDefault="00E64CCE" w:rsidP="003C4B3B">
      <w:pPr>
        <w:pStyle w:val="ListParagraph"/>
        <w:numPr>
          <w:ilvl w:val="0"/>
          <w:numId w:val="9"/>
        </w:numPr>
        <w:autoSpaceDE w:val="0"/>
        <w:autoSpaceDN w:val="0"/>
        <w:adjustRightInd w:val="0"/>
        <w:spacing w:after="6" w:line="302" w:lineRule="atLeast"/>
        <w:ind w:left="567" w:right="-1" w:hanging="567"/>
        <w:rPr>
          <w:rFonts w:ascii="Arial" w:hAnsi="Arial" w:cs="Arial"/>
          <w:color w:val="000000"/>
          <w:kern w:val="0"/>
          <w:sz w:val="24"/>
          <w:szCs w:val="24"/>
          <w:u w:color="1A1718"/>
        </w:rPr>
      </w:pPr>
      <w:r w:rsidRPr="00B026B8">
        <w:rPr>
          <w:rFonts w:ascii="Arial" w:hAnsi="Arial" w:cs="Arial"/>
          <w:color w:val="1A1718"/>
          <w:kern w:val="0"/>
          <w:sz w:val="24"/>
          <w:szCs w:val="24"/>
          <w:u w:color="1A1718"/>
        </w:rPr>
        <w:t xml:space="preserve">introduces any witnesses to chair </w:t>
      </w:r>
    </w:p>
    <w:p w14:paraId="1EE00F36" w14:textId="6D883029" w:rsidR="00E64CCE" w:rsidRPr="00B026B8" w:rsidRDefault="00E64CCE" w:rsidP="003C4B3B">
      <w:pPr>
        <w:pStyle w:val="ListParagraph"/>
        <w:numPr>
          <w:ilvl w:val="0"/>
          <w:numId w:val="9"/>
        </w:numPr>
        <w:autoSpaceDE w:val="0"/>
        <w:autoSpaceDN w:val="0"/>
        <w:adjustRightInd w:val="0"/>
        <w:spacing w:after="5" w:line="284" w:lineRule="atLeast"/>
        <w:ind w:left="567" w:right="-1" w:hanging="567"/>
        <w:rPr>
          <w:rFonts w:ascii="Arial" w:hAnsi="Arial" w:cs="Arial"/>
          <w:color w:val="000000"/>
          <w:kern w:val="0"/>
          <w:sz w:val="24"/>
          <w:szCs w:val="24"/>
          <w:u w:color="1A1718"/>
        </w:rPr>
      </w:pPr>
      <w:r w:rsidRPr="00B026B8">
        <w:rPr>
          <w:rFonts w:ascii="Arial" w:hAnsi="Arial" w:cs="Arial"/>
          <w:color w:val="1A1718"/>
          <w:kern w:val="0"/>
          <w:sz w:val="24"/>
          <w:szCs w:val="24"/>
          <w:u w:color="1A1718"/>
        </w:rPr>
        <w:t xml:space="preserve">chair asks questions </w:t>
      </w:r>
    </w:p>
    <w:p w14:paraId="14B45805" w14:textId="1CAC8AD6" w:rsidR="00E64CCE" w:rsidRPr="00B026B8" w:rsidRDefault="00E64CCE" w:rsidP="003C4B3B">
      <w:pPr>
        <w:pStyle w:val="ListParagraph"/>
        <w:numPr>
          <w:ilvl w:val="0"/>
          <w:numId w:val="9"/>
        </w:numPr>
        <w:autoSpaceDE w:val="0"/>
        <w:autoSpaceDN w:val="0"/>
        <w:adjustRightInd w:val="0"/>
        <w:spacing w:after="5" w:line="284" w:lineRule="atLeast"/>
        <w:ind w:left="567" w:right="-1" w:hanging="567"/>
        <w:rPr>
          <w:rFonts w:ascii="Arial" w:hAnsi="Arial" w:cs="Arial"/>
          <w:color w:val="000000"/>
          <w:kern w:val="0"/>
          <w:sz w:val="24"/>
          <w:szCs w:val="24"/>
          <w:u w:color="1A1718"/>
        </w:rPr>
      </w:pPr>
      <w:r w:rsidRPr="00B026B8">
        <w:rPr>
          <w:rFonts w:ascii="Arial" w:hAnsi="Arial" w:cs="Arial"/>
          <w:color w:val="1A1718"/>
          <w:kern w:val="0"/>
          <w:sz w:val="24"/>
          <w:szCs w:val="24"/>
          <w:u w:color="1A1718"/>
        </w:rPr>
        <w:t>chair opens the discussion to the panel (if applicable)</w:t>
      </w:r>
      <w:r w:rsidRPr="00B026B8">
        <w:rPr>
          <w:rFonts w:ascii="Arial" w:hAnsi="Arial" w:cs="Arial"/>
          <w:color w:val="000000"/>
          <w:kern w:val="0"/>
          <w:sz w:val="24"/>
          <w:szCs w:val="24"/>
          <w:u w:color="1A1718"/>
        </w:rPr>
        <w:t xml:space="preserve"> </w:t>
      </w:r>
    </w:p>
    <w:p w14:paraId="65A183A4"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000000"/>
          <w:kern w:val="0"/>
          <w:sz w:val="24"/>
          <w:szCs w:val="24"/>
          <w:u w:color="1A1718"/>
        </w:rPr>
        <w:t> </w:t>
      </w:r>
    </w:p>
    <w:p w14:paraId="30740DB2" w14:textId="77777777" w:rsidR="003C4B3B" w:rsidRDefault="003C4B3B">
      <w:pPr>
        <w:rPr>
          <w:rFonts w:ascii="Arial" w:hAnsi="Arial" w:cs="Arial"/>
          <w:b/>
          <w:bCs/>
          <w:color w:val="1A1718"/>
          <w:kern w:val="0"/>
          <w:sz w:val="24"/>
          <w:szCs w:val="24"/>
          <w:u w:color="1A1718"/>
        </w:rPr>
      </w:pPr>
      <w:r>
        <w:rPr>
          <w:rFonts w:ascii="Arial" w:hAnsi="Arial" w:cs="Arial"/>
          <w:b/>
          <w:bCs/>
          <w:color w:val="1A1718"/>
          <w:kern w:val="0"/>
          <w:sz w:val="24"/>
          <w:szCs w:val="24"/>
          <w:u w:color="1A1718"/>
        </w:rPr>
        <w:br w:type="page"/>
      </w:r>
    </w:p>
    <w:p w14:paraId="004423E4" w14:textId="63683988" w:rsidR="00E64CCE" w:rsidRPr="00B026B8" w:rsidRDefault="00E64CCE" w:rsidP="00B026B8">
      <w:pPr>
        <w:autoSpaceDE w:val="0"/>
        <w:autoSpaceDN w:val="0"/>
        <w:adjustRightInd w:val="0"/>
        <w:spacing w:after="0" w:line="313" w:lineRule="atLeast"/>
        <w:ind w:hanging="14"/>
        <w:rPr>
          <w:rFonts w:ascii="Arial" w:hAnsi="Arial" w:cs="Arial"/>
          <w:b/>
          <w:bCs/>
          <w:color w:val="1A1718"/>
          <w:kern w:val="0"/>
          <w:sz w:val="24"/>
          <w:szCs w:val="24"/>
          <w:u w:color="1A1718"/>
        </w:rPr>
      </w:pPr>
      <w:r w:rsidRPr="00B026B8">
        <w:rPr>
          <w:rFonts w:ascii="Arial" w:hAnsi="Arial" w:cs="Arial"/>
          <w:b/>
          <w:bCs/>
          <w:color w:val="1A1718"/>
          <w:kern w:val="0"/>
          <w:sz w:val="24"/>
          <w:szCs w:val="24"/>
          <w:u w:color="1A1718"/>
        </w:rPr>
        <w:lastRenderedPageBreak/>
        <w:t>The management case</w:t>
      </w:r>
      <w:r w:rsidRPr="00B026B8">
        <w:rPr>
          <w:rFonts w:ascii="Arial" w:hAnsi="Arial" w:cs="Arial"/>
          <w:b/>
          <w:bCs/>
          <w:color w:val="000000"/>
          <w:kern w:val="0"/>
          <w:sz w:val="24"/>
          <w:szCs w:val="24"/>
          <w:u w:color="1A1718"/>
        </w:rPr>
        <w:t xml:space="preserve"> </w:t>
      </w:r>
    </w:p>
    <w:p w14:paraId="5121983A"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000000"/>
          <w:kern w:val="0"/>
          <w:sz w:val="24"/>
          <w:szCs w:val="24"/>
          <w:u w:color="1A1718"/>
        </w:rPr>
        <w:t> </w:t>
      </w:r>
    </w:p>
    <w:p w14:paraId="10D9BDF8" w14:textId="77777777" w:rsidR="00E64CCE" w:rsidRPr="00B026B8" w:rsidRDefault="00E64CCE" w:rsidP="00B026B8">
      <w:pPr>
        <w:autoSpaceDE w:val="0"/>
        <w:autoSpaceDN w:val="0"/>
        <w:adjustRightInd w:val="0"/>
        <w:spacing w:after="6" w:line="302" w:lineRule="atLeast"/>
        <w:ind w:right="222" w:hanging="14"/>
        <w:rPr>
          <w:rFonts w:ascii="Arial" w:hAnsi="Arial" w:cs="Arial"/>
          <w:b/>
          <w:bCs/>
          <w:color w:val="000000"/>
          <w:kern w:val="0"/>
          <w:sz w:val="24"/>
          <w:szCs w:val="24"/>
          <w:u w:color="1A1718"/>
        </w:rPr>
      </w:pPr>
      <w:r w:rsidRPr="00B026B8">
        <w:rPr>
          <w:rFonts w:ascii="Arial" w:hAnsi="Arial" w:cs="Arial"/>
          <w:b/>
          <w:bCs/>
          <w:color w:val="1A1718"/>
          <w:kern w:val="0"/>
          <w:sz w:val="24"/>
          <w:szCs w:val="24"/>
          <w:u w:color="1A1718"/>
        </w:rPr>
        <w:t>Management representative presents management case:</w:t>
      </w:r>
      <w:r w:rsidRPr="00B026B8">
        <w:rPr>
          <w:rFonts w:ascii="Arial" w:hAnsi="Arial" w:cs="Arial"/>
          <w:b/>
          <w:bCs/>
          <w:color w:val="000000"/>
          <w:kern w:val="0"/>
          <w:sz w:val="24"/>
          <w:szCs w:val="24"/>
          <w:u w:color="1A1718"/>
        </w:rPr>
        <w:t xml:space="preserve"> </w:t>
      </w:r>
    </w:p>
    <w:p w14:paraId="0C598D3E" w14:textId="77777777" w:rsidR="00E64CCE" w:rsidRDefault="00E64CCE" w:rsidP="00B026B8">
      <w:pPr>
        <w:autoSpaceDE w:val="0"/>
        <w:autoSpaceDN w:val="0"/>
        <w:adjustRightInd w:val="0"/>
        <w:spacing w:after="6" w:line="274" w:lineRule="atLeast"/>
        <w:ind w:right="222" w:hanging="14"/>
        <w:rPr>
          <w:rFonts w:ascii="Arial" w:hAnsi="Arial" w:cs="Arial"/>
          <w:color w:val="000000"/>
          <w:kern w:val="0"/>
          <w:sz w:val="24"/>
          <w:szCs w:val="24"/>
          <w:u w:color="1A1718"/>
        </w:rPr>
      </w:pPr>
      <w:r>
        <w:rPr>
          <w:rFonts w:ascii="Arial" w:hAnsi="Arial" w:cs="Arial"/>
          <w:color w:val="000000"/>
          <w:kern w:val="0"/>
          <w:sz w:val="24"/>
          <w:szCs w:val="24"/>
          <w:u w:color="1A1718"/>
        </w:rPr>
        <w:t> </w:t>
      </w:r>
    </w:p>
    <w:p w14:paraId="628C3533" w14:textId="01FBCD0C" w:rsidR="00E64CCE" w:rsidRPr="00B026B8" w:rsidRDefault="00E64CCE" w:rsidP="003C4B3B">
      <w:pPr>
        <w:pStyle w:val="ListParagraph"/>
        <w:numPr>
          <w:ilvl w:val="0"/>
          <w:numId w:val="16"/>
        </w:numPr>
        <w:autoSpaceDE w:val="0"/>
        <w:autoSpaceDN w:val="0"/>
        <w:adjustRightInd w:val="0"/>
        <w:spacing w:after="6" w:line="302" w:lineRule="atLeast"/>
        <w:ind w:left="567" w:right="222" w:hanging="567"/>
        <w:rPr>
          <w:rFonts w:ascii="Arial" w:hAnsi="Arial" w:cs="Arial"/>
          <w:color w:val="000000"/>
          <w:kern w:val="0"/>
          <w:sz w:val="24"/>
          <w:szCs w:val="24"/>
          <w:u w:color="1A1718"/>
        </w:rPr>
      </w:pPr>
      <w:r w:rsidRPr="00B026B8">
        <w:rPr>
          <w:rFonts w:ascii="Arial" w:hAnsi="Arial" w:cs="Arial"/>
          <w:color w:val="1A1718"/>
          <w:kern w:val="0"/>
          <w:sz w:val="24"/>
          <w:szCs w:val="24"/>
          <w:u w:color="1A1718"/>
        </w:rPr>
        <w:t>what is the evidence that supports the disputed pay decision</w:t>
      </w:r>
      <w:r w:rsidRPr="00B026B8">
        <w:rPr>
          <w:rFonts w:ascii="Arial" w:hAnsi="Arial" w:cs="Arial"/>
          <w:color w:val="000000"/>
          <w:kern w:val="0"/>
          <w:sz w:val="24"/>
          <w:szCs w:val="24"/>
          <w:u w:color="1A1718"/>
        </w:rPr>
        <w:t xml:space="preserve"> </w:t>
      </w:r>
    </w:p>
    <w:p w14:paraId="37E1CFC7" w14:textId="798A3C46" w:rsidR="00E64CCE" w:rsidRPr="00B026B8" w:rsidRDefault="00E64CCE" w:rsidP="003C4B3B">
      <w:pPr>
        <w:pStyle w:val="ListParagraph"/>
        <w:numPr>
          <w:ilvl w:val="0"/>
          <w:numId w:val="16"/>
        </w:numPr>
        <w:autoSpaceDE w:val="0"/>
        <w:autoSpaceDN w:val="0"/>
        <w:adjustRightInd w:val="0"/>
        <w:spacing w:after="6" w:line="302" w:lineRule="atLeast"/>
        <w:ind w:left="567" w:right="222" w:hanging="567"/>
        <w:rPr>
          <w:rFonts w:ascii="Arial" w:hAnsi="Arial" w:cs="Arial"/>
          <w:color w:val="000000"/>
          <w:kern w:val="0"/>
          <w:sz w:val="24"/>
          <w:szCs w:val="24"/>
          <w:u w:color="1A1718"/>
        </w:rPr>
      </w:pPr>
      <w:r w:rsidRPr="00B026B8">
        <w:rPr>
          <w:rFonts w:ascii="Arial" w:hAnsi="Arial" w:cs="Arial"/>
          <w:color w:val="1A1718"/>
          <w:kern w:val="0"/>
          <w:sz w:val="24"/>
          <w:szCs w:val="24"/>
          <w:u w:color="1A1718"/>
        </w:rPr>
        <w:t>introduces any witnesses</w:t>
      </w:r>
    </w:p>
    <w:p w14:paraId="6CECCE7F" w14:textId="38D12207" w:rsidR="00E64CCE" w:rsidRPr="00B026B8" w:rsidRDefault="00E64CCE" w:rsidP="003C4B3B">
      <w:pPr>
        <w:pStyle w:val="ListParagraph"/>
        <w:numPr>
          <w:ilvl w:val="0"/>
          <w:numId w:val="16"/>
        </w:numPr>
        <w:autoSpaceDE w:val="0"/>
        <w:autoSpaceDN w:val="0"/>
        <w:adjustRightInd w:val="0"/>
        <w:spacing w:after="6" w:line="302" w:lineRule="atLeast"/>
        <w:ind w:left="567" w:right="222" w:hanging="567"/>
        <w:rPr>
          <w:rFonts w:ascii="Arial" w:hAnsi="Arial" w:cs="Arial"/>
          <w:color w:val="000000"/>
          <w:kern w:val="0"/>
          <w:sz w:val="24"/>
          <w:szCs w:val="24"/>
          <w:u w:color="1A1718"/>
        </w:rPr>
      </w:pPr>
      <w:r w:rsidRPr="00B026B8">
        <w:rPr>
          <w:rFonts w:ascii="Arial" w:hAnsi="Arial" w:cs="Arial"/>
          <w:color w:val="1A1718"/>
          <w:kern w:val="0"/>
          <w:sz w:val="24"/>
          <w:szCs w:val="24"/>
          <w:u w:color="1A1718"/>
        </w:rPr>
        <w:t xml:space="preserve">chair asks questions </w:t>
      </w:r>
    </w:p>
    <w:p w14:paraId="53BAC9BC" w14:textId="50433C0C" w:rsidR="00E64CCE" w:rsidRPr="00B026B8" w:rsidRDefault="00E64CCE" w:rsidP="003C4B3B">
      <w:pPr>
        <w:pStyle w:val="ListParagraph"/>
        <w:numPr>
          <w:ilvl w:val="0"/>
          <w:numId w:val="16"/>
        </w:numPr>
        <w:autoSpaceDE w:val="0"/>
        <w:autoSpaceDN w:val="0"/>
        <w:adjustRightInd w:val="0"/>
        <w:spacing w:after="6" w:line="302" w:lineRule="atLeast"/>
        <w:ind w:left="567" w:right="222" w:hanging="567"/>
        <w:rPr>
          <w:rFonts w:ascii="Arial" w:hAnsi="Arial" w:cs="Arial"/>
          <w:color w:val="000000"/>
          <w:kern w:val="0"/>
          <w:sz w:val="24"/>
          <w:szCs w:val="24"/>
          <w:u w:color="1A1718"/>
        </w:rPr>
      </w:pPr>
      <w:r w:rsidRPr="00B026B8">
        <w:rPr>
          <w:rFonts w:ascii="Arial" w:hAnsi="Arial" w:cs="Arial"/>
          <w:color w:val="1A1718"/>
          <w:kern w:val="0"/>
          <w:sz w:val="24"/>
          <w:szCs w:val="24"/>
          <w:u w:color="1A1718"/>
        </w:rPr>
        <w:t>chair opens the discussion to the panel (if applicable)</w:t>
      </w:r>
      <w:r w:rsidRPr="00B026B8">
        <w:rPr>
          <w:rFonts w:ascii="Arial" w:hAnsi="Arial" w:cs="Arial"/>
          <w:color w:val="000000"/>
          <w:kern w:val="0"/>
          <w:sz w:val="24"/>
          <w:szCs w:val="24"/>
          <w:u w:color="1A1718"/>
        </w:rPr>
        <w:t xml:space="preserve"> </w:t>
      </w:r>
    </w:p>
    <w:p w14:paraId="3FDA04D8"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000000"/>
          <w:kern w:val="0"/>
          <w:sz w:val="24"/>
          <w:szCs w:val="24"/>
          <w:u w:color="1A1718"/>
        </w:rPr>
        <w:t> </w:t>
      </w:r>
    </w:p>
    <w:p w14:paraId="29F89A40" w14:textId="77777777" w:rsidR="00E64CCE" w:rsidRPr="00B026B8" w:rsidRDefault="00E64CCE" w:rsidP="00B026B8">
      <w:pPr>
        <w:autoSpaceDE w:val="0"/>
        <w:autoSpaceDN w:val="0"/>
        <w:adjustRightInd w:val="0"/>
        <w:spacing w:after="0" w:line="240" w:lineRule="auto"/>
        <w:ind w:hanging="14"/>
        <w:rPr>
          <w:rFonts w:ascii="Arial" w:hAnsi="Arial" w:cs="Arial"/>
          <w:b/>
          <w:bCs/>
          <w:color w:val="000000"/>
          <w:kern w:val="0"/>
          <w:sz w:val="24"/>
          <w:szCs w:val="24"/>
          <w:u w:color="1A1718"/>
        </w:rPr>
      </w:pPr>
      <w:r w:rsidRPr="00B026B8">
        <w:rPr>
          <w:rFonts w:ascii="Arial" w:hAnsi="Arial" w:cs="Arial"/>
          <w:b/>
          <w:bCs/>
          <w:color w:val="1A1718"/>
          <w:kern w:val="0"/>
          <w:sz w:val="24"/>
          <w:szCs w:val="24"/>
          <w:u w:color="1A1718"/>
        </w:rPr>
        <w:t>Summing up</w:t>
      </w:r>
      <w:r w:rsidRPr="00B026B8">
        <w:rPr>
          <w:rFonts w:ascii="Arial" w:hAnsi="Arial" w:cs="Arial"/>
          <w:b/>
          <w:bCs/>
          <w:color w:val="000000"/>
          <w:kern w:val="0"/>
          <w:sz w:val="24"/>
          <w:szCs w:val="24"/>
          <w:u w:color="1A1718"/>
        </w:rPr>
        <w:t xml:space="preserve"> </w:t>
      </w:r>
    </w:p>
    <w:p w14:paraId="4142638A" w14:textId="77777777" w:rsidR="00E64CCE" w:rsidRDefault="00E64CCE" w:rsidP="00B026B8">
      <w:pPr>
        <w:autoSpaceDE w:val="0"/>
        <w:autoSpaceDN w:val="0"/>
        <w:adjustRightInd w:val="0"/>
        <w:spacing w:after="0" w:line="240" w:lineRule="auto"/>
        <w:ind w:hanging="14"/>
        <w:rPr>
          <w:rFonts w:ascii="Arial" w:hAnsi="Arial" w:cs="Arial"/>
          <w:color w:val="000000"/>
          <w:kern w:val="0"/>
          <w:sz w:val="24"/>
          <w:szCs w:val="24"/>
          <w:u w:color="1A1718"/>
        </w:rPr>
      </w:pPr>
      <w:r>
        <w:rPr>
          <w:rFonts w:ascii="Arial" w:hAnsi="Arial" w:cs="Arial"/>
          <w:color w:val="000000"/>
          <w:kern w:val="0"/>
          <w:sz w:val="24"/>
          <w:szCs w:val="24"/>
          <w:u w:color="1A1718"/>
        </w:rPr>
        <w:t> </w:t>
      </w:r>
    </w:p>
    <w:p w14:paraId="2AF17A41" w14:textId="77777777" w:rsidR="00E64CCE" w:rsidRDefault="00E64CCE" w:rsidP="00B026B8">
      <w:pPr>
        <w:autoSpaceDE w:val="0"/>
        <w:autoSpaceDN w:val="0"/>
        <w:adjustRightInd w:val="0"/>
        <w:spacing w:after="6" w:line="302" w:lineRule="atLeast"/>
        <w:ind w:right="222" w:hanging="14"/>
        <w:rPr>
          <w:rFonts w:ascii="Arial" w:hAnsi="Arial" w:cs="Arial"/>
          <w:color w:val="000000"/>
          <w:kern w:val="0"/>
          <w:sz w:val="24"/>
          <w:szCs w:val="24"/>
          <w:u w:color="1A1718"/>
        </w:rPr>
      </w:pPr>
      <w:r>
        <w:rPr>
          <w:rFonts w:ascii="Arial" w:hAnsi="Arial" w:cs="Arial"/>
          <w:color w:val="1A1718"/>
          <w:kern w:val="0"/>
          <w:sz w:val="24"/>
          <w:szCs w:val="24"/>
          <w:u w:color="1A1718"/>
        </w:rPr>
        <w:t>If appropriate, the chair can sum up the key points on both sides.</w:t>
      </w:r>
      <w:r>
        <w:rPr>
          <w:rFonts w:ascii="Arial" w:hAnsi="Arial" w:cs="Arial"/>
          <w:color w:val="000000"/>
          <w:kern w:val="0"/>
          <w:sz w:val="24"/>
          <w:szCs w:val="24"/>
          <w:u w:color="1A1718"/>
        </w:rPr>
        <w:t xml:space="preserve"> </w:t>
      </w:r>
    </w:p>
    <w:p w14:paraId="0CEBD048"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000000"/>
          <w:kern w:val="0"/>
          <w:sz w:val="24"/>
          <w:szCs w:val="24"/>
          <w:u w:color="1A1718"/>
        </w:rPr>
        <w:t> </w:t>
      </w:r>
    </w:p>
    <w:p w14:paraId="4DA20444" w14:textId="77777777" w:rsidR="00E64CCE" w:rsidRPr="00B026B8" w:rsidRDefault="00E64CCE" w:rsidP="00B026B8">
      <w:pPr>
        <w:autoSpaceDE w:val="0"/>
        <w:autoSpaceDN w:val="0"/>
        <w:adjustRightInd w:val="0"/>
        <w:spacing w:after="0" w:line="313" w:lineRule="atLeast"/>
        <w:ind w:hanging="14"/>
        <w:rPr>
          <w:rFonts w:ascii="Arial" w:hAnsi="Arial" w:cs="Arial"/>
          <w:b/>
          <w:bCs/>
          <w:color w:val="1A1718"/>
          <w:kern w:val="0"/>
          <w:sz w:val="24"/>
          <w:szCs w:val="24"/>
          <w:u w:color="1A1718"/>
        </w:rPr>
      </w:pPr>
      <w:r w:rsidRPr="00B026B8">
        <w:rPr>
          <w:rFonts w:ascii="Arial" w:hAnsi="Arial" w:cs="Arial"/>
          <w:b/>
          <w:bCs/>
          <w:color w:val="1A1718"/>
          <w:kern w:val="0"/>
          <w:sz w:val="24"/>
          <w:szCs w:val="24"/>
          <w:u w:color="1A1718"/>
        </w:rPr>
        <w:t>End of hearing</w:t>
      </w:r>
      <w:r w:rsidRPr="00B026B8">
        <w:rPr>
          <w:rFonts w:ascii="Arial" w:hAnsi="Arial" w:cs="Arial"/>
          <w:b/>
          <w:bCs/>
          <w:color w:val="000000"/>
          <w:kern w:val="0"/>
          <w:sz w:val="24"/>
          <w:szCs w:val="24"/>
          <w:u w:color="1A1718"/>
        </w:rPr>
        <w:t xml:space="preserve"> </w:t>
      </w:r>
    </w:p>
    <w:p w14:paraId="5B8A81B0"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000000"/>
          <w:kern w:val="0"/>
          <w:sz w:val="24"/>
          <w:szCs w:val="24"/>
          <w:u w:color="1A1718"/>
        </w:rPr>
        <w:t> </w:t>
      </w:r>
    </w:p>
    <w:p w14:paraId="6B9E26BC" w14:textId="77777777" w:rsidR="00E64CCE" w:rsidRDefault="00E64CCE" w:rsidP="00B026B8">
      <w:pPr>
        <w:autoSpaceDE w:val="0"/>
        <w:autoSpaceDN w:val="0"/>
        <w:adjustRightInd w:val="0"/>
        <w:spacing w:after="6" w:line="302" w:lineRule="atLeast"/>
        <w:ind w:right="222" w:hanging="14"/>
        <w:rPr>
          <w:rFonts w:ascii="Arial" w:hAnsi="Arial" w:cs="Arial"/>
          <w:color w:val="000000"/>
          <w:kern w:val="0"/>
          <w:sz w:val="24"/>
          <w:szCs w:val="24"/>
          <w:u w:color="1A1718"/>
        </w:rPr>
      </w:pPr>
      <w:r>
        <w:rPr>
          <w:rFonts w:ascii="Arial" w:hAnsi="Arial" w:cs="Arial"/>
          <w:color w:val="1A1718"/>
          <w:kern w:val="0"/>
          <w:sz w:val="24"/>
          <w:szCs w:val="24"/>
          <w:u w:color="1A1718"/>
        </w:rPr>
        <w:t>Chair ends the hearing and advises employee that they will let them have the panel’s decision in writing within timescale.</w:t>
      </w:r>
      <w:r>
        <w:rPr>
          <w:rFonts w:ascii="Arial" w:hAnsi="Arial" w:cs="Arial"/>
          <w:color w:val="000000"/>
          <w:kern w:val="0"/>
          <w:sz w:val="24"/>
          <w:szCs w:val="24"/>
          <w:u w:color="1A1718"/>
        </w:rPr>
        <w:t xml:space="preserve"> </w:t>
      </w:r>
    </w:p>
    <w:p w14:paraId="2D40E66B" w14:textId="77777777" w:rsidR="00E64CCE" w:rsidRDefault="00E64CCE" w:rsidP="00B026B8">
      <w:pPr>
        <w:autoSpaceDE w:val="0"/>
        <w:autoSpaceDN w:val="0"/>
        <w:adjustRightInd w:val="0"/>
        <w:spacing w:after="6" w:line="274" w:lineRule="atLeast"/>
        <w:ind w:right="222" w:hanging="14"/>
        <w:rPr>
          <w:rFonts w:ascii="Arial" w:hAnsi="Arial" w:cs="Arial"/>
          <w:color w:val="000000"/>
          <w:kern w:val="0"/>
          <w:sz w:val="24"/>
          <w:szCs w:val="24"/>
          <w:u w:color="1A1718"/>
        </w:rPr>
      </w:pPr>
      <w:r>
        <w:rPr>
          <w:rFonts w:ascii="Arial" w:hAnsi="Arial" w:cs="Arial"/>
          <w:color w:val="000000"/>
          <w:kern w:val="0"/>
          <w:sz w:val="24"/>
          <w:szCs w:val="24"/>
          <w:u w:color="1A1718"/>
        </w:rPr>
        <w:t> </w:t>
      </w:r>
    </w:p>
    <w:p w14:paraId="2DD474E8" w14:textId="77777777" w:rsidR="00E64CCE" w:rsidRDefault="00E64CCE" w:rsidP="00B026B8">
      <w:pPr>
        <w:autoSpaceDE w:val="0"/>
        <w:autoSpaceDN w:val="0"/>
        <w:adjustRightInd w:val="0"/>
        <w:spacing w:after="6" w:line="302" w:lineRule="atLeast"/>
        <w:ind w:right="222" w:hanging="14"/>
        <w:rPr>
          <w:rFonts w:ascii="Arial" w:hAnsi="Arial" w:cs="Arial"/>
          <w:color w:val="000000"/>
          <w:kern w:val="0"/>
          <w:sz w:val="24"/>
          <w:szCs w:val="24"/>
          <w:u w:color="1A1718"/>
        </w:rPr>
      </w:pPr>
      <w:r>
        <w:rPr>
          <w:rFonts w:ascii="Arial" w:hAnsi="Arial" w:cs="Arial"/>
          <w:color w:val="1A1718"/>
          <w:kern w:val="0"/>
          <w:sz w:val="24"/>
          <w:szCs w:val="24"/>
          <w:u w:color="1A1718"/>
        </w:rPr>
        <w:t>Chair advises employee that they will have a right of appeal and that the letter will contain full details.</w:t>
      </w:r>
      <w:r>
        <w:rPr>
          <w:rFonts w:ascii="Arial" w:hAnsi="Arial" w:cs="Arial"/>
          <w:color w:val="000000"/>
          <w:kern w:val="0"/>
          <w:sz w:val="24"/>
          <w:szCs w:val="24"/>
          <w:u w:color="1A1718"/>
        </w:rPr>
        <w:t xml:space="preserve"> </w:t>
      </w:r>
    </w:p>
    <w:p w14:paraId="4A95C08C"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000000"/>
          <w:kern w:val="0"/>
          <w:sz w:val="24"/>
          <w:szCs w:val="24"/>
          <w:u w:color="1A1718"/>
        </w:rPr>
        <w:t> </w:t>
      </w:r>
    </w:p>
    <w:p w14:paraId="6E0893A6" w14:textId="77777777" w:rsidR="00E64CCE" w:rsidRPr="00B026B8" w:rsidRDefault="00E64CCE" w:rsidP="00B026B8">
      <w:pPr>
        <w:autoSpaceDE w:val="0"/>
        <w:autoSpaceDN w:val="0"/>
        <w:adjustRightInd w:val="0"/>
        <w:spacing w:after="0" w:line="313" w:lineRule="atLeast"/>
        <w:ind w:hanging="14"/>
        <w:rPr>
          <w:rFonts w:ascii="Arial" w:hAnsi="Arial" w:cs="Arial"/>
          <w:b/>
          <w:bCs/>
          <w:color w:val="1A1718"/>
          <w:kern w:val="0"/>
          <w:sz w:val="24"/>
          <w:szCs w:val="24"/>
          <w:u w:color="1A1718"/>
        </w:rPr>
      </w:pPr>
      <w:r w:rsidRPr="00B026B8">
        <w:rPr>
          <w:rFonts w:ascii="Arial" w:hAnsi="Arial" w:cs="Arial"/>
          <w:b/>
          <w:bCs/>
          <w:color w:val="1A1718"/>
          <w:kern w:val="0"/>
          <w:sz w:val="24"/>
          <w:szCs w:val="24"/>
          <w:u w:color="1A1718"/>
        </w:rPr>
        <w:t>Decision-making</w:t>
      </w:r>
      <w:r w:rsidRPr="00B026B8">
        <w:rPr>
          <w:rFonts w:ascii="Arial" w:hAnsi="Arial" w:cs="Arial"/>
          <w:b/>
          <w:bCs/>
          <w:color w:val="000000"/>
          <w:kern w:val="0"/>
          <w:sz w:val="24"/>
          <w:szCs w:val="24"/>
          <w:u w:color="1A1718"/>
        </w:rPr>
        <w:t xml:space="preserve"> </w:t>
      </w:r>
    </w:p>
    <w:p w14:paraId="5A152A82"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000000"/>
          <w:kern w:val="0"/>
          <w:sz w:val="24"/>
          <w:szCs w:val="24"/>
          <w:u w:color="1A1718"/>
        </w:rPr>
        <w:t> </w:t>
      </w:r>
    </w:p>
    <w:p w14:paraId="790CA9F2" w14:textId="77777777" w:rsidR="00E64CCE" w:rsidRDefault="00E64CCE" w:rsidP="00B026B8">
      <w:pPr>
        <w:autoSpaceDE w:val="0"/>
        <w:autoSpaceDN w:val="0"/>
        <w:adjustRightInd w:val="0"/>
        <w:spacing w:after="6" w:line="302" w:lineRule="atLeast"/>
        <w:ind w:right="222" w:hanging="14"/>
        <w:rPr>
          <w:rFonts w:ascii="Arial" w:hAnsi="Arial" w:cs="Arial"/>
          <w:color w:val="000000"/>
          <w:kern w:val="0"/>
          <w:sz w:val="24"/>
          <w:szCs w:val="24"/>
          <w:u w:color="1A1718"/>
        </w:rPr>
      </w:pPr>
      <w:r>
        <w:rPr>
          <w:rFonts w:ascii="Arial" w:hAnsi="Arial" w:cs="Arial"/>
          <w:color w:val="1A1718"/>
          <w:kern w:val="0"/>
          <w:sz w:val="24"/>
          <w:szCs w:val="24"/>
          <w:u w:color="1A1718"/>
        </w:rPr>
        <w:t xml:space="preserve">HR clerk notes main points of panel discussion and their decision. </w:t>
      </w:r>
    </w:p>
    <w:p w14:paraId="75E09841" w14:textId="77777777" w:rsidR="00E64CCE" w:rsidRDefault="00E64CCE" w:rsidP="00B026B8">
      <w:pPr>
        <w:autoSpaceDE w:val="0"/>
        <w:autoSpaceDN w:val="0"/>
        <w:adjustRightInd w:val="0"/>
        <w:spacing w:after="6" w:line="274" w:lineRule="atLeast"/>
        <w:ind w:right="222" w:hanging="14"/>
        <w:rPr>
          <w:rFonts w:ascii="Arial" w:hAnsi="Arial" w:cs="Arial"/>
          <w:color w:val="000000"/>
          <w:kern w:val="0"/>
          <w:sz w:val="24"/>
          <w:szCs w:val="24"/>
          <w:u w:color="1A1718"/>
        </w:rPr>
      </w:pPr>
      <w:r>
        <w:rPr>
          <w:rFonts w:ascii="Arial" w:hAnsi="Arial" w:cs="Arial"/>
          <w:color w:val="000000"/>
          <w:kern w:val="0"/>
          <w:sz w:val="24"/>
          <w:szCs w:val="24"/>
          <w:u w:color="1A1718"/>
        </w:rPr>
        <w:t> </w:t>
      </w:r>
    </w:p>
    <w:p w14:paraId="443DF2D2" w14:textId="77777777" w:rsidR="00E64CCE" w:rsidRDefault="00E64CCE" w:rsidP="00B026B8">
      <w:pPr>
        <w:autoSpaceDE w:val="0"/>
        <w:autoSpaceDN w:val="0"/>
        <w:adjustRightInd w:val="0"/>
        <w:spacing w:after="6" w:line="302" w:lineRule="atLeast"/>
        <w:ind w:right="222" w:hanging="14"/>
        <w:rPr>
          <w:rFonts w:ascii="Arial" w:hAnsi="Arial" w:cs="Arial"/>
          <w:color w:val="000000"/>
          <w:kern w:val="0"/>
          <w:sz w:val="24"/>
          <w:szCs w:val="24"/>
          <w:u w:color="1A1718"/>
        </w:rPr>
      </w:pPr>
      <w:r>
        <w:rPr>
          <w:rFonts w:ascii="Arial" w:hAnsi="Arial" w:cs="Arial"/>
          <w:color w:val="1A1718"/>
          <w:kern w:val="0"/>
          <w:sz w:val="24"/>
          <w:szCs w:val="24"/>
          <w:u w:color="1A1718"/>
        </w:rPr>
        <w:t>Panel obtains HR advice if required to inform their decision-making.</w:t>
      </w:r>
      <w:r>
        <w:rPr>
          <w:rFonts w:ascii="Arial" w:hAnsi="Arial" w:cs="Arial"/>
          <w:color w:val="000000"/>
          <w:kern w:val="0"/>
          <w:sz w:val="24"/>
          <w:szCs w:val="24"/>
          <w:u w:color="1A1718"/>
        </w:rPr>
        <w:t xml:space="preserve"> </w:t>
      </w:r>
    </w:p>
    <w:p w14:paraId="179929D9"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000000"/>
          <w:kern w:val="0"/>
          <w:sz w:val="24"/>
          <w:szCs w:val="24"/>
          <w:u w:color="1A1718"/>
        </w:rPr>
        <w:t> </w:t>
      </w:r>
    </w:p>
    <w:p w14:paraId="69E72F37" w14:textId="77777777" w:rsidR="00E64CCE" w:rsidRPr="00B026B8" w:rsidRDefault="00E64CCE" w:rsidP="00B026B8">
      <w:pPr>
        <w:autoSpaceDE w:val="0"/>
        <w:autoSpaceDN w:val="0"/>
        <w:adjustRightInd w:val="0"/>
        <w:spacing w:after="0" w:line="313" w:lineRule="atLeast"/>
        <w:ind w:hanging="14"/>
        <w:rPr>
          <w:rFonts w:ascii="Arial" w:hAnsi="Arial" w:cs="Arial"/>
          <w:b/>
          <w:bCs/>
          <w:color w:val="1A1718"/>
          <w:kern w:val="0"/>
          <w:sz w:val="24"/>
          <w:szCs w:val="24"/>
          <w:u w:color="1A1718"/>
        </w:rPr>
      </w:pPr>
      <w:r w:rsidRPr="00B026B8">
        <w:rPr>
          <w:rFonts w:ascii="Arial" w:hAnsi="Arial" w:cs="Arial"/>
          <w:b/>
          <w:bCs/>
          <w:color w:val="1A1718"/>
          <w:kern w:val="0"/>
          <w:sz w:val="24"/>
          <w:szCs w:val="24"/>
          <w:u w:color="1A1718"/>
        </w:rPr>
        <w:t>Communication of decision</w:t>
      </w:r>
      <w:r w:rsidRPr="00B026B8">
        <w:rPr>
          <w:rFonts w:ascii="Arial" w:hAnsi="Arial" w:cs="Arial"/>
          <w:b/>
          <w:bCs/>
          <w:color w:val="000000"/>
          <w:kern w:val="0"/>
          <w:sz w:val="24"/>
          <w:szCs w:val="24"/>
          <w:u w:color="1A1718"/>
        </w:rPr>
        <w:t xml:space="preserve"> </w:t>
      </w:r>
    </w:p>
    <w:p w14:paraId="650B3276"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000000"/>
          <w:kern w:val="0"/>
          <w:sz w:val="24"/>
          <w:szCs w:val="24"/>
          <w:u w:color="1A1718"/>
        </w:rPr>
        <w:t> </w:t>
      </w:r>
    </w:p>
    <w:p w14:paraId="799BBEC4" w14:textId="77777777" w:rsidR="00E64CCE" w:rsidRDefault="00E64CCE" w:rsidP="00B026B8">
      <w:pPr>
        <w:autoSpaceDE w:val="0"/>
        <w:autoSpaceDN w:val="0"/>
        <w:adjustRightInd w:val="0"/>
        <w:spacing w:after="6" w:line="302" w:lineRule="atLeast"/>
        <w:ind w:right="222" w:hanging="14"/>
        <w:rPr>
          <w:rFonts w:ascii="Arial" w:hAnsi="Arial" w:cs="Arial"/>
          <w:color w:val="000000"/>
          <w:kern w:val="0"/>
          <w:sz w:val="24"/>
          <w:szCs w:val="24"/>
          <w:u w:color="1A1718"/>
        </w:rPr>
      </w:pPr>
      <w:r>
        <w:rPr>
          <w:rFonts w:ascii="Arial" w:hAnsi="Arial" w:cs="Arial"/>
          <w:color w:val="1A1718"/>
          <w:kern w:val="0"/>
          <w:sz w:val="24"/>
          <w:szCs w:val="24"/>
          <w:u w:color="1A1718"/>
        </w:rPr>
        <w:t>Employee is notified of decision.</w:t>
      </w:r>
      <w:r>
        <w:rPr>
          <w:rFonts w:ascii="Arial" w:hAnsi="Arial" w:cs="Arial"/>
          <w:color w:val="000000"/>
          <w:kern w:val="0"/>
          <w:sz w:val="24"/>
          <w:szCs w:val="24"/>
          <w:u w:color="1A1718"/>
        </w:rPr>
        <w:t xml:space="preserve"> </w:t>
      </w:r>
    </w:p>
    <w:p w14:paraId="66F2669A" w14:textId="77777777" w:rsidR="00E64CCE" w:rsidRDefault="00E64CCE" w:rsidP="00B026B8">
      <w:pPr>
        <w:autoSpaceDE w:val="0"/>
        <w:autoSpaceDN w:val="0"/>
        <w:adjustRightInd w:val="0"/>
        <w:spacing w:after="6" w:line="274" w:lineRule="atLeast"/>
        <w:ind w:right="222" w:hanging="14"/>
        <w:rPr>
          <w:rFonts w:ascii="Arial" w:hAnsi="Arial" w:cs="Arial"/>
          <w:color w:val="000000"/>
          <w:kern w:val="0"/>
          <w:sz w:val="24"/>
          <w:szCs w:val="24"/>
          <w:u w:color="1A1718"/>
        </w:rPr>
      </w:pPr>
      <w:r>
        <w:rPr>
          <w:rFonts w:ascii="Arial" w:hAnsi="Arial" w:cs="Arial"/>
          <w:color w:val="000000"/>
          <w:kern w:val="0"/>
          <w:sz w:val="24"/>
          <w:szCs w:val="24"/>
          <w:u w:color="1A1718"/>
        </w:rPr>
        <w:t> </w:t>
      </w:r>
    </w:p>
    <w:p w14:paraId="7C571675" w14:textId="77777777" w:rsidR="00E64CCE" w:rsidRDefault="00E64CCE" w:rsidP="00B026B8">
      <w:pPr>
        <w:autoSpaceDE w:val="0"/>
        <w:autoSpaceDN w:val="0"/>
        <w:adjustRightInd w:val="0"/>
        <w:spacing w:after="6" w:line="302" w:lineRule="atLeast"/>
        <w:ind w:right="222" w:hanging="14"/>
        <w:rPr>
          <w:rFonts w:ascii="Arial" w:hAnsi="Arial" w:cs="Arial"/>
          <w:color w:val="000000"/>
          <w:kern w:val="0"/>
          <w:sz w:val="24"/>
          <w:szCs w:val="24"/>
          <w:u w:color="1A1718"/>
        </w:rPr>
      </w:pPr>
      <w:r>
        <w:rPr>
          <w:rFonts w:ascii="Arial" w:hAnsi="Arial" w:cs="Arial"/>
          <w:color w:val="1A1718"/>
          <w:kern w:val="0"/>
          <w:sz w:val="24"/>
          <w:szCs w:val="24"/>
          <w:u w:color="1A1718"/>
        </w:rPr>
        <w:t>Decision and reason for the decision confirmed in writing.</w:t>
      </w:r>
      <w:r>
        <w:rPr>
          <w:rFonts w:ascii="Arial" w:hAnsi="Arial" w:cs="Arial"/>
          <w:color w:val="000000"/>
          <w:kern w:val="0"/>
          <w:sz w:val="24"/>
          <w:szCs w:val="24"/>
          <w:u w:color="1A1718"/>
        </w:rPr>
        <w:t xml:space="preserve"> </w:t>
      </w:r>
    </w:p>
    <w:p w14:paraId="340571A7" w14:textId="77777777" w:rsidR="00E64CCE" w:rsidRDefault="00E64CCE" w:rsidP="00B026B8">
      <w:pPr>
        <w:autoSpaceDE w:val="0"/>
        <w:autoSpaceDN w:val="0"/>
        <w:adjustRightInd w:val="0"/>
        <w:spacing w:after="6" w:line="274" w:lineRule="atLeast"/>
        <w:ind w:right="222"/>
        <w:rPr>
          <w:rFonts w:ascii="Arial" w:hAnsi="Arial" w:cs="Arial"/>
          <w:color w:val="000000"/>
          <w:kern w:val="0"/>
          <w:sz w:val="24"/>
          <w:szCs w:val="24"/>
          <w:u w:color="1A1718"/>
        </w:rPr>
      </w:pPr>
      <w:r>
        <w:rPr>
          <w:rFonts w:ascii="Arial" w:hAnsi="Arial" w:cs="Arial"/>
          <w:color w:val="000000"/>
          <w:kern w:val="0"/>
          <w:sz w:val="24"/>
          <w:szCs w:val="24"/>
          <w:u w:color="1A1718"/>
        </w:rPr>
        <w:t> </w:t>
      </w:r>
    </w:p>
    <w:p w14:paraId="4FE5E3EA" w14:textId="77777777" w:rsidR="00E64CCE" w:rsidRDefault="00E64CCE" w:rsidP="00B026B8">
      <w:pPr>
        <w:autoSpaceDE w:val="0"/>
        <w:autoSpaceDN w:val="0"/>
        <w:adjustRightInd w:val="0"/>
        <w:spacing w:after="6" w:line="274" w:lineRule="atLeast"/>
        <w:ind w:right="222"/>
        <w:rPr>
          <w:rFonts w:ascii="Arial" w:hAnsi="Arial" w:cs="Arial"/>
          <w:color w:val="000000"/>
          <w:kern w:val="0"/>
          <w:sz w:val="24"/>
          <w:szCs w:val="24"/>
          <w:u w:color="1A1718"/>
        </w:rPr>
      </w:pPr>
      <w:r>
        <w:rPr>
          <w:rFonts w:ascii="Arial" w:hAnsi="Arial" w:cs="Arial"/>
          <w:color w:val="000000"/>
          <w:kern w:val="0"/>
          <w:sz w:val="24"/>
          <w:szCs w:val="24"/>
          <w:u w:color="1A1718"/>
        </w:rPr>
        <w:t> </w:t>
      </w:r>
    </w:p>
    <w:p w14:paraId="41657674" w14:textId="77777777" w:rsidR="00E64CCE" w:rsidRDefault="00E64CCE" w:rsidP="00B026B8">
      <w:pPr>
        <w:autoSpaceDE w:val="0"/>
        <w:autoSpaceDN w:val="0"/>
        <w:adjustRightInd w:val="0"/>
        <w:spacing w:after="0" w:line="240" w:lineRule="auto"/>
        <w:ind w:left="144" w:hanging="14"/>
        <w:rPr>
          <w:rFonts w:ascii="Arial" w:hAnsi="Arial" w:cs="Arial"/>
          <w:color w:val="000000"/>
          <w:kern w:val="0"/>
          <w:sz w:val="24"/>
          <w:szCs w:val="24"/>
          <w:u w:color="1A1718"/>
        </w:rPr>
      </w:pPr>
      <w:r>
        <w:rPr>
          <w:rFonts w:ascii="Arial" w:hAnsi="Arial" w:cs="Arial"/>
          <w:color w:val="1A1718"/>
          <w:kern w:val="0"/>
          <w:sz w:val="24"/>
          <w:szCs w:val="24"/>
          <w:u w:color="1A1718"/>
        </w:rPr>
        <w:t> </w:t>
      </w:r>
    </w:p>
    <w:p w14:paraId="6C7E0FF0" w14:textId="77777777" w:rsidR="00E64CCE" w:rsidRDefault="00E64CCE" w:rsidP="00B026B8">
      <w:pPr>
        <w:autoSpaceDE w:val="0"/>
        <w:autoSpaceDN w:val="0"/>
        <w:adjustRightInd w:val="0"/>
        <w:spacing w:after="0" w:line="240" w:lineRule="auto"/>
        <w:ind w:left="144" w:hanging="14"/>
        <w:rPr>
          <w:rFonts w:ascii="Arial" w:hAnsi="Arial" w:cs="Arial"/>
          <w:color w:val="000000"/>
          <w:kern w:val="0"/>
          <w:sz w:val="24"/>
          <w:szCs w:val="24"/>
          <w:u w:color="1A1718"/>
        </w:rPr>
      </w:pPr>
      <w:r>
        <w:rPr>
          <w:rFonts w:ascii="Arial" w:hAnsi="Arial" w:cs="Arial"/>
          <w:color w:val="1A1718"/>
          <w:kern w:val="0"/>
          <w:sz w:val="24"/>
          <w:szCs w:val="24"/>
          <w:u w:color="1A1718"/>
        </w:rPr>
        <w:t> </w:t>
      </w:r>
    </w:p>
    <w:p w14:paraId="3B365530" w14:textId="77777777" w:rsidR="00E64CCE" w:rsidRDefault="00E64CCE" w:rsidP="00B026B8">
      <w:pPr>
        <w:autoSpaceDE w:val="0"/>
        <w:autoSpaceDN w:val="0"/>
        <w:adjustRightInd w:val="0"/>
        <w:spacing w:after="0" w:line="240" w:lineRule="auto"/>
        <w:ind w:left="144" w:hanging="14"/>
        <w:rPr>
          <w:rFonts w:ascii="Arial" w:hAnsi="Arial" w:cs="Arial"/>
          <w:color w:val="000000"/>
          <w:kern w:val="0"/>
          <w:sz w:val="24"/>
          <w:szCs w:val="24"/>
          <w:u w:color="1A1718"/>
        </w:rPr>
      </w:pPr>
      <w:r>
        <w:rPr>
          <w:rFonts w:ascii="Arial" w:hAnsi="Arial" w:cs="Arial"/>
          <w:color w:val="1A1718"/>
          <w:kern w:val="0"/>
          <w:sz w:val="24"/>
          <w:szCs w:val="24"/>
          <w:u w:color="1A1718"/>
        </w:rPr>
        <w:t> </w:t>
      </w:r>
    </w:p>
    <w:p w14:paraId="2E6ED49A" w14:textId="77777777" w:rsidR="00E64CCE" w:rsidRDefault="00E64CCE" w:rsidP="00B026B8">
      <w:pPr>
        <w:autoSpaceDE w:val="0"/>
        <w:autoSpaceDN w:val="0"/>
        <w:adjustRightInd w:val="0"/>
        <w:spacing w:after="0" w:line="240" w:lineRule="auto"/>
        <w:ind w:left="144" w:hanging="14"/>
        <w:rPr>
          <w:rFonts w:ascii="Arial" w:hAnsi="Arial" w:cs="Arial"/>
          <w:color w:val="000000"/>
          <w:kern w:val="0"/>
          <w:sz w:val="24"/>
          <w:szCs w:val="24"/>
          <w:u w:color="1A1718"/>
        </w:rPr>
      </w:pPr>
      <w:r>
        <w:rPr>
          <w:rFonts w:ascii="Arial" w:hAnsi="Arial" w:cs="Arial"/>
          <w:color w:val="1A1718"/>
          <w:kern w:val="0"/>
          <w:sz w:val="24"/>
          <w:szCs w:val="24"/>
          <w:u w:color="1A1718"/>
        </w:rPr>
        <w:t> </w:t>
      </w:r>
    </w:p>
    <w:p w14:paraId="6CDEDA54" w14:textId="77777777" w:rsidR="00E64CCE" w:rsidRDefault="00E64CCE" w:rsidP="00B026B8">
      <w:pPr>
        <w:autoSpaceDE w:val="0"/>
        <w:autoSpaceDN w:val="0"/>
        <w:adjustRightInd w:val="0"/>
        <w:spacing w:after="0" w:line="240" w:lineRule="auto"/>
        <w:ind w:left="144" w:hanging="14"/>
        <w:rPr>
          <w:rFonts w:ascii="Arial" w:hAnsi="Arial" w:cs="Arial"/>
          <w:color w:val="000000"/>
          <w:kern w:val="0"/>
          <w:sz w:val="24"/>
          <w:szCs w:val="24"/>
          <w:u w:color="1A1718"/>
        </w:rPr>
      </w:pPr>
      <w:r>
        <w:rPr>
          <w:rFonts w:ascii="Arial" w:hAnsi="Arial" w:cs="Arial"/>
          <w:color w:val="1A1718"/>
          <w:kern w:val="0"/>
          <w:sz w:val="24"/>
          <w:szCs w:val="24"/>
          <w:u w:color="1A1718"/>
        </w:rPr>
        <w:t> </w:t>
      </w:r>
    </w:p>
    <w:p w14:paraId="3C6AC62C" w14:textId="77777777" w:rsidR="00E64CCE" w:rsidRDefault="00E64CCE" w:rsidP="00B026B8">
      <w:pPr>
        <w:autoSpaceDE w:val="0"/>
        <w:autoSpaceDN w:val="0"/>
        <w:adjustRightInd w:val="0"/>
        <w:spacing w:after="0" w:line="240" w:lineRule="auto"/>
        <w:ind w:left="144" w:hanging="14"/>
        <w:rPr>
          <w:rFonts w:ascii="Arial" w:hAnsi="Arial" w:cs="Arial"/>
          <w:color w:val="000000"/>
          <w:kern w:val="0"/>
          <w:sz w:val="24"/>
          <w:szCs w:val="24"/>
          <w:u w:color="1A1718"/>
        </w:rPr>
      </w:pPr>
      <w:r>
        <w:rPr>
          <w:rFonts w:ascii="Arial" w:hAnsi="Arial" w:cs="Arial"/>
          <w:color w:val="1A1718"/>
          <w:kern w:val="0"/>
          <w:sz w:val="24"/>
          <w:szCs w:val="24"/>
          <w:u w:color="1A1718"/>
        </w:rPr>
        <w:t> </w:t>
      </w:r>
    </w:p>
    <w:p w14:paraId="674150FC" w14:textId="77777777" w:rsidR="00E64CCE" w:rsidRDefault="00E64CCE" w:rsidP="00B026B8">
      <w:pPr>
        <w:autoSpaceDE w:val="0"/>
        <w:autoSpaceDN w:val="0"/>
        <w:adjustRightInd w:val="0"/>
        <w:spacing w:after="0" w:line="240" w:lineRule="auto"/>
        <w:ind w:left="144" w:hanging="14"/>
        <w:rPr>
          <w:rFonts w:ascii="Arial" w:hAnsi="Arial" w:cs="Arial"/>
          <w:color w:val="000000"/>
          <w:kern w:val="0"/>
          <w:sz w:val="24"/>
          <w:szCs w:val="24"/>
          <w:u w:color="1A1718"/>
        </w:rPr>
      </w:pPr>
      <w:r>
        <w:rPr>
          <w:rFonts w:ascii="Arial" w:hAnsi="Arial" w:cs="Arial"/>
          <w:color w:val="1A1718"/>
          <w:kern w:val="0"/>
          <w:sz w:val="24"/>
          <w:szCs w:val="24"/>
          <w:u w:color="1A1718"/>
        </w:rPr>
        <w:t> </w:t>
      </w:r>
    </w:p>
    <w:p w14:paraId="4FCCCCEE" w14:textId="77777777" w:rsidR="00E64CCE" w:rsidRDefault="00E64CCE" w:rsidP="00B026B8">
      <w:pPr>
        <w:autoSpaceDE w:val="0"/>
        <w:autoSpaceDN w:val="0"/>
        <w:adjustRightInd w:val="0"/>
        <w:spacing w:after="0" w:line="240" w:lineRule="auto"/>
        <w:ind w:left="144" w:hanging="14"/>
        <w:rPr>
          <w:rFonts w:ascii="Arial" w:hAnsi="Arial" w:cs="Arial"/>
          <w:color w:val="000000"/>
          <w:kern w:val="0"/>
          <w:sz w:val="24"/>
          <w:szCs w:val="24"/>
          <w:u w:color="1A1718"/>
        </w:rPr>
      </w:pPr>
      <w:r>
        <w:rPr>
          <w:rFonts w:ascii="Arial" w:hAnsi="Arial" w:cs="Arial"/>
          <w:color w:val="1A1718"/>
          <w:kern w:val="0"/>
          <w:sz w:val="24"/>
          <w:szCs w:val="24"/>
          <w:u w:color="1A1718"/>
        </w:rPr>
        <w:t> </w:t>
      </w:r>
    </w:p>
    <w:p w14:paraId="7EDEAA30" w14:textId="77777777" w:rsidR="00E64CCE" w:rsidRDefault="00E64CCE" w:rsidP="00B026B8">
      <w:pPr>
        <w:autoSpaceDE w:val="0"/>
        <w:autoSpaceDN w:val="0"/>
        <w:adjustRightInd w:val="0"/>
        <w:spacing w:after="0" w:line="240" w:lineRule="auto"/>
        <w:ind w:left="144" w:hanging="14"/>
        <w:rPr>
          <w:rFonts w:ascii="Arial" w:hAnsi="Arial" w:cs="Arial"/>
          <w:color w:val="000000"/>
          <w:kern w:val="0"/>
          <w:sz w:val="24"/>
          <w:szCs w:val="24"/>
          <w:u w:color="1A1718"/>
        </w:rPr>
      </w:pPr>
      <w:r>
        <w:rPr>
          <w:rFonts w:ascii="Arial" w:hAnsi="Arial" w:cs="Arial"/>
          <w:color w:val="1A1718"/>
          <w:kern w:val="0"/>
          <w:sz w:val="24"/>
          <w:szCs w:val="24"/>
          <w:u w:color="1A1718"/>
        </w:rPr>
        <w:t> </w:t>
      </w:r>
    </w:p>
    <w:p w14:paraId="3F33EA93" w14:textId="77777777" w:rsidR="00E64CCE" w:rsidRDefault="00E64CCE" w:rsidP="00B026B8">
      <w:pPr>
        <w:autoSpaceDE w:val="0"/>
        <w:autoSpaceDN w:val="0"/>
        <w:adjustRightInd w:val="0"/>
        <w:spacing w:after="0" w:line="240" w:lineRule="auto"/>
        <w:ind w:left="144" w:hanging="14"/>
        <w:rPr>
          <w:rFonts w:ascii="Arial" w:hAnsi="Arial" w:cs="Arial"/>
          <w:color w:val="000000"/>
          <w:kern w:val="0"/>
          <w:sz w:val="24"/>
          <w:szCs w:val="24"/>
          <w:u w:color="1A1718"/>
        </w:rPr>
      </w:pPr>
      <w:r>
        <w:rPr>
          <w:rFonts w:ascii="Arial" w:hAnsi="Arial" w:cs="Arial"/>
          <w:color w:val="1A1718"/>
          <w:kern w:val="0"/>
          <w:sz w:val="24"/>
          <w:szCs w:val="24"/>
          <w:u w:color="1A1718"/>
        </w:rPr>
        <w:t> </w:t>
      </w:r>
    </w:p>
    <w:p w14:paraId="45BADC0C" w14:textId="77777777" w:rsidR="00E64CCE" w:rsidRDefault="00E64CCE" w:rsidP="00B026B8">
      <w:pPr>
        <w:autoSpaceDE w:val="0"/>
        <w:autoSpaceDN w:val="0"/>
        <w:adjustRightInd w:val="0"/>
        <w:spacing w:after="0" w:line="240" w:lineRule="auto"/>
        <w:ind w:left="144" w:hanging="14"/>
        <w:rPr>
          <w:rFonts w:ascii="Arial" w:hAnsi="Arial" w:cs="Arial"/>
          <w:color w:val="000000"/>
          <w:kern w:val="0"/>
          <w:sz w:val="24"/>
          <w:szCs w:val="24"/>
          <w:u w:color="1A1718"/>
        </w:rPr>
      </w:pPr>
      <w:r>
        <w:rPr>
          <w:rFonts w:ascii="Arial" w:hAnsi="Arial" w:cs="Arial"/>
          <w:color w:val="1A1718"/>
          <w:kern w:val="0"/>
          <w:sz w:val="24"/>
          <w:szCs w:val="24"/>
          <w:u w:color="1A1718"/>
        </w:rPr>
        <w:t> </w:t>
      </w:r>
    </w:p>
    <w:p w14:paraId="2C989F9D" w14:textId="77777777" w:rsidR="00E64CCE" w:rsidRDefault="00E64CCE" w:rsidP="00B026B8">
      <w:pPr>
        <w:autoSpaceDE w:val="0"/>
        <w:autoSpaceDN w:val="0"/>
        <w:adjustRightInd w:val="0"/>
        <w:spacing w:after="0" w:line="240" w:lineRule="auto"/>
        <w:ind w:left="144" w:hanging="14"/>
        <w:rPr>
          <w:rFonts w:ascii="Arial" w:hAnsi="Arial" w:cs="Arial"/>
          <w:color w:val="000000"/>
          <w:kern w:val="0"/>
          <w:sz w:val="24"/>
          <w:szCs w:val="24"/>
          <w:u w:color="1A1718"/>
        </w:rPr>
      </w:pPr>
      <w:r>
        <w:rPr>
          <w:rFonts w:ascii="Arial" w:hAnsi="Arial" w:cs="Arial"/>
          <w:color w:val="1A1718"/>
          <w:kern w:val="0"/>
          <w:sz w:val="24"/>
          <w:szCs w:val="24"/>
          <w:u w:color="1A1718"/>
        </w:rPr>
        <w:t> </w:t>
      </w:r>
    </w:p>
    <w:p w14:paraId="7630090C" w14:textId="77777777" w:rsidR="00E64CCE" w:rsidRDefault="00E64CCE" w:rsidP="00B026B8">
      <w:pPr>
        <w:autoSpaceDE w:val="0"/>
        <w:autoSpaceDN w:val="0"/>
        <w:adjustRightInd w:val="0"/>
        <w:spacing w:after="0" w:line="240" w:lineRule="auto"/>
        <w:ind w:left="144" w:hanging="14"/>
        <w:rPr>
          <w:rFonts w:ascii="Arial" w:hAnsi="Arial" w:cs="Arial"/>
          <w:color w:val="000000"/>
          <w:kern w:val="0"/>
          <w:sz w:val="24"/>
          <w:szCs w:val="24"/>
          <w:u w:color="1A1718"/>
        </w:rPr>
      </w:pPr>
      <w:r>
        <w:rPr>
          <w:rFonts w:ascii="Arial" w:hAnsi="Arial" w:cs="Arial"/>
          <w:color w:val="1A1718"/>
          <w:kern w:val="0"/>
          <w:sz w:val="24"/>
          <w:szCs w:val="24"/>
          <w:u w:color="1A1718"/>
        </w:rPr>
        <w:t> </w:t>
      </w:r>
    </w:p>
    <w:p w14:paraId="2BD80859" w14:textId="77777777" w:rsidR="00E64CCE" w:rsidRDefault="00E64CCE" w:rsidP="00B026B8">
      <w:pPr>
        <w:autoSpaceDE w:val="0"/>
        <w:autoSpaceDN w:val="0"/>
        <w:adjustRightInd w:val="0"/>
        <w:spacing w:after="0" w:line="240" w:lineRule="auto"/>
        <w:ind w:left="144" w:hanging="14"/>
        <w:rPr>
          <w:rFonts w:ascii="Arial" w:hAnsi="Arial" w:cs="Arial"/>
          <w:color w:val="000000"/>
          <w:kern w:val="0"/>
          <w:sz w:val="24"/>
          <w:szCs w:val="24"/>
          <w:u w:color="1A1718"/>
        </w:rPr>
      </w:pPr>
      <w:r>
        <w:rPr>
          <w:rFonts w:ascii="Arial" w:hAnsi="Arial" w:cs="Arial"/>
          <w:color w:val="1A1718"/>
          <w:kern w:val="0"/>
          <w:sz w:val="24"/>
          <w:szCs w:val="24"/>
          <w:u w:color="1A1718"/>
        </w:rPr>
        <w:t> </w:t>
      </w:r>
    </w:p>
    <w:p w14:paraId="19C502E5" w14:textId="77777777" w:rsidR="00E64CCE" w:rsidRDefault="00E64CCE" w:rsidP="00B026B8">
      <w:pPr>
        <w:autoSpaceDE w:val="0"/>
        <w:autoSpaceDN w:val="0"/>
        <w:adjustRightInd w:val="0"/>
        <w:spacing w:after="0" w:line="240" w:lineRule="auto"/>
        <w:ind w:left="144" w:hanging="14"/>
        <w:rPr>
          <w:rFonts w:ascii="Arial" w:hAnsi="Arial" w:cs="Arial"/>
          <w:color w:val="000000"/>
          <w:kern w:val="0"/>
          <w:sz w:val="24"/>
          <w:szCs w:val="24"/>
          <w:u w:color="1A1718"/>
        </w:rPr>
      </w:pPr>
      <w:r>
        <w:rPr>
          <w:rFonts w:ascii="Arial" w:hAnsi="Arial" w:cs="Arial"/>
          <w:color w:val="1A1718"/>
          <w:kern w:val="0"/>
          <w:sz w:val="24"/>
          <w:szCs w:val="24"/>
          <w:u w:color="1A1718"/>
        </w:rPr>
        <w:t> </w:t>
      </w:r>
    </w:p>
    <w:p w14:paraId="1850A306" w14:textId="77777777" w:rsidR="00E64CCE" w:rsidRPr="00F37B3F" w:rsidRDefault="00E64CCE" w:rsidP="004B7B43">
      <w:pPr>
        <w:pStyle w:val="Heading2"/>
        <w:rPr>
          <w:color w:val="000000"/>
          <w:u w:color="1A1718"/>
        </w:rPr>
      </w:pPr>
      <w:r w:rsidRPr="00F37B3F">
        <w:rPr>
          <w:u w:color="1A1718"/>
        </w:rPr>
        <w:lastRenderedPageBreak/>
        <w:t>Appendix 3</w:t>
      </w:r>
      <w:r w:rsidRPr="00F37B3F">
        <w:rPr>
          <w:color w:val="000000"/>
          <w:u w:color="1A1718"/>
        </w:rPr>
        <w:t xml:space="preserve"> </w:t>
      </w:r>
    </w:p>
    <w:p w14:paraId="688AD1A1"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000000"/>
          <w:kern w:val="0"/>
          <w:sz w:val="24"/>
          <w:szCs w:val="24"/>
          <w:u w:color="1A1718"/>
        </w:rPr>
        <w:t> </w:t>
      </w:r>
    </w:p>
    <w:p w14:paraId="3098ED06" w14:textId="77777777" w:rsidR="00E64CCE" w:rsidRDefault="00E64CCE" w:rsidP="00B026B8">
      <w:pPr>
        <w:autoSpaceDE w:val="0"/>
        <w:autoSpaceDN w:val="0"/>
        <w:adjustRightInd w:val="0"/>
        <w:spacing w:after="0" w:line="313" w:lineRule="atLeast"/>
        <w:ind w:left="144" w:hanging="14"/>
        <w:rPr>
          <w:rFonts w:ascii="Arial" w:hAnsi="Arial" w:cs="Arial"/>
          <w:color w:val="1A1718"/>
          <w:kern w:val="0"/>
          <w:sz w:val="24"/>
          <w:szCs w:val="24"/>
          <w:u w:color="1A1718"/>
        </w:rPr>
      </w:pPr>
      <w:r>
        <w:rPr>
          <w:rFonts w:ascii="Arial" w:hAnsi="Arial" w:cs="Arial"/>
          <w:color w:val="1A1718"/>
          <w:kern w:val="0"/>
          <w:sz w:val="24"/>
          <w:szCs w:val="24"/>
          <w:u w:color="1A1718"/>
        </w:rPr>
        <w:t>Upper pay range progression criteria</w:t>
      </w:r>
      <w:r>
        <w:rPr>
          <w:rFonts w:ascii="Arial" w:hAnsi="Arial" w:cs="Arial"/>
          <w:color w:val="000000"/>
          <w:kern w:val="0"/>
          <w:sz w:val="24"/>
          <w:szCs w:val="24"/>
          <w:u w:color="1A1718"/>
        </w:rPr>
        <w:t xml:space="preserve"> </w:t>
      </w:r>
    </w:p>
    <w:p w14:paraId="75C9C95B"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000000"/>
          <w:kern w:val="0"/>
          <w:sz w:val="24"/>
          <w:szCs w:val="24"/>
          <w:u w:color="1A1718"/>
        </w:rPr>
        <w:t> </w:t>
      </w:r>
    </w:p>
    <w:p w14:paraId="593EA184" w14:textId="77777777" w:rsidR="00E64CCE" w:rsidRDefault="00E64CCE" w:rsidP="00B026B8">
      <w:pPr>
        <w:autoSpaceDE w:val="0"/>
        <w:autoSpaceDN w:val="0"/>
        <w:adjustRightInd w:val="0"/>
        <w:spacing w:after="6" w:line="302" w:lineRule="atLeast"/>
        <w:ind w:left="144" w:right="222" w:hanging="14"/>
        <w:rPr>
          <w:rFonts w:ascii="Arial" w:hAnsi="Arial" w:cs="Arial"/>
          <w:color w:val="000000"/>
          <w:kern w:val="0"/>
          <w:sz w:val="24"/>
          <w:szCs w:val="24"/>
          <w:u w:color="1A1718"/>
        </w:rPr>
      </w:pPr>
      <w:r>
        <w:rPr>
          <w:rFonts w:ascii="Arial" w:hAnsi="Arial" w:cs="Arial"/>
          <w:color w:val="1A1718"/>
          <w:kern w:val="0"/>
          <w:sz w:val="24"/>
          <w:szCs w:val="24"/>
          <w:u w:color="1A1718"/>
        </w:rPr>
        <w:t>The school has adopted the following criteria which were formerly set out in the STPCD:</w:t>
      </w:r>
      <w:r>
        <w:rPr>
          <w:rFonts w:ascii="Arial" w:hAnsi="Arial" w:cs="Arial"/>
          <w:color w:val="000000"/>
          <w:kern w:val="0"/>
          <w:sz w:val="24"/>
          <w:szCs w:val="24"/>
          <w:u w:color="1A1718"/>
        </w:rPr>
        <w:t xml:space="preserve"> </w:t>
      </w:r>
    </w:p>
    <w:p w14:paraId="52C72FBA"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000000"/>
          <w:kern w:val="0"/>
          <w:sz w:val="24"/>
          <w:szCs w:val="24"/>
          <w:u w:color="1A1718"/>
        </w:rPr>
        <w:t> </w:t>
      </w:r>
    </w:p>
    <w:p w14:paraId="3E7EC631" w14:textId="77777777" w:rsidR="00E64CCE" w:rsidRPr="00F37B3F" w:rsidRDefault="00E64CCE" w:rsidP="00B026B8">
      <w:pPr>
        <w:autoSpaceDE w:val="0"/>
        <w:autoSpaceDN w:val="0"/>
        <w:adjustRightInd w:val="0"/>
        <w:spacing w:after="0" w:line="342" w:lineRule="atLeast"/>
        <w:ind w:left="144"/>
        <w:rPr>
          <w:rFonts w:ascii="Arial" w:hAnsi="Arial" w:cs="Arial"/>
          <w:b/>
          <w:bCs/>
          <w:color w:val="1C2F4D"/>
          <w:kern w:val="0"/>
          <w:sz w:val="24"/>
          <w:szCs w:val="24"/>
          <w:u w:color="1A1718"/>
        </w:rPr>
      </w:pPr>
      <w:r w:rsidRPr="00F37B3F">
        <w:rPr>
          <w:rFonts w:ascii="Arial" w:hAnsi="Arial" w:cs="Arial"/>
          <w:b/>
          <w:bCs/>
          <w:color w:val="000000"/>
          <w:kern w:val="0"/>
          <w:sz w:val="24"/>
          <w:szCs w:val="24"/>
          <w:u w:color="1A1718"/>
        </w:rPr>
        <w:t xml:space="preserve">1. </w:t>
      </w:r>
      <w:r w:rsidRPr="00F37B3F">
        <w:rPr>
          <w:rFonts w:ascii="Arial" w:hAnsi="Arial" w:cs="Arial"/>
          <w:b/>
          <w:bCs/>
          <w:color w:val="1A1718"/>
          <w:kern w:val="0"/>
          <w:sz w:val="24"/>
          <w:szCs w:val="24"/>
          <w:u w:color="1A1718"/>
        </w:rPr>
        <w:t>Professional attributes</w:t>
      </w:r>
      <w:r w:rsidRPr="00F37B3F">
        <w:rPr>
          <w:rFonts w:ascii="Arial" w:hAnsi="Arial" w:cs="Arial"/>
          <w:b/>
          <w:bCs/>
          <w:color w:val="000000"/>
          <w:kern w:val="0"/>
          <w:sz w:val="24"/>
          <w:szCs w:val="24"/>
          <w:u w:color="1A1718"/>
        </w:rPr>
        <w:t xml:space="preserve"> </w:t>
      </w:r>
    </w:p>
    <w:p w14:paraId="2086148D"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000000"/>
          <w:kern w:val="0"/>
          <w:sz w:val="24"/>
          <w:szCs w:val="24"/>
          <w:u w:color="1A1718"/>
        </w:rPr>
        <w:t> </w:t>
      </w:r>
    </w:p>
    <w:p w14:paraId="52CF3B64" w14:textId="77777777" w:rsidR="00E64CCE" w:rsidRDefault="00E64CCE" w:rsidP="00B026B8">
      <w:pPr>
        <w:autoSpaceDE w:val="0"/>
        <w:autoSpaceDN w:val="0"/>
        <w:adjustRightInd w:val="0"/>
        <w:spacing w:after="6" w:line="302" w:lineRule="atLeast"/>
        <w:ind w:left="1206" w:right="222" w:hanging="576"/>
        <w:rPr>
          <w:rFonts w:ascii="Arial" w:hAnsi="Arial" w:cs="Arial"/>
          <w:color w:val="000000"/>
          <w:kern w:val="0"/>
          <w:sz w:val="24"/>
          <w:szCs w:val="24"/>
          <w:u w:color="1A1718"/>
        </w:rPr>
      </w:pPr>
      <w:r>
        <w:rPr>
          <w:rFonts w:ascii="Arial" w:hAnsi="Arial" w:cs="Arial"/>
          <w:color w:val="000000"/>
          <w:kern w:val="0"/>
          <w:sz w:val="24"/>
          <w:szCs w:val="24"/>
          <w:u w:color="1A1718"/>
        </w:rPr>
        <w:t xml:space="preserve">1.1. </w:t>
      </w:r>
      <w:r>
        <w:rPr>
          <w:rFonts w:ascii="Arial" w:hAnsi="Arial" w:cs="Arial"/>
          <w:color w:val="1A1718"/>
          <w:kern w:val="0"/>
          <w:sz w:val="24"/>
          <w:szCs w:val="24"/>
          <w:u w:color="1A1718"/>
        </w:rPr>
        <w:t>Contribute significantly, where appropriate, to implementing workplace policies and practice and to promoting collective responsibility for their implementation.</w:t>
      </w:r>
      <w:r>
        <w:rPr>
          <w:rFonts w:ascii="Arial" w:hAnsi="Arial" w:cs="Arial"/>
          <w:color w:val="000000"/>
          <w:kern w:val="0"/>
          <w:sz w:val="24"/>
          <w:szCs w:val="24"/>
          <w:u w:color="1A1718"/>
        </w:rPr>
        <w:t xml:space="preserve"> </w:t>
      </w:r>
    </w:p>
    <w:p w14:paraId="732640D2"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000000"/>
          <w:kern w:val="0"/>
          <w:sz w:val="24"/>
          <w:szCs w:val="24"/>
          <w:u w:color="1A1718"/>
        </w:rPr>
        <w:t> </w:t>
      </w:r>
    </w:p>
    <w:p w14:paraId="1D919BCC" w14:textId="77777777" w:rsidR="00E64CCE" w:rsidRPr="00F37B3F" w:rsidRDefault="00E64CCE" w:rsidP="00B026B8">
      <w:pPr>
        <w:autoSpaceDE w:val="0"/>
        <w:autoSpaceDN w:val="0"/>
        <w:adjustRightInd w:val="0"/>
        <w:spacing w:after="0" w:line="342" w:lineRule="atLeast"/>
        <w:ind w:left="144"/>
        <w:rPr>
          <w:rFonts w:ascii="Arial" w:hAnsi="Arial" w:cs="Arial"/>
          <w:b/>
          <w:bCs/>
          <w:color w:val="1C2F4D"/>
          <w:kern w:val="0"/>
          <w:sz w:val="24"/>
          <w:szCs w:val="24"/>
          <w:u w:color="1A1718"/>
        </w:rPr>
      </w:pPr>
      <w:r w:rsidRPr="00F37B3F">
        <w:rPr>
          <w:rFonts w:ascii="Arial" w:hAnsi="Arial" w:cs="Arial"/>
          <w:b/>
          <w:bCs/>
          <w:color w:val="000000"/>
          <w:kern w:val="0"/>
          <w:sz w:val="24"/>
          <w:szCs w:val="24"/>
          <w:u w:color="1A1718"/>
        </w:rPr>
        <w:t xml:space="preserve">2. </w:t>
      </w:r>
      <w:r w:rsidRPr="00F37B3F">
        <w:rPr>
          <w:rFonts w:ascii="Arial" w:hAnsi="Arial" w:cs="Arial"/>
          <w:b/>
          <w:bCs/>
          <w:color w:val="1A1718"/>
          <w:kern w:val="0"/>
          <w:sz w:val="24"/>
          <w:szCs w:val="24"/>
          <w:u w:color="1A1718"/>
        </w:rPr>
        <w:t>Professional knowledge and understanding</w:t>
      </w:r>
      <w:r w:rsidRPr="00F37B3F">
        <w:rPr>
          <w:rFonts w:ascii="Arial" w:hAnsi="Arial" w:cs="Arial"/>
          <w:b/>
          <w:bCs/>
          <w:color w:val="000000"/>
          <w:kern w:val="0"/>
          <w:sz w:val="24"/>
          <w:szCs w:val="24"/>
          <w:u w:color="1A1718"/>
        </w:rPr>
        <w:t xml:space="preserve"> </w:t>
      </w:r>
    </w:p>
    <w:p w14:paraId="76129CF9"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000000"/>
          <w:kern w:val="0"/>
          <w:sz w:val="24"/>
          <w:szCs w:val="24"/>
          <w:u w:color="1A1718"/>
        </w:rPr>
        <w:t> </w:t>
      </w:r>
    </w:p>
    <w:p w14:paraId="431D01AE" w14:textId="77777777" w:rsidR="00E64CCE" w:rsidRDefault="00E64CCE" w:rsidP="00B026B8">
      <w:pPr>
        <w:autoSpaceDE w:val="0"/>
        <w:autoSpaceDN w:val="0"/>
        <w:adjustRightInd w:val="0"/>
        <w:spacing w:after="6" w:line="302" w:lineRule="atLeast"/>
        <w:ind w:left="1206" w:right="222" w:hanging="576"/>
        <w:rPr>
          <w:rFonts w:ascii="Arial" w:hAnsi="Arial" w:cs="Arial"/>
          <w:color w:val="000000"/>
          <w:kern w:val="0"/>
          <w:sz w:val="24"/>
          <w:szCs w:val="24"/>
          <w:u w:color="1A1718"/>
        </w:rPr>
      </w:pPr>
      <w:r>
        <w:rPr>
          <w:rFonts w:ascii="Arial" w:hAnsi="Arial" w:cs="Arial"/>
          <w:color w:val="000000"/>
          <w:kern w:val="0"/>
          <w:sz w:val="24"/>
          <w:szCs w:val="24"/>
          <w:u w:color="1A1718"/>
        </w:rPr>
        <w:t xml:space="preserve">2.1. </w:t>
      </w:r>
      <w:r>
        <w:rPr>
          <w:rFonts w:ascii="Arial" w:hAnsi="Arial" w:cs="Arial"/>
          <w:color w:val="1A1718"/>
          <w:kern w:val="0"/>
          <w:sz w:val="24"/>
          <w:szCs w:val="24"/>
          <w:u w:color="1A1718"/>
        </w:rPr>
        <w:t>Contribute significantly, where appropriate, to implementing workplace policies and practice and to promoting collective responsibility for their implementation.</w:t>
      </w:r>
      <w:r>
        <w:rPr>
          <w:rFonts w:ascii="Arial" w:hAnsi="Arial" w:cs="Arial"/>
          <w:color w:val="000000"/>
          <w:kern w:val="0"/>
          <w:sz w:val="24"/>
          <w:szCs w:val="24"/>
          <w:u w:color="1A1718"/>
        </w:rPr>
        <w:t xml:space="preserve"> </w:t>
      </w:r>
    </w:p>
    <w:p w14:paraId="4AD6488D"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000000"/>
          <w:kern w:val="0"/>
          <w:sz w:val="24"/>
          <w:szCs w:val="24"/>
          <w:u w:color="1A1718"/>
        </w:rPr>
        <w:t> </w:t>
      </w:r>
    </w:p>
    <w:p w14:paraId="19AA28FC" w14:textId="77777777" w:rsidR="00E64CCE" w:rsidRDefault="00E64CCE" w:rsidP="00B026B8">
      <w:pPr>
        <w:autoSpaceDE w:val="0"/>
        <w:autoSpaceDN w:val="0"/>
        <w:adjustRightInd w:val="0"/>
        <w:spacing w:after="6" w:line="302" w:lineRule="atLeast"/>
        <w:ind w:left="1206" w:right="1000" w:hanging="576"/>
        <w:rPr>
          <w:rFonts w:ascii="Arial" w:hAnsi="Arial" w:cs="Arial"/>
          <w:color w:val="000000"/>
          <w:kern w:val="0"/>
          <w:sz w:val="24"/>
          <w:szCs w:val="24"/>
          <w:u w:color="1A1718"/>
        </w:rPr>
      </w:pPr>
      <w:r>
        <w:rPr>
          <w:rFonts w:ascii="Arial" w:hAnsi="Arial" w:cs="Arial"/>
          <w:color w:val="000000"/>
          <w:kern w:val="0"/>
          <w:sz w:val="24"/>
          <w:szCs w:val="24"/>
          <w:u w:color="1A1718"/>
        </w:rPr>
        <w:t xml:space="preserve">2.2. </w:t>
      </w:r>
      <w:r>
        <w:rPr>
          <w:rFonts w:ascii="Arial" w:hAnsi="Arial" w:cs="Arial"/>
          <w:color w:val="1A1718"/>
          <w:kern w:val="0"/>
          <w:sz w:val="24"/>
          <w:szCs w:val="24"/>
          <w:u w:color="1A1718"/>
        </w:rPr>
        <w:t>Have an extensive knowledge and understanding of how to use and adapt a range of teaching, learning and behaviour management strategies, including how to personalise learning to provide opportunities for all learners to achieve their potential.</w:t>
      </w:r>
      <w:r>
        <w:rPr>
          <w:rFonts w:ascii="Arial" w:hAnsi="Arial" w:cs="Arial"/>
          <w:color w:val="000000"/>
          <w:kern w:val="0"/>
          <w:sz w:val="24"/>
          <w:szCs w:val="24"/>
          <w:u w:color="1A1718"/>
        </w:rPr>
        <w:t xml:space="preserve"> </w:t>
      </w:r>
    </w:p>
    <w:p w14:paraId="2FF30445"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000000"/>
          <w:kern w:val="0"/>
          <w:sz w:val="24"/>
          <w:szCs w:val="24"/>
          <w:u w:color="1A1718"/>
        </w:rPr>
        <w:t> </w:t>
      </w:r>
    </w:p>
    <w:p w14:paraId="18F791CD" w14:textId="77777777" w:rsidR="00E64CCE" w:rsidRDefault="00E64CCE" w:rsidP="00B026B8">
      <w:pPr>
        <w:autoSpaceDE w:val="0"/>
        <w:autoSpaceDN w:val="0"/>
        <w:adjustRightInd w:val="0"/>
        <w:spacing w:after="6" w:line="302" w:lineRule="atLeast"/>
        <w:ind w:left="1206" w:right="321" w:hanging="576"/>
        <w:rPr>
          <w:rFonts w:ascii="Arial" w:hAnsi="Arial" w:cs="Arial"/>
          <w:color w:val="000000"/>
          <w:kern w:val="0"/>
          <w:sz w:val="24"/>
          <w:szCs w:val="24"/>
          <w:u w:color="1A1718"/>
        </w:rPr>
      </w:pPr>
      <w:r>
        <w:rPr>
          <w:rFonts w:ascii="Arial" w:hAnsi="Arial" w:cs="Arial"/>
          <w:color w:val="000000"/>
          <w:kern w:val="0"/>
          <w:sz w:val="24"/>
          <w:szCs w:val="24"/>
          <w:u w:color="1A1718"/>
        </w:rPr>
        <w:t xml:space="preserve">2.3. </w:t>
      </w:r>
      <w:r>
        <w:rPr>
          <w:rFonts w:ascii="Arial" w:hAnsi="Arial" w:cs="Arial"/>
          <w:color w:val="1A1718"/>
          <w:kern w:val="0"/>
          <w:sz w:val="24"/>
          <w:szCs w:val="24"/>
          <w:u w:color="1A1718"/>
        </w:rPr>
        <w:t>Have an extensive knowledge and well-informed understanding of the assessment requirements and arrangements for the subjects/curriculum areas they teach, including those related to public examinations and qualifications.</w:t>
      </w:r>
      <w:r>
        <w:rPr>
          <w:rFonts w:ascii="Arial" w:hAnsi="Arial" w:cs="Arial"/>
          <w:color w:val="000000"/>
          <w:kern w:val="0"/>
          <w:sz w:val="24"/>
          <w:szCs w:val="24"/>
          <w:u w:color="1A1718"/>
        </w:rPr>
        <w:t xml:space="preserve"> </w:t>
      </w:r>
    </w:p>
    <w:p w14:paraId="6CA12AEE"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000000"/>
          <w:kern w:val="0"/>
          <w:sz w:val="24"/>
          <w:szCs w:val="24"/>
          <w:u w:color="1A1718"/>
        </w:rPr>
        <w:t> </w:t>
      </w:r>
    </w:p>
    <w:p w14:paraId="7DF8D4E8" w14:textId="77777777" w:rsidR="00E64CCE" w:rsidRDefault="00E64CCE" w:rsidP="00B026B8">
      <w:pPr>
        <w:autoSpaceDE w:val="0"/>
        <w:autoSpaceDN w:val="0"/>
        <w:adjustRightInd w:val="0"/>
        <w:spacing w:after="6" w:line="302" w:lineRule="atLeast"/>
        <w:ind w:left="1206" w:right="222" w:hanging="576"/>
        <w:rPr>
          <w:rFonts w:ascii="Arial" w:hAnsi="Arial" w:cs="Arial"/>
          <w:color w:val="000000"/>
          <w:kern w:val="0"/>
          <w:sz w:val="24"/>
          <w:szCs w:val="24"/>
          <w:u w:color="1A1718"/>
        </w:rPr>
      </w:pPr>
      <w:r>
        <w:rPr>
          <w:rFonts w:ascii="Arial" w:hAnsi="Arial" w:cs="Arial"/>
          <w:color w:val="000000"/>
          <w:kern w:val="0"/>
          <w:sz w:val="24"/>
          <w:szCs w:val="24"/>
          <w:u w:color="1A1718"/>
        </w:rPr>
        <w:t xml:space="preserve">2.4. </w:t>
      </w:r>
      <w:r>
        <w:rPr>
          <w:rFonts w:ascii="Arial" w:hAnsi="Arial" w:cs="Arial"/>
          <w:color w:val="1A1718"/>
          <w:kern w:val="0"/>
          <w:sz w:val="24"/>
          <w:szCs w:val="24"/>
          <w:u w:color="1A1718"/>
        </w:rPr>
        <w:t>Have up-to-date knowledge and understanding of the different types of qualifications and specifications and their suitability for meeting learners’ needs.</w:t>
      </w:r>
      <w:r>
        <w:rPr>
          <w:rFonts w:ascii="Arial" w:hAnsi="Arial" w:cs="Arial"/>
          <w:color w:val="000000"/>
          <w:kern w:val="0"/>
          <w:sz w:val="24"/>
          <w:szCs w:val="24"/>
          <w:u w:color="1A1718"/>
        </w:rPr>
        <w:t xml:space="preserve"> </w:t>
      </w:r>
    </w:p>
    <w:p w14:paraId="4E0CD093"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000000"/>
          <w:kern w:val="0"/>
          <w:sz w:val="24"/>
          <w:szCs w:val="24"/>
          <w:u w:color="1A1718"/>
        </w:rPr>
        <w:t> </w:t>
      </w:r>
    </w:p>
    <w:p w14:paraId="5CAA80D3" w14:textId="77777777" w:rsidR="00E64CCE" w:rsidRDefault="00E64CCE" w:rsidP="00B026B8">
      <w:pPr>
        <w:autoSpaceDE w:val="0"/>
        <w:autoSpaceDN w:val="0"/>
        <w:adjustRightInd w:val="0"/>
        <w:spacing w:after="6" w:line="302" w:lineRule="atLeast"/>
        <w:ind w:left="1206" w:right="222" w:hanging="576"/>
        <w:rPr>
          <w:rFonts w:ascii="Arial" w:hAnsi="Arial" w:cs="Arial"/>
          <w:color w:val="000000"/>
          <w:kern w:val="0"/>
          <w:sz w:val="24"/>
          <w:szCs w:val="24"/>
          <w:u w:color="1A1718"/>
        </w:rPr>
      </w:pPr>
      <w:r>
        <w:rPr>
          <w:rFonts w:ascii="Arial" w:hAnsi="Arial" w:cs="Arial"/>
          <w:color w:val="000000"/>
          <w:kern w:val="0"/>
          <w:sz w:val="24"/>
          <w:szCs w:val="24"/>
          <w:u w:color="1A1718"/>
        </w:rPr>
        <w:t xml:space="preserve">2.5. </w:t>
      </w:r>
      <w:r>
        <w:rPr>
          <w:rFonts w:ascii="Arial" w:hAnsi="Arial" w:cs="Arial"/>
          <w:color w:val="1A1718"/>
          <w:kern w:val="0"/>
          <w:sz w:val="24"/>
          <w:szCs w:val="24"/>
          <w:u w:color="1A1718"/>
        </w:rPr>
        <w:t>Have a more developed knowledge and understanding of their subjects/curriculum areas and related pedagogy including how learning progresses within them.</w:t>
      </w:r>
      <w:r>
        <w:rPr>
          <w:rFonts w:ascii="Arial" w:hAnsi="Arial" w:cs="Arial"/>
          <w:color w:val="000000"/>
          <w:kern w:val="0"/>
          <w:sz w:val="24"/>
          <w:szCs w:val="24"/>
          <w:u w:color="1A1718"/>
        </w:rPr>
        <w:t xml:space="preserve"> </w:t>
      </w:r>
    </w:p>
    <w:p w14:paraId="141D0E4C"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000000"/>
          <w:kern w:val="0"/>
          <w:sz w:val="24"/>
          <w:szCs w:val="24"/>
          <w:u w:color="1A1718"/>
        </w:rPr>
        <w:t> </w:t>
      </w:r>
    </w:p>
    <w:p w14:paraId="39BA45D0" w14:textId="77777777" w:rsidR="00E64CCE" w:rsidRDefault="00E64CCE" w:rsidP="00B026B8">
      <w:pPr>
        <w:autoSpaceDE w:val="0"/>
        <w:autoSpaceDN w:val="0"/>
        <w:adjustRightInd w:val="0"/>
        <w:spacing w:after="6" w:line="302" w:lineRule="atLeast"/>
        <w:ind w:left="1206" w:right="222" w:hanging="576"/>
        <w:rPr>
          <w:rFonts w:ascii="Arial" w:hAnsi="Arial" w:cs="Arial"/>
          <w:color w:val="000000"/>
          <w:kern w:val="0"/>
          <w:sz w:val="24"/>
          <w:szCs w:val="24"/>
          <w:u w:color="1A1718"/>
        </w:rPr>
      </w:pPr>
      <w:r>
        <w:rPr>
          <w:rFonts w:ascii="Arial" w:hAnsi="Arial" w:cs="Arial"/>
          <w:color w:val="000000"/>
          <w:kern w:val="0"/>
          <w:sz w:val="24"/>
          <w:szCs w:val="24"/>
          <w:u w:color="1A1718"/>
        </w:rPr>
        <w:t xml:space="preserve">2.6. </w:t>
      </w:r>
      <w:r>
        <w:rPr>
          <w:rFonts w:ascii="Arial" w:hAnsi="Arial" w:cs="Arial"/>
          <w:color w:val="1A1718"/>
          <w:kern w:val="0"/>
          <w:sz w:val="24"/>
          <w:szCs w:val="24"/>
          <w:u w:color="1A1718"/>
        </w:rPr>
        <w:t>Have sufficient depth of knowledge and experience to be able to give advice on the development and wellbeing of children and young people.</w:t>
      </w:r>
      <w:r>
        <w:rPr>
          <w:rFonts w:ascii="Arial" w:hAnsi="Arial" w:cs="Arial"/>
          <w:color w:val="000000"/>
          <w:kern w:val="0"/>
          <w:sz w:val="24"/>
          <w:szCs w:val="24"/>
          <w:u w:color="1A1718"/>
        </w:rPr>
        <w:t xml:space="preserve"> </w:t>
      </w:r>
    </w:p>
    <w:p w14:paraId="3A150BFD"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000000"/>
          <w:kern w:val="0"/>
          <w:sz w:val="24"/>
          <w:szCs w:val="24"/>
          <w:u w:color="1A1718"/>
        </w:rPr>
        <w:t> </w:t>
      </w:r>
    </w:p>
    <w:p w14:paraId="5479B111" w14:textId="77777777" w:rsidR="00E64CCE" w:rsidRPr="00F37B3F" w:rsidRDefault="00E64CCE" w:rsidP="00B026B8">
      <w:pPr>
        <w:autoSpaceDE w:val="0"/>
        <w:autoSpaceDN w:val="0"/>
        <w:adjustRightInd w:val="0"/>
        <w:spacing w:after="0" w:line="342" w:lineRule="atLeast"/>
        <w:ind w:left="144"/>
        <w:rPr>
          <w:rFonts w:ascii="Arial" w:hAnsi="Arial" w:cs="Arial"/>
          <w:b/>
          <w:bCs/>
          <w:color w:val="1C2F4D"/>
          <w:kern w:val="0"/>
          <w:sz w:val="24"/>
          <w:szCs w:val="24"/>
          <w:u w:color="1A1718"/>
        </w:rPr>
      </w:pPr>
      <w:r w:rsidRPr="00F37B3F">
        <w:rPr>
          <w:rFonts w:ascii="Arial" w:hAnsi="Arial" w:cs="Arial"/>
          <w:b/>
          <w:bCs/>
          <w:color w:val="000000"/>
          <w:kern w:val="0"/>
          <w:sz w:val="24"/>
          <w:szCs w:val="24"/>
          <w:u w:color="1A1718"/>
        </w:rPr>
        <w:t xml:space="preserve">3. </w:t>
      </w:r>
      <w:r w:rsidRPr="00F37B3F">
        <w:rPr>
          <w:rFonts w:ascii="Arial" w:hAnsi="Arial" w:cs="Arial"/>
          <w:b/>
          <w:bCs/>
          <w:color w:val="1A1718"/>
          <w:kern w:val="0"/>
          <w:sz w:val="24"/>
          <w:szCs w:val="24"/>
          <w:u w:color="1A1718"/>
        </w:rPr>
        <w:t>Professional skills</w:t>
      </w:r>
      <w:r w:rsidRPr="00F37B3F">
        <w:rPr>
          <w:rFonts w:ascii="Arial" w:hAnsi="Arial" w:cs="Arial"/>
          <w:b/>
          <w:bCs/>
          <w:color w:val="000000"/>
          <w:kern w:val="0"/>
          <w:sz w:val="24"/>
          <w:szCs w:val="24"/>
          <w:u w:color="1A1718"/>
        </w:rPr>
        <w:t xml:space="preserve"> </w:t>
      </w:r>
    </w:p>
    <w:p w14:paraId="5B8AAFF1"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000000"/>
          <w:kern w:val="0"/>
          <w:sz w:val="24"/>
          <w:szCs w:val="24"/>
          <w:u w:color="1A1718"/>
        </w:rPr>
        <w:t> </w:t>
      </w:r>
    </w:p>
    <w:p w14:paraId="728C976D" w14:textId="77777777" w:rsidR="00E64CCE" w:rsidRDefault="00E64CCE" w:rsidP="00B026B8">
      <w:pPr>
        <w:autoSpaceDE w:val="0"/>
        <w:autoSpaceDN w:val="0"/>
        <w:adjustRightInd w:val="0"/>
        <w:spacing w:after="6" w:line="302" w:lineRule="atLeast"/>
        <w:ind w:left="1206" w:right="345" w:hanging="576"/>
        <w:rPr>
          <w:rFonts w:ascii="Arial" w:hAnsi="Arial" w:cs="Arial"/>
          <w:color w:val="000000"/>
          <w:kern w:val="0"/>
          <w:sz w:val="24"/>
          <w:szCs w:val="24"/>
          <w:u w:color="1A1718"/>
        </w:rPr>
      </w:pPr>
      <w:r>
        <w:rPr>
          <w:rFonts w:ascii="Arial" w:hAnsi="Arial" w:cs="Arial"/>
          <w:color w:val="000000"/>
          <w:kern w:val="0"/>
          <w:sz w:val="24"/>
          <w:szCs w:val="24"/>
          <w:u w:color="1A1718"/>
        </w:rPr>
        <w:t xml:space="preserve">3.1. </w:t>
      </w:r>
      <w:r>
        <w:rPr>
          <w:rFonts w:ascii="Arial" w:hAnsi="Arial" w:cs="Arial"/>
          <w:color w:val="1A1718"/>
          <w:kern w:val="0"/>
          <w:sz w:val="24"/>
          <w:szCs w:val="24"/>
          <w:u w:color="1A1718"/>
        </w:rPr>
        <w:t>Be flexible, creative and adept at designing learning sequences within lessons and across lessons that are effective and consistently well-matched to learning objectives and the needs of learners and which integrate recent developments, including those relating to subject/curriculum knowledge.</w:t>
      </w:r>
      <w:r>
        <w:rPr>
          <w:rFonts w:ascii="Arial" w:hAnsi="Arial" w:cs="Arial"/>
          <w:color w:val="000000"/>
          <w:kern w:val="0"/>
          <w:sz w:val="24"/>
          <w:szCs w:val="24"/>
          <w:u w:color="1A1718"/>
        </w:rPr>
        <w:t xml:space="preserve"> </w:t>
      </w:r>
    </w:p>
    <w:p w14:paraId="169A1980"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000000"/>
          <w:kern w:val="0"/>
          <w:sz w:val="24"/>
          <w:szCs w:val="24"/>
          <w:u w:color="1A1718"/>
        </w:rPr>
        <w:t> </w:t>
      </w:r>
    </w:p>
    <w:p w14:paraId="30D1025E" w14:textId="77777777" w:rsidR="00E64CCE" w:rsidRDefault="00E64CCE" w:rsidP="00B026B8">
      <w:pPr>
        <w:autoSpaceDE w:val="0"/>
        <w:autoSpaceDN w:val="0"/>
        <w:adjustRightInd w:val="0"/>
        <w:spacing w:after="6" w:line="302" w:lineRule="atLeast"/>
        <w:ind w:left="1206" w:right="222" w:hanging="576"/>
        <w:rPr>
          <w:rFonts w:ascii="Arial" w:hAnsi="Arial" w:cs="Arial"/>
          <w:color w:val="000000"/>
          <w:kern w:val="0"/>
          <w:sz w:val="24"/>
          <w:szCs w:val="24"/>
          <w:u w:color="1A1718"/>
        </w:rPr>
      </w:pPr>
      <w:r>
        <w:rPr>
          <w:rFonts w:ascii="Arial" w:hAnsi="Arial" w:cs="Arial"/>
          <w:color w:val="000000"/>
          <w:kern w:val="0"/>
          <w:sz w:val="24"/>
          <w:szCs w:val="24"/>
          <w:u w:color="1A1718"/>
        </w:rPr>
        <w:lastRenderedPageBreak/>
        <w:t xml:space="preserve">3.2. </w:t>
      </w:r>
      <w:r>
        <w:rPr>
          <w:rFonts w:ascii="Arial" w:hAnsi="Arial" w:cs="Arial"/>
          <w:color w:val="1A1718"/>
          <w:kern w:val="0"/>
          <w:sz w:val="24"/>
          <w:szCs w:val="24"/>
          <w:u w:color="1A1718"/>
        </w:rPr>
        <w:t>Have teaching skills which lead to learners achieving well relative to their prior attainment, making progress as good as, or better than, similar learners nationally.</w:t>
      </w:r>
      <w:r>
        <w:rPr>
          <w:rFonts w:ascii="Arial" w:hAnsi="Arial" w:cs="Arial"/>
          <w:color w:val="000000"/>
          <w:kern w:val="0"/>
          <w:sz w:val="24"/>
          <w:szCs w:val="24"/>
          <w:u w:color="1A1718"/>
        </w:rPr>
        <w:t xml:space="preserve"> </w:t>
      </w:r>
    </w:p>
    <w:p w14:paraId="5D5492D5"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000000"/>
          <w:kern w:val="0"/>
          <w:sz w:val="24"/>
          <w:szCs w:val="24"/>
          <w:u w:color="1A1718"/>
        </w:rPr>
        <w:t> </w:t>
      </w:r>
    </w:p>
    <w:p w14:paraId="1091E88C" w14:textId="77777777" w:rsidR="00E64CCE" w:rsidRDefault="00E64CCE" w:rsidP="00B026B8">
      <w:pPr>
        <w:autoSpaceDE w:val="0"/>
        <w:autoSpaceDN w:val="0"/>
        <w:adjustRightInd w:val="0"/>
        <w:spacing w:after="6" w:line="302" w:lineRule="atLeast"/>
        <w:ind w:left="644" w:right="222" w:hanging="14"/>
        <w:rPr>
          <w:rFonts w:ascii="Arial" w:hAnsi="Arial" w:cs="Arial"/>
          <w:color w:val="000000"/>
          <w:kern w:val="0"/>
          <w:sz w:val="24"/>
          <w:szCs w:val="24"/>
          <w:u w:color="1A1718"/>
        </w:rPr>
      </w:pPr>
      <w:r>
        <w:rPr>
          <w:rFonts w:ascii="Arial" w:hAnsi="Arial" w:cs="Arial"/>
          <w:color w:val="000000"/>
          <w:kern w:val="0"/>
          <w:sz w:val="24"/>
          <w:szCs w:val="24"/>
          <w:u w:color="1A1718"/>
        </w:rPr>
        <w:t xml:space="preserve">3.3. </w:t>
      </w:r>
      <w:r>
        <w:rPr>
          <w:rFonts w:ascii="Arial" w:hAnsi="Arial" w:cs="Arial"/>
          <w:color w:val="1A1718"/>
          <w:kern w:val="0"/>
          <w:sz w:val="24"/>
          <w:szCs w:val="24"/>
          <w:u w:color="1A1718"/>
        </w:rPr>
        <w:t>Promote collaboration and work effectively as a team member.</w:t>
      </w:r>
      <w:r>
        <w:rPr>
          <w:rFonts w:ascii="Arial" w:hAnsi="Arial" w:cs="Arial"/>
          <w:color w:val="000000"/>
          <w:kern w:val="0"/>
          <w:sz w:val="24"/>
          <w:szCs w:val="24"/>
          <w:u w:color="1A1718"/>
        </w:rPr>
        <w:t xml:space="preserve"> </w:t>
      </w:r>
    </w:p>
    <w:p w14:paraId="4892FD4E" w14:textId="77777777" w:rsidR="00E64CCE" w:rsidRDefault="00E64CCE" w:rsidP="00B026B8">
      <w:pPr>
        <w:autoSpaceDE w:val="0"/>
        <w:autoSpaceDN w:val="0"/>
        <w:adjustRightInd w:val="0"/>
        <w:spacing w:after="0" w:line="240" w:lineRule="auto"/>
        <w:rPr>
          <w:rFonts w:ascii="Arial" w:hAnsi="Arial" w:cs="Arial"/>
          <w:color w:val="000000"/>
          <w:kern w:val="0"/>
          <w:sz w:val="24"/>
          <w:szCs w:val="24"/>
          <w:u w:color="1A1718"/>
        </w:rPr>
      </w:pPr>
      <w:r>
        <w:rPr>
          <w:rFonts w:ascii="Arial" w:hAnsi="Arial" w:cs="Arial"/>
          <w:color w:val="000000"/>
          <w:kern w:val="0"/>
          <w:sz w:val="24"/>
          <w:szCs w:val="24"/>
          <w:u w:color="1A1718"/>
        </w:rPr>
        <w:t> </w:t>
      </w:r>
    </w:p>
    <w:p w14:paraId="1F7EE5B2" w14:textId="77777777" w:rsidR="0065095B" w:rsidRDefault="00E64CCE" w:rsidP="0065095B">
      <w:pPr>
        <w:autoSpaceDE w:val="0"/>
        <w:autoSpaceDN w:val="0"/>
        <w:adjustRightInd w:val="0"/>
        <w:spacing w:after="6" w:line="302" w:lineRule="atLeast"/>
        <w:ind w:left="1206" w:right="222" w:hanging="576"/>
        <w:rPr>
          <w:rFonts w:ascii="Arial" w:hAnsi="Arial" w:cs="Arial"/>
          <w:color w:val="1A1718"/>
          <w:kern w:val="0"/>
          <w:sz w:val="24"/>
          <w:szCs w:val="24"/>
          <w:u w:color="1A1718"/>
        </w:rPr>
      </w:pPr>
      <w:r>
        <w:rPr>
          <w:rFonts w:ascii="Arial" w:hAnsi="Arial" w:cs="Arial"/>
          <w:color w:val="000000"/>
          <w:kern w:val="0"/>
          <w:sz w:val="24"/>
          <w:szCs w:val="24"/>
          <w:u w:color="1A1718"/>
        </w:rPr>
        <w:t xml:space="preserve">3.4. </w:t>
      </w:r>
      <w:r>
        <w:rPr>
          <w:rFonts w:ascii="Arial" w:hAnsi="Arial" w:cs="Arial"/>
          <w:color w:val="1A1718"/>
          <w:kern w:val="0"/>
          <w:sz w:val="24"/>
          <w:szCs w:val="24"/>
          <w:u w:color="1A1718"/>
        </w:rPr>
        <w:t>Contribute to the professional development of colleagues through coaching and mentoring, demonstrating effective practice, and</w:t>
      </w:r>
      <w:r w:rsidR="0065095B">
        <w:rPr>
          <w:rFonts w:ascii="Arial" w:hAnsi="Arial" w:cs="Arial"/>
          <w:color w:val="1A1718"/>
          <w:kern w:val="0"/>
          <w:sz w:val="24"/>
          <w:szCs w:val="24"/>
          <w:u w:color="1A1718"/>
        </w:rPr>
        <w:t xml:space="preserve"> providing advice and feedback.</w:t>
      </w:r>
      <w:r>
        <w:rPr>
          <w:rFonts w:ascii="Arial" w:hAnsi="Arial" w:cs="Arial"/>
          <w:color w:val="1A1718"/>
          <w:kern w:val="0"/>
          <w:sz w:val="24"/>
          <w:szCs w:val="24"/>
          <w:u w:color="1A1718"/>
        </w:rPr>
        <w:t xml:space="preserve"> </w:t>
      </w:r>
    </w:p>
    <w:p w14:paraId="16E83185" w14:textId="77777777" w:rsidR="0065095B" w:rsidRDefault="0065095B" w:rsidP="0065095B">
      <w:pPr>
        <w:autoSpaceDE w:val="0"/>
        <w:autoSpaceDN w:val="0"/>
        <w:adjustRightInd w:val="0"/>
        <w:spacing w:after="6" w:line="302" w:lineRule="atLeast"/>
        <w:ind w:left="1206" w:right="222" w:hanging="576"/>
        <w:rPr>
          <w:rFonts w:ascii="Arial" w:hAnsi="Arial" w:cs="Arial"/>
          <w:color w:val="1A1718"/>
          <w:kern w:val="0"/>
          <w:sz w:val="24"/>
          <w:szCs w:val="24"/>
          <w:u w:color="1A1718"/>
        </w:rPr>
      </w:pPr>
    </w:p>
    <w:p w14:paraId="447E5DE5" w14:textId="77777777" w:rsidR="0065095B" w:rsidRDefault="0065095B" w:rsidP="0065095B">
      <w:pPr>
        <w:autoSpaceDE w:val="0"/>
        <w:autoSpaceDN w:val="0"/>
        <w:adjustRightInd w:val="0"/>
        <w:spacing w:after="6" w:line="302" w:lineRule="atLeast"/>
        <w:ind w:left="1206" w:right="222" w:hanging="576"/>
        <w:rPr>
          <w:rFonts w:ascii="Arial" w:hAnsi="Arial" w:cs="Arial"/>
          <w:color w:val="1A1718"/>
          <w:kern w:val="0"/>
          <w:sz w:val="24"/>
          <w:szCs w:val="24"/>
          <w:u w:color="1A1718"/>
        </w:rPr>
      </w:pPr>
    </w:p>
    <w:p w14:paraId="6EA99D23" w14:textId="77777777" w:rsidR="0065095B" w:rsidRDefault="0065095B" w:rsidP="0065095B">
      <w:pPr>
        <w:autoSpaceDE w:val="0"/>
        <w:autoSpaceDN w:val="0"/>
        <w:adjustRightInd w:val="0"/>
        <w:spacing w:after="6" w:line="302" w:lineRule="atLeast"/>
        <w:ind w:left="1206" w:right="222" w:hanging="576"/>
        <w:rPr>
          <w:rFonts w:ascii="Arial" w:hAnsi="Arial" w:cs="Arial"/>
          <w:color w:val="1A1718"/>
          <w:kern w:val="0"/>
          <w:sz w:val="24"/>
          <w:szCs w:val="24"/>
          <w:u w:color="1A1718"/>
        </w:rPr>
      </w:pPr>
    </w:p>
    <w:p w14:paraId="657E6FAA" w14:textId="77777777" w:rsidR="0065095B" w:rsidRDefault="0065095B" w:rsidP="0065095B">
      <w:pPr>
        <w:autoSpaceDE w:val="0"/>
        <w:autoSpaceDN w:val="0"/>
        <w:adjustRightInd w:val="0"/>
        <w:spacing w:after="6" w:line="302" w:lineRule="atLeast"/>
        <w:ind w:left="1206" w:right="222" w:hanging="576"/>
        <w:rPr>
          <w:rFonts w:ascii="Arial" w:hAnsi="Arial" w:cs="Arial"/>
          <w:color w:val="1A1718"/>
          <w:kern w:val="0"/>
          <w:sz w:val="24"/>
          <w:szCs w:val="24"/>
          <w:u w:color="1A1718"/>
        </w:rPr>
      </w:pPr>
    </w:p>
    <w:p w14:paraId="0503E5F1" w14:textId="77777777" w:rsidR="0065095B" w:rsidRDefault="0065095B" w:rsidP="0065095B">
      <w:pPr>
        <w:autoSpaceDE w:val="0"/>
        <w:autoSpaceDN w:val="0"/>
        <w:adjustRightInd w:val="0"/>
        <w:spacing w:after="6" w:line="302" w:lineRule="atLeast"/>
        <w:ind w:left="1206" w:right="222" w:hanging="576"/>
        <w:rPr>
          <w:rFonts w:ascii="Arial" w:hAnsi="Arial" w:cs="Arial"/>
          <w:color w:val="1A1718"/>
          <w:kern w:val="0"/>
          <w:sz w:val="24"/>
          <w:szCs w:val="24"/>
          <w:u w:color="1A1718"/>
        </w:rPr>
      </w:pPr>
    </w:p>
    <w:p w14:paraId="67D8423A" w14:textId="77777777" w:rsidR="0065095B" w:rsidRDefault="0065095B" w:rsidP="0065095B">
      <w:pPr>
        <w:autoSpaceDE w:val="0"/>
        <w:autoSpaceDN w:val="0"/>
        <w:adjustRightInd w:val="0"/>
        <w:spacing w:after="6" w:line="302" w:lineRule="atLeast"/>
        <w:ind w:left="1206" w:right="222" w:hanging="576"/>
        <w:rPr>
          <w:rFonts w:ascii="Arial" w:hAnsi="Arial" w:cs="Arial"/>
          <w:color w:val="1A1718"/>
          <w:kern w:val="0"/>
          <w:sz w:val="24"/>
          <w:szCs w:val="24"/>
          <w:u w:color="1A1718"/>
        </w:rPr>
      </w:pPr>
    </w:p>
    <w:p w14:paraId="18320BAD" w14:textId="77777777" w:rsidR="0065095B" w:rsidRDefault="0065095B" w:rsidP="0065095B">
      <w:pPr>
        <w:autoSpaceDE w:val="0"/>
        <w:autoSpaceDN w:val="0"/>
        <w:adjustRightInd w:val="0"/>
        <w:spacing w:after="6" w:line="302" w:lineRule="atLeast"/>
        <w:ind w:left="1206" w:right="222" w:hanging="576"/>
        <w:rPr>
          <w:rFonts w:ascii="Arial" w:hAnsi="Arial" w:cs="Arial"/>
          <w:color w:val="1A1718"/>
          <w:kern w:val="0"/>
          <w:sz w:val="24"/>
          <w:szCs w:val="24"/>
          <w:u w:color="1A1718"/>
        </w:rPr>
      </w:pPr>
    </w:p>
    <w:p w14:paraId="594290B9" w14:textId="77777777" w:rsidR="0065095B" w:rsidRDefault="0065095B" w:rsidP="0065095B">
      <w:pPr>
        <w:autoSpaceDE w:val="0"/>
        <w:autoSpaceDN w:val="0"/>
        <w:adjustRightInd w:val="0"/>
        <w:spacing w:after="6" w:line="302" w:lineRule="atLeast"/>
        <w:ind w:left="1206" w:right="222" w:hanging="576"/>
        <w:rPr>
          <w:rFonts w:ascii="Arial" w:hAnsi="Arial" w:cs="Arial"/>
          <w:color w:val="1A1718"/>
          <w:kern w:val="0"/>
          <w:sz w:val="24"/>
          <w:szCs w:val="24"/>
          <w:u w:color="1A1718"/>
        </w:rPr>
      </w:pPr>
    </w:p>
    <w:p w14:paraId="27735D92" w14:textId="77777777" w:rsidR="0065095B" w:rsidRDefault="0065095B" w:rsidP="0065095B">
      <w:pPr>
        <w:autoSpaceDE w:val="0"/>
        <w:autoSpaceDN w:val="0"/>
        <w:adjustRightInd w:val="0"/>
        <w:spacing w:after="6" w:line="302" w:lineRule="atLeast"/>
        <w:ind w:left="1206" w:right="222" w:hanging="576"/>
        <w:rPr>
          <w:rFonts w:ascii="Arial" w:hAnsi="Arial" w:cs="Arial"/>
          <w:color w:val="1A1718"/>
          <w:kern w:val="0"/>
          <w:sz w:val="24"/>
          <w:szCs w:val="24"/>
          <w:u w:color="1A1718"/>
        </w:rPr>
      </w:pPr>
    </w:p>
    <w:p w14:paraId="21585D74" w14:textId="77777777" w:rsidR="0065095B" w:rsidRDefault="0065095B" w:rsidP="0065095B">
      <w:pPr>
        <w:autoSpaceDE w:val="0"/>
        <w:autoSpaceDN w:val="0"/>
        <w:adjustRightInd w:val="0"/>
        <w:spacing w:after="6" w:line="302" w:lineRule="atLeast"/>
        <w:ind w:left="1206" w:right="222" w:hanging="576"/>
        <w:rPr>
          <w:rFonts w:ascii="Arial" w:hAnsi="Arial" w:cs="Arial"/>
          <w:color w:val="1A1718"/>
          <w:kern w:val="0"/>
          <w:sz w:val="24"/>
          <w:szCs w:val="24"/>
          <w:u w:color="1A1718"/>
        </w:rPr>
      </w:pPr>
    </w:p>
    <w:p w14:paraId="3E33B74A" w14:textId="77777777" w:rsidR="0065095B" w:rsidRDefault="0065095B" w:rsidP="0065095B">
      <w:pPr>
        <w:autoSpaceDE w:val="0"/>
        <w:autoSpaceDN w:val="0"/>
        <w:adjustRightInd w:val="0"/>
        <w:spacing w:after="6" w:line="302" w:lineRule="atLeast"/>
        <w:ind w:left="1206" w:right="222" w:hanging="576"/>
        <w:rPr>
          <w:rFonts w:ascii="Arial" w:hAnsi="Arial" w:cs="Arial"/>
          <w:color w:val="1A1718"/>
          <w:kern w:val="0"/>
          <w:sz w:val="24"/>
          <w:szCs w:val="24"/>
          <w:u w:color="1A1718"/>
        </w:rPr>
      </w:pPr>
    </w:p>
    <w:p w14:paraId="0DF6EC78" w14:textId="77777777" w:rsidR="0065095B" w:rsidRDefault="0065095B" w:rsidP="0065095B">
      <w:pPr>
        <w:autoSpaceDE w:val="0"/>
        <w:autoSpaceDN w:val="0"/>
        <w:adjustRightInd w:val="0"/>
        <w:spacing w:after="6" w:line="302" w:lineRule="atLeast"/>
        <w:ind w:left="1206" w:right="222" w:hanging="576"/>
        <w:rPr>
          <w:rFonts w:ascii="Arial" w:hAnsi="Arial" w:cs="Arial"/>
          <w:color w:val="1A1718"/>
          <w:kern w:val="0"/>
          <w:sz w:val="24"/>
          <w:szCs w:val="24"/>
          <w:u w:color="1A1718"/>
        </w:rPr>
      </w:pPr>
    </w:p>
    <w:p w14:paraId="5B139A28" w14:textId="77777777" w:rsidR="0065095B" w:rsidRDefault="0065095B" w:rsidP="0065095B">
      <w:pPr>
        <w:autoSpaceDE w:val="0"/>
        <w:autoSpaceDN w:val="0"/>
        <w:adjustRightInd w:val="0"/>
        <w:spacing w:after="6" w:line="302" w:lineRule="atLeast"/>
        <w:ind w:left="1206" w:right="222" w:hanging="576"/>
        <w:rPr>
          <w:rFonts w:ascii="Arial" w:hAnsi="Arial" w:cs="Arial"/>
          <w:color w:val="1A1718"/>
          <w:kern w:val="0"/>
          <w:sz w:val="24"/>
          <w:szCs w:val="24"/>
          <w:u w:color="1A1718"/>
        </w:rPr>
      </w:pPr>
    </w:p>
    <w:p w14:paraId="20CB5126" w14:textId="77777777" w:rsidR="0065095B" w:rsidRDefault="0065095B" w:rsidP="0065095B">
      <w:pPr>
        <w:autoSpaceDE w:val="0"/>
        <w:autoSpaceDN w:val="0"/>
        <w:adjustRightInd w:val="0"/>
        <w:spacing w:after="6" w:line="302" w:lineRule="atLeast"/>
        <w:ind w:left="1206" w:right="222" w:hanging="576"/>
        <w:rPr>
          <w:rFonts w:ascii="Arial" w:hAnsi="Arial" w:cs="Arial"/>
          <w:color w:val="1A1718"/>
          <w:kern w:val="0"/>
          <w:sz w:val="24"/>
          <w:szCs w:val="24"/>
          <w:u w:color="1A1718"/>
        </w:rPr>
      </w:pPr>
    </w:p>
    <w:p w14:paraId="7664981E" w14:textId="77777777" w:rsidR="0065095B" w:rsidRDefault="0065095B" w:rsidP="0065095B">
      <w:pPr>
        <w:autoSpaceDE w:val="0"/>
        <w:autoSpaceDN w:val="0"/>
        <w:adjustRightInd w:val="0"/>
        <w:spacing w:after="6" w:line="302" w:lineRule="atLeast"/>
        <w:ind w:left="1206" w:right="222" w:hanging="576"/>
        <w:rPr>
          <w:rFonts w:ascii="Arial" w:hAnsi="Arial" w:cs="Arial"/>
          <w:color w:val="1A1718"/>
          <w:kern w:val="0"/>
          <w:sz w:val="24"/>
          <w:szCs w:val="24"/>
          <w:u w:color="1A1718"/>
        </w:rPr>
      </w:pPr>
    </w:p>
    <w:p w14:paraId="282ECC94" w14:textId="77777777" w:rsidR="0065095B" w:rsidRDefault="0065095B" w:rsidP="0065095B">
      <w:pPr>
        <w:autoSpaceDE w:val="0"/>
        <w:autoSpaceDN w:val="0"/>
        <w:adjustRightInd w:val="0"/>
        <w:spacing w:after="6" w:line="302" w:lineRule="atLeast"/>
        <w:ind w:left="1206" w:right="222" w:hanging="576"/>
        <w:rPr>
          <w:rFonts w:ascii="Arial" w:hAnsi="Arial" w:cs="Arial"/>
          <w:color w:val="1A1718"/>
          <w:kern w:val="0"/>
          <w:sz w:val="24"/>
          <w:szCs w:val="24"/>
          <w:u w:color="1A1718"/>
        </w:rPr>
      </w:pPr>
    </w:p>
    <w:p w14:paraId="71FD9FA2" w14:textId="77777777" w:rsidR="0065095B" w:rsidRDefault="0065095B" w:rsidP="0065095B">
      <w:pPr>
        <w:autoSpaceDE w:val="0"/>
        <w:autoSpaceDN w:val="0"/>
        <w:adjustRightInd w:val="0"/>
        <w:spacing w:after="6" w:line="302" w:lineRule="atLeast"/>
        <w:ind w:left="1206" w:right="222" w:hanging="576"/>
        <w:rPr>
          <w:rFonts w:ascii="Arial" w:hAnsi="Arial" w:cs="Arial"/>
          <w:color w:val="1A1718"/>
          <w:kern w:val="0"/>
          <w:sz w:val="24"/>
          <w:szCs w:val="24"/>
          <w:u w:color="1A1718"/>
        </w:rPr>
      </w:pPr>
    </w:p>
    <w:p w14:paraId="5C081687" w14:textId="77777777" w:rsidR="0065095B" w:rsidRDefault="0065095B" w:rsidP="0065095B">
      <w:pPr>
        <w:autoSpaceDE w:val="0"/>
        <w:autoSpaceDN w:val="0"/>
        <w:adjustRightInd w:val="0"/>
        <w:spacing w:after="6" w:line="302" w:lineRule="atLeast"/>
        <w:ind w:left="1206" w:right="222" w:hanging="576"/>
        <w:rPr>
          <w:rFonts w:ascii="Arial" w:hAnsi="Arial" w:cs="Arial"/>
          <w:color w:val="1A1718"/>
          <w:kern w:val="0"/>
          <w:sz w:val="24"/>
          <w:szCs w:val="24"/>
          <w:u w:color="1A1718"/>
        </w:rPr>
      </w:pPr>
    </w:p>
    <w:p w14:paraId="07B32C62" w14:textId="77777777" w:rsidR="0065095B" w:rsidRDefault="0065095B" w:rsidP="0065095B">
      <w:pPr>
        <w:autoSpaceDE w:val="0"/>
        <w:autoSpaceDN w:val="0"/>
        <w:adjustRightInd w:val="0"/>
        <w:spacing w:after="6" w:line="302" w:lineRule="atLeast"/>
        <w:ind w:left="1206" w:right="222" w:hanging="576"/>
        <w:rPr>
          <w:rFonts w:ascii="Arial" w:hAnsi="Arial" w:cs="Arial"/>
          <w:color w:val="1A1718"/>
          <w:kern w:val="0"/>
          <w:sz w:val="24"/>
          <w:szCs w:val="24"/>
          <w:u w:color="1A1718"/>
        </w:rPr>
      </w:pPr>
    </w:p>
    <w:p w14:paraId="2D7F2130" w14:textId="77777777" w:rsidR="0065095B" w:rsidRDefault="0065095B" w:rsidP="0065095B">
      <w:pPr>
        <w:autoSpaceDE w:val="0"/>
        <w:autoSpaceDN w:val="0"/>
        <w:adjustRightInd w:val="0"/>
        <w:spacing w:after="6" w:line="302" w:lineRule="atLeast"/>
        <w:ind w:left="1206" w:right="222" w:hanging="576"/>
        <w:rPr>
          <w:rFonts w:ascii="Arial" w:hAnsi="Arial" w:cs="Arial"/>
          <w:color w:val="1A1718"/>
          <w:kern w:val="0"/>
          <w:sz w:val="24"/>
          <w:szCs w:val="24"/>
          <w:u w:color="1A1718"/>
        </w:rPr>
      </w:pPr>
    </w:p>
    <w:p w14:paraId="1AD10444" w14:textId="77777777" w:rsidR="0065095B" w:rsidRDefault="0065095B" w:rsidP="0065095B">
      <w:pPr>
        <w:autoSpaceDE w:val="0"/>
        <w:autoSpaceDN w:val="0"/>
        <w:adjustRightInd w:val="0"/>
        <w:spacing w:after="6" w:line="302" w:lineRule="atLeast"/>
        <w:ind w:left="1206" w:right="222" w:hanging="576"/>
        <w:rPr>
          <w:rFonts w:ascii="Arial" w:hAnsi="Arial" w:cs="Arial"/>
          <w:color w:val="1A1718"/>
          <w:kern w:val="0"/>
          <w:sz w:val="24"/>
          <w:szCs w:val="24"/>
          <w:u w:color="1A1718"/>
        </w:rPr>
      </w:pPr>
    </w:p>
    <w:p w14:paraId="3388EBA9" w14:textId="77777777" w:rsidR="0065095B" w:rsidRDefault="0065095B" w:rsidP="0065095B">
      <w:pPr>
        <w:autoSpaceDE w:val="0"/>
        <w:autoSpaceDN w:val="0"/>
        <w:adjustRightInd w:val="0"/>
        <w:spacing w:after="6" w:line="302" w:lineRule="atLeast"/>
        <w:ind w:left="1206" w:right="222" w:hanging="576"/>
        <w:rPr>
          <w:rFonts w:ascii="Arial" w:hAnsi="Arial" w:cs="Arial"/>
          <w:color w:val="1A1718"/>
          <w:kern w:val="0"/>
          <w:sz w:val="24"/>
          <w:szCs w:val="24"/>
          <w:u w:color="1A1718"/>
        </w:rPr>
      </w:pPr>
    </w:p>
    <w:p w14:paraId="010F6917" w14:textId="77777777" w:rsidR="0065095B" w:rsidRDefault="0065095B" w:rsidP="0065095B">
      <w:pPr>
        <w:autoSpaceDE w:val="0"/>
        <w:autoSpaceDN w:val="0"/>
        <w:adjustRightInd w:val="0"/>
        <w:spacing w:after="6" w:line="302" w:lineRule="atLeast"/>
        <w:ind w:left="1206" w:right="222" w:hanging="576"/>
        <w:rPr>
          <w:rFonts w:ascii="Arial" w:hAnsi="Arial" w:cs="Arial"/>
          <w:color w:val="1A1718"/>
          <w:kern w:val="0"/>
          <w:sz w:val="24"/>
          <w:szCs w:val="24"/>
          <w:u w:color="1A1718"/>
        </w:rPr>
      </w:pPr>
    </w:p>
    <w:p w14:paraId="5FC81A57" w14:textId="77777777" w:rsidR="0065095B" w:rsidRDefault="0065095B" w:rsidP="0065095B">
      <w:pPr>
        <w:autoSpaceDE w:val="0"/>
        <w:autoSpaceDN w:val="0"/>
        <w:adjustRightInd w:val="0"/>
        <w:spacing w:after="6" w:line="302" w:lineRule="atLeast"/>
        <w:ind w:left="1206" w:right="222" w:hanging="576"/>
        <w:rPr>
          <w:rFonts w:ascii="Arial" w:hAnsi="Arial" w:cs="Arial"/>
          <w:color w:val="1A1718"/>
          <w:kern w:val="0"/>
          <w:sz w:val="24"/>
          <w:szCs w:val="24"/>
          <w:u w:color="1A1718"/>
        </w:rPr>
      </w:pPr>
    </w:p>
    <w:p w14:paraId="2040CB31" w14:textId="77777777" w:rsidR="0065095B" w:rsidRDefault="0065095B" w:rsidP="0065095B">
      <w:pPr>
        <w:autoSpaceDE w:val="0"/>
        <w:autoSpaceDN w:val="0"/>
        <w:adjustRightInd w:val="0"/>
        <w:spacing w:after="6" w:line="302" w:lineRule="atLeast"/>
        <w:ind w:left="1206" w:right="222" w:hanging="576"/>
        <w:rPr>
          <w:rFonts w:ascii="Arial" w:hAnsi="Arial" w:cs="Arial"/>
          <w:color w:val="1A1718"/>
          <w:kern w:val="0"/>
          <w:sz w:val="24"/>
          <w:szCs w:val="24"/>
          <w:u w:color="1A1718"/>
        </w:rPr>
      </w:pPr>
    </w:p>
    <w:p w14:paraId="0C0171F7" w14:textId="77777777" w:rsidR="0065095B" w:rsidRDefault="0065095B" w:rsidP="0065095B">
      <w:pPr>
        <w:autoSpaceDE w:val="0"/>
        <w:autoSpaceDN w:val="0"/>
        <w:adjustRightInd w:val="0"/>
        <w:spacing w:after="6" w:line="302" w:lineRule="atLeast"/>
        <w:ind w:left="1206" w:right="222" w:hanging="576"/>
        <w:rPr>
          <w:rFonts w:ascii="Arial" w:hAnsi="Arial" w:cs="Arial"/>
          <w:color w:val="1A1718"/>
          <w:kern w:val="0"/>
          <w:sz w:val="24"/>
          <w:szCs w:val="24"/>
          <w:u w:color="1A1718"/>
        </w:rPr>
      </w:pPr>
    </w:p>
    <w:p w14:paraId="28EB81CA" w14:textId="77777777" w:rsidR="0065095B" w:rsidRDefault="0065095B" w:rsidP="0065095B">
      <w:pPr>
        <w:autoSpaceDE w:val="0"/>
        <w:autoSpaceDN w:val="0"/>
        <w:adjustRightInd w:val="0"/>
        <w:spacing w:after="6" w:line="302" w:lineRule="atLeast"/>
        <w:ind w:left="1206" w:right="222" w:hanging="576"/>
        <w:rPr>
          <w:rFonts w:ascii="Arial" w:hAnsi="Arial" w:cs="Arial"/>
          <w:color w:val="1A1718"/>
          <w:kern w:val="0"/>
          <w:sz w:val="24"/>
          <w:szCs w:val="24"/>
          <w:u w:color="1A1718"/>
        </w:rPr>
      </w:pPr>
    </w:p>
    <w:p w14:paraId="1E90279B" w14:textId="77777777" w:rsidR="0065095B" w:rsidRDefault="0065095B" w:rsidP="0065095B">
      <w:pPr>
        <w:autoSpaceDE w:val="0"/>
        <w:autoSpaceDN w:val="0"/>
        <w:adjustRightInd w:val="0"/>
        <w:spacing w:after="6" w:line="302" w:lineRule="atLeast"/>
        <w:ind w:left="1206" w:right="222" w:hanging="576"/>
        <w:rPr>
          <w:rFonts w:ascii="Arial" w:hAnsi="Arial" w:cs="Arial"/>
          <w:color w:val="1A1718"/>
          <w:kern w:val="0"/>
          <w:sz w:val="24"/>
          <w:szCs w:val="24"/>
          <w:u w:color="1A1718"/>
        </w:rPr>
      </w:pPr>
    </w:p>
    <w:p w14:paraId="535991EE" w14:textId="77777777" w:rsidR="0065095B" w:rsidRDefault="0065095B" w:rsidP="0065095B">
      <w:pPr>
        <w:autoSpaceDE w:val="0"/>
        <w:autoSpaceDN w:val="0"/>
        <w:adjustRightInd w:val="0"/>
        <w:spacing w:after="6" w:line="302" w:lineRule="atLeast"/>
        <w:ind w:left="1206" w:right="222" w:hanging="576"/>
        <w:rPr>
          <w:rFonts w:ascii="Arial" w:hAnsi="Arial" w:cs="Arial"/>
          <w:color w:val="1A1718"/>
          <w:kern w:val="0"/>
          <w:sz w:val="24"/>
          <w:szCs w:val="24"/>
          <w:u w:color="1A1718"/>
        </w:rPr>
      </w:pPr>
    </w:p>
    <w:p w14:paraId="7028E336" w14:textId="77777777" w:rsidR="0065095B" w:rsidRDefault="0065095B" w:rsidP="0065095B">
      <w:pPr>
        <w:autoSpaceDE w:val="0"/>
        <w:autoSpaceDN w:val="0"/>
        <w:adjustRightInd w:val="0"/>
        <w:spacing w:after="6" w:line="302" w:lineRule="atLeast"/>
        <w:ind w:left="1206" w:right="222" w:hanging="576"/>
        <w:rPr>
          <w:rFonts w:ascii="Arial" w:hAnsi="Arial" w:cs="Arial"/>
          <w:color w:val="1A1718"/>
          <w:kern w:val="0"/>
          <w:sz w:val="24"/>
          <w:szCs w:val="24"/>
          <w:u w:color="1A1718"/>
        </w:rPr>
      </w:pPr>
    </w:p>
    <w:p w14:paraId="4184EA0F" w14:textId="1C39E582" w:rsidR="0083402E" w:rsidRPr="002653EC" w:rsidRDefault="0083402E" w:rsidP="002653EC">
      <w:pPr>
        <w:autoSpaceDE w:val="0"/>
        <w:autoSpaceDN w:val="0"/>
        <w:adjustRightInd w:val="0"/>
        <w:spacing w:after="249" w:line="240" w:lineRule="auto"/>
        <w:rPr>
          <w:rFonts w:ascii="Arial" w:hAnsi="Arial" w:cs="Arial"/>
          <w:color w:val="000000"/>
          <w:kern w:val="0"/>
          <w:sz w:val="24"/>
          <w:szCs w:val="24"/>
          <w:u w:color="1A1718"/>
        </w:rPr>
      </w:pPr>
    </w:p>
    <w:p w14:paraId="54E37D81" w14:textId="77777777" w:rsidR="0083402E" w:rsidRDefault="0083402E" w:rsidP="00B026B8">
      <w:pPr>
        <w:spacing w:after="5" w:line="249" w:lineRule="auto"/>
        <w:rPr>
          <w:rFonts w:ascii="Arial" w:eastAsia="Arial" w:hAnsi="Arial" w:cs="Arial"/>
          <w:color w:val="000000"/>
          <w:lang w:eastAsia="en-GB"/>
        </w:rPr>
      </w:pPr>
    </w:p>
    <w:p w14:paraId="192B2AB9" w14:textId="77777777" w:rsidR="0083402E" w:rsidRDefault="0083402E" w:rsidP="00B026B8">
      <w:pPr>
        <w:spacing w:after="5" w:line="249" w:lineRule="auto"/>
        <w:rPr>
          <w:rFonts w:ascii="Arial" w:eastAsia="Arial" w:hAnsi="Arial" w:cs="Arial"/>
          <w:color w:val="000000"/>
          <w:lang w:eastAsia="en-GB"/>
        </w:rPr>
      </w:pPr>
    </w:p>
    <w:p w14:paraId="6EEF8AD0" w14:textId="77777777" w:rsidR="0083402E" w:rsidRDefault="0083402E" w:rsidP="00B026B8">
      <w:pPr>
        <w:spacing w:after="5" w:line="249" w:lineRule="auto"/>
        <w:rPr>
          <w:rFonts w:ascii="Arial" w:eastAsia="Arial" w:hAnsi="Arial" w:cs="Arial"/>
          <w:color w:val="000000"/>
          <w:lang w:eastAsia="en-GB"/>
        </w:rPr>
      </w:pPr>
    </w:p>
    <w:p w14:paraId="71312E16" w14:textId="77777777" w:rsidR="0083402E" w:rsidRDefault="0083402E" w:rsidP="00B026B8">
      <w:pPr>
        <w:spacing w:after="5" w:line="249" w:lineRule="auto"/>
        <w:rPr>
          <w:rFonts w:ascii="Arial" w:eastAsia="Arial" w:hAnsi="Arial" w:cs="Arial"/>
          <w:color w:val="000000"/>
          <w:lang w:eastAsia="en-GB"/>
        </w:rPr>
      </w:pPr>
    </w:p>
    <w:p w14:paraId="7E45E719" w14:textId="77777777" w:rsidR="00E763F9" w:rsidRDefault="00E763F9" w:rsidP="00B026B8">
      <w:pPr>
        <w:ind w:left="2880" w:firstLine="720"/>
      </w:pPr>
    </w:p>
    <w:sectPr w:rsidR="00E763F9" w:rsidSect="00D314FA">
      <w:headerReference w:type="even" r:id="rId12"/>
      <w:headerReference w:type="default" r:id="rId13"/>
      <w:footerReference w:type="even" r:id="rId14"/>
      <w:footerReference w:type="default" r:id="rId15"/>
      <w:headerReference w:type="first" r:id="rId16"/>
      <w:footerReference w:type="first" r:id="rId17"/>
      <w:pgSz w:w="11906" w:h="16838"/>
      <w:pgMar w:top="795" w:right="1134" w:bottom="1134" w:left="1134" w:header="680" w:footer="555" w:gutter="0"/>
      <w:cols w:space="73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B456FD" w14:textId="77777777" w:rsidR="00613B84" w:rsidRDefault="00613B84" w:rsidP="00011FE7">
      <w:pPr>
        <w:spacing w:after="0" w:line="240" w:lineRule="auto"/>
      </w:pPr>
      <w:r>
        <w:separator/>
      </w:r>
    </w:p>
  </w:endnote>
  <w:endnote w:type="continuationSeparator" w:id="0">
    <w:p w14:paraId="465AC5B2" w14:textId="77777777" w:rsidR="00613B84" w:rsidRDefault="00613B84" w:rsidP="00011FE7">
      <w:pPr>
        <w:spacing w:after="0" w:line="240" w:lineRule="auto"/>
      </w:pPr>
      <w:r>
        <w:continuationSeparator/>
      </w:r>
    </w:p>
  </w:endnote>
  <w:endnote w:type="continuationNotice" w:id="1">
    <w:p w14:paraId="1199E719" w14:textId="77777777" w:rsidR="00613B84" w:rsidRDefault="00613B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0F6BA" w14:textId="4DA5F7A1" w:rsidR="00701A0A" w:rsidRDefault="00701A0A" w:rsidP="0035541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C938F65" w14:textId="77777777" w:rsidR="00701A0A" w:rsidRDefault="00701A0A" w:rsidP="00701A0A">
    <w:pPr>
      <w:pStyle w:val="Footer"/>
      <w:ind w:right="360"/>
    </w:pPr>
  </w:p>
  <w:p w14:paraId="4A116F48" w14:textId="77777777" w:rsidR="00094A7B" w:rsidRDefault="00094A7B"/>
  <w:p w14:paraId="0172DF34" w14:textId="77777777" w:rsidR="00094A7B" w:rsidRDefault="00094A7B"/>
  <w:p w14:paraId="57C7E4D4" w14:textId="77777777" w:rsidR="00094A7B" w:rsidRDefault="00094A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color w:val="00586C"/>
      </w:rPr>
      <w:id w:val="-1667084259"/>
      <w:docPartObj>
        <w:docPartGallery w:val="Page Numbers (Bottom of Page)"/>
        <w:docPartUnique/>
      </w:docPartObj>
    </w:sdtPr>
    <w:sdtEndPr>
      <w:rPr>
        <w:rStyle w:val="PageNumber"/>
      </w:rPr>
    </w:sdtEndPr>
    <w:sdtContent>
      <w:p w14:paraId="63B2ABA3" w14:textId="467A0BF6" w:rsidR="00701A0A" w:rsidRPr="004B7B43" w:rsidRDefault="00701A0A" w:rsidP="00355412">
        <w:pPr>
          <w:pStyle w:val="Footer"/>
          <w:framePr w:wrap="none" w:vAnchor="text" w:hAnchor="margin" w:xAlign="right" w:y="1"/>
          <w:rPr>
            <w:rStyle w:val="PageNumber"/>
            <w:rFonts w:ascii="Arial" w:hAnsi="Arial" w:cs="Arial"/>
            <w:color w:val="00586C"/>
          </w:rPr>
        </w:pPr>
        <w:r w:rsidRPr="004B7B43">
          <w:rPr>
            <w:rStyle w:val="PageNumber"/>
            <w:rFonts w:ascii="Arial" w:hAnsi="Arial" w:cs="Arial"/>
            <w:color w:val="00586C"/>
          </w:rPr>
          <w:fldChar w:fldCharType="begin"/>
        </w:r>
        <w:r w:rsidRPr="004B7B43">
          <w:rPr>
            <w:rStyle w:val="PageNumber"/>
            <w:rFonts w:ascii="Arial" w:hAnsi="Arial" w:cs="Arial"/>
            <w:color w:val="00586C"/>
          </w:rPr>
          <w:instrText xml:space="preserve"> PAGE </w:instrText>
        </w:r>
        <w:r w:rsidRPr="004B7B43">
          <w:rPr>
            <w:rStyle w:val="PageNumber"/>
            <w:rFonts w:ascii="Arial" w:hAnsi="Arial" w:cs="Arial"/>
            <w:color w:val="00586C"/>
          </w:rPr>
          <w:fldChar w:fldCharType="separate"/>
        </w:r>
        <w:r w:rsidRPr="004B7B43">
          <w:rPr>
            <w:rStyle w:val="PageNumber"/>
            <w:rFonts w:ascii="Arial" w:hAnsi="Arial" w:cs="Arial"/>
            <w:noProof/>
            <w:color w:val="00586C"/>
          </w:rPr>
          <w:t>2</w:t>
        </w:r>
        <w:r w:rsidRPr="004B7B43">
          <w:rPr>
            <w:rStyle w:val="PageNumber"/>
            <w:rFonts w:ascii="Arial" w:hAnsi="Arial" w:cs="Arial"/>
            <w:color w:val="00586C"/>
          </w:rPr>
          <w:fldChar w:fldCharType="end"/>
        </w:r>
      </w:p>
    </w:sdtContent>
  </w:sdt>
  <w:p w14:paraId="7EE91E4E" w14:textId="3C435436" w:rsidR="00094A7B" w:rsidRPr="004B7B43" w:rsidRDefault="00421666" w:rsidP="00421666">
    <w:pPr>
      <w:pStyle w:val="Footer"/>
      <w:rPr>
        <w:rFonts w:ascii="Arial" w:hAnsi="Arial" w:cs="Arial"/>
        <w:color w:val="00586C"/>
      </w:rPr>
    </w:pPr>
    <w:r w:rsidRPr="00421666">
      <w:rPr>
        <w:rFonts w:ascii="Arial" w:hAnsi="Arial" w:cs="Arial"/>
        <w:noProof/>
        <w:color w:val="009DB1"/>
        <w:shd w:val="clear" w:color="auto" w:fill="E6E6E6"/>
      </w:rPr>
      <mc:AlternateContent>
        <mc:Choice Requires="wps">
          <w:drawing>
            <wp:anchor distT="0" distB="0" distL="114300" distR="114300" simplePos="0" relativeHeight="251658244" behindDoc="0" locked="0" layoutInCell="1" allowOverlap="1" wp14:anchorId="34992D78" wp14:editId="11A686ED">
              <wp:simplePos x="0" y="0"/>
              <wp:positionH relativeFrom="column">
                <wp:posOffset>16510</wp:posOffset>
              </wp:positionH>
              <wp:positionV relativeFrom="paragraph">
                <wp:posOffset>-124460</wp:posOffset>
              </wp:positionV>
              <wp:extent cx="6184900" cy="0"/>
              <wp:effectExtent l="0" t="0" r="12700" b="12700"/>
              <wp:wrapNone/>
              <wp:docPr id="1621409020" name="Straight Connector 16214090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84900" cy="0"/>
                      </a:xfrm>
                      <a:prstGeom prst="line">
                        <a:avLst/>
                      </a:prstGeom>
                      <a:ln w="9525">
                        <a:solidFill>
                          <a:srgbClr val="009DB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356721" id="Straight Connector 1621409020" o:spid="_x0000_s1026" alt="&quot;&quot;"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1.3pt,-9.8pt" to="488.3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" strokecolor="#009db1">
              <v:stroke joinstyle="miter"/>
            </v:line>
          </w:pict>
        </mc:Fallback>
      </mc:AlternateContent>
    </w:r>
    <w:r w:rsidRPr="004B7B43">
      <w:rPr>
        <w:rFonts w:ascii="Arial" w:hAnsi="Arial" w:cs="Arial"/>
        <w:color w:val="00586C"/>
      </w:rPr>
      <w:t>NEU Model Policy on Teacher pay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FEE01" w14:textId="496C4F62" w:rsidR="00701A0A" w:rsidRPr="004B7B43" w:rsidRDefault="00D314FA" w:rsidP="00D314FA">
    <w:pPr>
      <w:pStyle w:val="Footer"/>
      <w:rPr>
        <w:rFonts w:ascii="Arial" w:hAnsi="Arial" w:cs="Arial"/>
        <w:color w:val="00586C"/>
      </w:rPr>
    </w:pPr>
    <w:r w:rsidRPr="00421666">
      <w:rPr>
        <w:rFonts w:ascii="Arial" w:hAnsi="Arial" w:cs="Arial"/>
        <w:noProof/>
        <w:color w:val="009DB1"/>
        <w:shd w:val="clear" w:color="auto" w:fill="E6E6E6"/>
      </w:rPr>
      <mc:AlternateContent>
        <mc:Choice Requires="wps">
          <w:drawing>
            <wp:anchor distT="0" distB="0" distL="114300" distR="114300" simplePos="0" relativeHeight="251658243" behindDoc="0" locked="0" layoutInCell="1" allowOverlap="1" wp14:anchorId="3B3347ED" wp14:editId="1D6C537E">
              <wp:simplePos x="0" y="0"/>
              <wp:positionH relativeFrom="column">
                <wp:posOffset>16510</wp:posOffset>
              </wp:positionH>
              <wp:positionV relativeFrom="paragraph">
                <wp:posOffset>-124460</wp:posOffset>
              </wp:positionV>
              <wp:extent cx="6184900" cy="0"/>
              <wp:effectExtent l="0" t="0" r="12700" b="12700"/>
              <wp:wrapNone/>
              <wp:docPr id="1786012666" name="Straight Connector 17860126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84900" cy="0"/>
                      </a:xfrm>
                      <a:prstGeom prst="line">
                        <a:avLst/>
                      </a:prstGeom>
                      <a:ln w="9525">
                        <a:solidFill>
                          <a:srgbClr val="009DB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B09EDB" id="Straight Connector 1786012666" o:spid="_x0000_s1026" alt="&quot;&quot;"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1.3pt,-9.8pt" to="488.3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" strokecolor="#009db1">
              <v:stroke joinstyle="miter"/>
            </v:line>
          </w:pict>
        </mc:Fallback>
      </mc:AlternateContent>
    </w:r>
    <w:r w:rsidR="00421666" w:rsidRPr="004B7B43">
      <w:rPr>
        <w:rFonts w:ascii="Arial" w:hAnsi="Arial" w:cs="Arial"/>
        <w:color w:val="00586C"/>
      </w:rPr>
      <w:t>NEU Model Policy on Teacher pay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BA392" w14:textId="77777777" w:rsidR="00613B84" w:rsidRDefault="00613B84" w:rsidP="00011FE7">
      <w:pPr>
        <w:spacing w:after="0" w:line="240" w:lineRule="auto"/>
      </w:pPr>
      <w:r>
        <w:separator/>
      </w:r>
    </w:p>
  </w:footnote>
  <w:footnote w:type="continuationSeparator" w:id="0">
    <w:p w14:paraId="1F7BBB16" w14:textId="77777777" w:rsidR="00613B84" w:rsidRDefault="00613B84" w:rsidP="00011FE7">
      <w:pPr>
        <w:spacing w:after="0" w:line="240" w:lineRule="auto"/>
      </w:pPr>
      <w:r>
        <w:continuationSeparator/>
      </w:r>
    </w:p>
  </w:footnote>
  <w:footnote w:type="continuationNotice" w:id="1">
    <w:p w14:paraId="66286153" w14:textId="77777777" w:rsidR="00613B84" w:rsidRDefault="00613B84">
      <w:pPr>
        <w:spacing w:after="0" w:line="240" w:lineRule="auto"/>
      </w:pPr>
    </w:p>
  </w:footnote>
  <w:footnote w:id="2">
    <w:p w14:paraId="54DED823" w14:textId="77777777" w:rsidR="00022C0D" w:rsidRPr="00022C0D" w:rsidRDefault="00022C0D" w:rsidP="00022C0D">
      <w:pPr>
        <w:autoSpaceDE w:val="0"/>
        <w:autoSpaceDN w:val="0"/>
        <w:adjustRightInd w:val="0"/>
        <w:spacing w:after="0" w:line="240" w:lineRule="auto"/>
        <w:rPr>
          <w:rFonts w:ascii="Arial" w:hAnsi="Arial" w:cs="Arial"/>
          <w:color w:val="0000FF"/>
          <w:kern w:val="0"/>
          <w:sz w:val="24"/>
          <w:szCs w:val="24"/>
          <w:u w:val="single" w:color="0000FF"/>
        </w:rPr>
      </w:pPr>
      <w:r>
        <w:rPr>
          <w:rStyle w:val="FootnoteReference"/>
        </w:rPr>
        <w:footnoteRef/>
      </w:r>
      <w:r>
        <w:t xml:space="preserve"> </w:t>
      </w:r>
      <w:r w:rsidRPr="002653EC">
        <w:rPr>
          <w:rFonts w:ascii="Arial" w:hAnsi="Arial" w:cs="Arial"/>
          <w:color w:val="000000"/>
          <w:kern w:val="0"/>
          <w:sz w:val="16"/>
          <w:szCs w:val="16"/>
        </w:rPr>
        <w:t>This</w:t>
      </w:r>
      <w:r w:rsidRPr="002653EC">
        <w:rPr>
          <w:rFonts w:ascii="Arial" w:hAnsi="Arial" w:cs="Arial"/>
          <w:color w:val="000000"/>
          <w:kern w:val="0"/>
          <w:sz w:val="16"/>
          <w:szCs w:val="16"/>
          <w:u w:color="000000"/>
        </w:rPr>
        <w:t xml:space="preserve"> section only applies to schools covered by the Joint Negotiating Committee for Teachers in Residential Establishments national agreement: </w:t>
      </w:r>
      <w:hyperlink r:id="rId1" w:history="1">
        <w:r w:rsidRPr="002653EC">
          <w:rPr>
            <w:rFonts w:ascii="Arial" w:hAnsi="Arial" w:cs="Arial"/>
            <w:color w:val="0000FF"/>
            <w:kern w:val="0"/>
            <w:sz w:val="16"/>
            <w:szCs w:val="16"/>
            <w:u w:val="single" w:color="0000FF"/>
          </w:rPr>
          <w:t>Teachers in residential establishments | Local Government Association</w:t>
        </w:r>
      </w:hyperlink>
    </w:p>
  </w:footnote>
  <w:footnote w:id="3">
    <w:p w14:paraId="19C09AEC" w14:textId="77777777" w:rsidR="003C4B3B" w:rsidRPr="003C4B3B" w:rsidRDefault="003C4B3B" w:rsidP="003C4B3B">
      <w:pPr>
        <w:autoSpaceDE w:val="0"/>
        <w:autoSpaceDN w:val="0"/>
        <w:adjustRightInd w:val="0"/>
        <w:spacing w:after="0" w:line="256" w:lineRule="atLeast"/>
        <w:rPr>
          <w:rFonts w:ascii="Arial" w:hAnsi="Arial" w:cs="Arial"/>
          <w:color w:val="000000"/>
          <w:kern w:val="0"/>
          <w:sz w:val="16"/>
          <w:szCs w:val="16"/>
          <w:u w:val="single" w:color="000000"/>
        </w:rPr>
      </w:pPr>
      <w:r>
        <w:rPr>
          <w:rStyle w:val="FootnoteReference"/>
        </w:rPr>
        <w:footnoteRef/>
      </w:r>
      <w:r>
        <w:t xml:space="preserve"> </w:t>
      </w:r>
      <w:r w:rsidRPr="002653EC">
        <w:rPr>
          <w:rFonts w:ascii="Arial" w:hAnsi="Arial" w:cs="Arial"/>
          <w:color w:val="000000"/>
          <w:kern w:val="0"/>
          <w:sz w:val="16"/>
          <w:szCs w:val="16"/>
          <w:u w:color="000000"/>
        </w:rPr>
        <w:t xml:space="preserve">See </w:t>
      </w:r>
      <w:hyperlink r:id="rId2" w:history="1">
        <w:r w:rsidRPr="002653EC">
          <w:rPr>
            <w:rFonts w:ascii="Arial" w:hAnsi="Arial" w:cs="Arial"/>
            <w:color w:val="000000"/>
            <w:kern w:val="0"/>
            <w:sz w:val="16"/>
            <w:szCs w:val="16"/>
            <w:u w:val="single" w:color="000000"/>
          </w:rPr>
          <w:t xml:space="preserve">www.acas.org.uk/index.aspx?articleid=2174 </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BFAA1" w14:textId="77777777" w:rsidR="00372596" w:rsidRDefault="003725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24137A" w14:textId="0C1101F6" w:rsidR="72B5F4A6" w:rsidRDefault="72B5F4A6" w:rsidP="00115CE1">
    <w:pPr>
      <w:pStyle w:val="Header"/>
    </w:pPr>
  </w:p>
  <w:p w14:paraId="7AC5D86B" w14:textId="77777777" w:rsidR="00094A7B" w:rsidRDefault="00094A7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78E50" w14:textId="00E790A4" w:rsidR="00D33B69" w:rsidRDefault="00D314FA" w:rsidP="00D314FA">
    <w:pPr>
      <w:tabs>
        <w:tab w:val="left" w:pos="3119"/>
      </w:tabs>
      <w:spacing w:after="0"/>
      <w:rPr>
        <w:rFonts w:ascii="Arial" w:eastAsia="Arial" w:hAnsi="Arial" w:cs="Arial"/>
        <w:b/>
        <w:bCs/>
        <w:color w:val="009DB1"/>
        <w:sz w:val="40"/>
        <w:szCs w:val="40"/>
        <w:lang w:eastAsia="en-GB"/>
      </w:rPr>
    </w:pPr>
    <w:r>
      <w:rPr>
        <w:rFonts w:ascii="Arial" w:eastAsia="Arial" w:hAnsi="Arial" w:cs="Arial"/>
        <w:b/>
        <w:bCs/>
        <w:noProof/>
        <w:color w:val="000000"/>
        <w:sz w:val="40"/>
        <w:szCs w:val="40"/>
        <w:shd w:val="clear" w:color="auto" w:fill="E6E6E6"/>
        <w:lang w:eastAsia="en-GB"/>
      </w:rPr>
      <mc:AlternateContent>
        <mc:Choice Requires="wps">
          <w:drawing>
            <wp:anchor distT="0" distB="0" distL="114300" distR="114300" simplePos="0" relativeHeight="251658242" behindDoc="0" locked="1" layoutInCell="1" allowOverlap="0" wp14:anchorId="6BD77038" wp14:editId="3C92DB3C">
              <wp:simplePos x="0" y="0"/>
              <wp:positionH relativeFrom="column">
                <wp:posOffset>-720090</wp:posOffset>
              </wp:positionH>
              <wp:positionV relativeFrom="paragraph">
                <wp:posOffset>-69850</wp:posOffset>
              </wp:positionV>
              <wp:extent cx="279400" cy="1220400"/>
              <wp:effectExtent l="0" t="0" r="0" b="0"/>
              <wp:wrapNone/>
              <wp:docPr id="1909430679" name="Rectangle 19094306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79400" cy="1220400"/>
                      </a:xfrm>
                      <a:prstGeom prst="rect">
                        <a:avLst/>
                      </a:prstGeom>
                      <a:solidFill>
                        <a:srgbClr val="009DB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87E9EA" id="Rectangle 1909430679" o:spid="_x0000_s1026" alt="&quot;&quot;" style="position:absolute;margin-left:-56.7pt;margin-top:-5.5pt;width:22pt;height:96.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" o:allowoverlap="f" fillcolor="#009db1" stroked="f" strokeweight="1pt">
              <w10:anchorlock/>
            </v:rect>
          </w:pict>
        </mc:Fallback>
      </mc:AlternateContent>
    </w:r>
    <w:r>
      <w:rPr>
        <w:rFonts w:ascii="Arial" w:eastAsia="Arial" w:hAnsi="Arial" w:cs="Arial"/>
        <w:b/>
        <w:bCs/>
        <w:noProof/>
        <w:color w:val="000000"/>
        <w:sz w:val="40"/>
        <w:szCs w:val="40"/>
        <w:shd w:val="clear" w:color="auto" w:fill="E6E6E6"/>
        <w:lang w:eastAsia="en-GB"/>
      </w:rPr>
      <mc:AlternateContent>
        <mc:Choice Requires="wps">
          <w:drawing>
            <wp:anchor distT="0" distB="0" distL="114300" distR="114300" simplePos="0" relativeHeight="251658241" behindDoc="0" locked="1" layoutInCell="1" allowOverlap="0" wp14:anchorId="44FFEA57" wp14:editId="68F15BEB">
              <wp:simplePos x="0" y="0"/>
              <wp:positionH relativeFrom="column">
                <wp:posOffset>6264910</wp:posOffset>
              </wp:positionH>
              <wp:positionV relativeFrom="paragraph">
                <wp:posOffset>-69850</wp:posOffset>
              </wp:positionV>
              <wp:extent cx="571500" cy="1220400"/>
              <wp:effectExtent l="0" t="0" r="0" b="0"/>
              <wp:wrapNone/>
              <wp:docPr id="1313720485" name="Rectangle 131372048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1500" cy="1220400"/>
                      </a:xfrm>
                      <a:prstGeom prst="rect">
                        <a:avLst/>
                      </a:prstGeom>
                      <a:solidFill>
                        <a:srgbClr val="009DB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35647B" id="Rectangle 1313720485" o:spid="_x0000_s1026" alt="&quot;&quot;" style="position:absolute;margin-left:493.3pt;margin-top:-5.5pt;width:45pt;height:96.1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" o:allowoverlap="f" fillcolor="#009db1" stroked="f" strokeweight="1pt">
              <w10:anchorlock/>
            </v:rect>
          </w:pict>
        </mc:Fallback>
      </mc:AlternateContent>
    </w:r>
    <w:r w:rsidRPr="00D314FA">
      <w:rPr>
        <w:rFonts w:ascii="Arial" w:eastAsia="Arial" w:hAnsi="Arial" w:cs="Arial"/>
        <w:b/>
        <w:bCs/>
        <w:noProof/>
        <w:color w:val="000000"/>
        <w:sz w:val="40"/>
        <w:szCs w:val="40"/>
        <w:shd w:val="clear" w:color="auto" w:fill="E6E6E6"/>
        <w:lang w:eastAsia="en-GB"/>
      </w:rPr>
      <w:drawing>
        <wp:anchor distT="0" distB="360045" distL="114300" distR="114300" simplePos="0" relativeHeight="251658240" behindDoc="0" locked="0" layoutInCell="1" allowOverlap="1" wp14:anchorId="6FCAAF1A" wp14:editId="0E603F62">
          <wp:simplePos x="0" y="0"/>
          <wp:positionH relativeFrom="column">
            <wp:posOffset>4753610</wp:posOffset>
          </wp:positionH>
          <wp:positionV relativeFrom="page">
            <wp:posOffset>469900</wp:posOffset>
          </wp:positionV>
          <wp:extent cx="1278255" cy="1219200"/>
          <wp:effectExtent l="0" t="0" r="4445" b="0"/>
          <wp:wrapSquare wrapText="bothSides"/>
          <wp:docPr id="1886748231" name="Picture 18867482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748231" name="Picture 188674823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8255" cy="1219200"/>
                  </a:xfrm>
                  <a:prstGeom prst="rect">
                    <a:avLst/>
                  </a:prstGeom>
                </pic:spPr>
              </pic:pic>
            </a:graphicData>
          </a:graphic>
          <wp14:sizeRelH relativeFrom="page">
            <wp14:pctWidth>0</wp14:pctWidth>
          </wp14:sizeRelH>
          <wp14:sizeRelV relativeFrom="page">
            <wp14:pctHeight>0</wp14:pctHeight>
          </wp14:sizeRelV>
        </wp:anchor>
      </w:drawing>
    </w:r>
    <w:r w:rsidRPr="00D314FA">
      <w:rPr>
        <w:rFonts w:ascii="Arial" w:eastAsia="Arial" w:hAnsi="Arial" w:cs="Arial"/>
        <w:b/>
        <w:bCs/>
        <w:color w:val="009DB1"/>
        <w:sz w:val="40"/>
        <w:szCs w:val="40"/>
        <w:lang w:eastAsia="en-GB"/>
      </w:rPr>
      <w:t xml:space="preserve">NEU Model </w:t>
    </w:r>
    <w:r w:rsidR="00AE73EC">
      <w:rPr>
        <w:rFonts w:ascii="Arial" w:eastAsia="Arial" w:hAnsi="Arial" w:cs="Arial"/>
        <w:b/>
        <w:bCs/>
        <w:color w:val="009DB1"/>
        <w:sz w:val="40"/>
        <w:szCs w:val="40"/>
        <w:lang w:eastAsia="en-GB"/>
      </w:rPr>
      <w:t>P</w:t>
    </w:r>
    <w:r w:rsidRPr="00D314FA">
      <w:rPr>
        <w:rFonts w:ascii="Arial" w:eastAsia="Arial" w:hAnsi="Arial" w:cs="Arial"/>
        <w:b/>
        <w:bCs/>
        <w:color w:val="009DB1"/>
        <w:sz w:val="40"/>
        <w:szCs w:val="40"/>
        <w:lang w:eastAsia="en-GB"/>
      </w:rPr>
      <w:t>olicy</w:t>
    </w:r>
  </w:p>
  <w:p w14:paraId="71E46350" w14:textId="63EE95CE" w:rsidR="00421666" w:rsidRPr="00421666" w:rsidRDefault="00421666" w:rsidP="00D314FA">
    <w:pPr>
      <w:tabs>
        <w:tab w:val="left" w:pos="3119"/>
      </w:tabs>
      <w:spacing w:after="0"/>
      <w:rPr>
        <w:rFonts w:ascii="Arial" w:eastAsia="Arial" w:hAnsi="Arial" w:cs="Arial"/>
        <w:color w:val="009DB1"/>
        <w:sz w:val="40"/>
        <w:szCs w:val="40"/>
        <w:lang w:eastAsia="en-GB"/>
      </w:rPr>
    </w:pPr>
    <w:r w:rsidRPr="00421666">
      <w:rPr>
        <w:rFonts w:ascii="Arial" w:eastAsia="Arial" w:hAnsi="Arial" w:cs="Arial"/>
        <w:color w:val="009DB1"/>
        <w:sz w:val="40"/>
        <w:szCs w:val="40"/>
        <w:lang w:eastAsia="en-GB"/>
      </w:rPr>
      <w:t xml:space="preserve">Teacher </w:t>
    </w:r>
    <w:proofErr w:type="gramStart"/>
    <w:r w:rsidRPr="00421666">
      <w:rPr>
        <w:rFonts w:ascii="Arial" w:eastAsia="Arial" w:hAnsi="Arial" w:cs="Arial"/>
        <w:color w:val="009DB1"/>
        <w:sz w:val="40"/>
        <w:szCs w:val="40"/>
        <w:lang w:eastAsia="en-GB"/>
      </w:rPr>
      <w:t>pay</w:t>
    </w:r>
    <w:proofErr w:type="gramEnd"/>
  </w:p>
  <w:p w14:paraId="6E822596" w14:textId="77777777" w:rsidR="00D314FA" w:rsidRDefault="00D314FA" w:rsidP="00D314FA">
    <w:pPr>
      <w:tabs>
        <w:tab w:val="left" w:pos="3119"/>
      </w:tabs>
      <w:spacing w:after="0"/>
      <w:rPr>
        <w:rFonts w:ascii="Arial" w:eastAsia="Arial" w:hAnsi="Arial" w:cs="Arial"/>
        <w:color w:val="009DB1"/>
        <w:sz w:val="40"/>
        <w:szCs w:val="40"/>
        <w:lang w:eastAsia="en-GB"/>
      </w:rPr>
    </w:pPr>
  </w:p>
  <w:p w14:paraId="2DAFD3F8" w14:textId="77777777" w:rsidR="00D314FA" w:rsidRPr="00D314FA" w:rsidRDefault="00D314FA" w:rsidP="00D314FA">
    <w:pPr>
      <w:tabs>
        <w:tab w:val="left" w:pos="3119"/>
      </w:tabs>
      <w:spacing w:after="0"/>
      <w:rPr>
        <w:rFonts w:ascii="Arial" w:eastAsia="Arial" w:hAnsi="Arial" w:cs="Arial"/>
        <w:color w:val="009DB1"/>
        <w:sz w:val="28"/>
        <w:szCs w:val="28"/>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3523C"/>
    <w:multiLevelType w:val="hybridMultilevel"/>
    <w:tmpl w:val="088AFA62"/>
    <w:lvl w:ilvl="0" w:tplc="1D1628F0">
      <w:numFmt w:val="bullet"/>
      <w:lvlText w:val="•"/>
      <w:lvlJc w:val="left"/>
      <w:pPr>
        <w:ind w:left="840" w:hanging="360"/>
      </w:pPr>
      <w:rPr>
        <w:rFonts w:ascii="Arial" w:eastAsiaTheme="minorHAnsi" w:hAnsi="Arial" w:cs="Arial" w:hint="default"/>
        <w:color w:val="1A1718"/>
      </w:rPr>
    </w:lvl>
    <w:lvl w:ilvl="1" w:tplc="FFFFFFFF" w:tentative="1">
      <w:start w:val="1"/>
      <w:numFmt w:val="bullet"/>
      <w:lvlText w:val="o"/>
      <w:lvlJc w:val="left"/>
      <w:pPr>
        <w:ind w:left="1560" w:hanging="360"/>
      </w:pPr>
      <w:rPr>
        <w:rFonts w:ascii="Courier New" w:hAnsi="Courier New" w:cs="Courier New" w:hint="default"/>
      </w:rPr>
    </w:lvl>
    <w:lvl w:ilvl="2" w:tplc="FFFFFFFF" w:tentative="1">
      <w:start w:val="1"/>
      <w:numFmt w:val="bullet"/>
      <w:lvlText w:val=""/>
      <w:lvlJc w:val="left"/>
      <w:pPr>
        <w:ind w:left="2280" w:hanging="360"/>
      </w:pPr>
      <w:rPr>
        <w:rFonts w:ascii="Wingdings" w:hAnsi="Wingdings" w:hint="default"/>
      </w:rPr>
    </w:lvl>
    <w:lvl w:ilvl="3" w:tplc="FFFFFFFF" w:tentative="1">
      <w:start w:val="1"/>
      <w:numFmt w:val="bullet"/>
      <w:lvlText w:val=""/>
      <w:lvlJc w:val="left"/>
      <w:pPr>
        <w:ind w:left="3000" w:hanging="360"/>
      </w:pPr>
      <w:rPr>
        <w:rFonts w:ascii="Symbol" w:hAnsi="Symbol" w:hint="default"/>
      </w:rPr>
    </w:lvl>
    <w:lvl w:ilvl="4" w:tplc="FFFFFFFF" w:tentative="1">
      <w:start w:val="1"/>
      <w:numFmt w:val="bullet"/>
      <w:lvlText w:val="o"/>
      <w:lvlJc w:val="left"/>
      <w:pPr>
        <w:ind w:left="3720" w:hanging="360"/>
      </w:pPr>
      <w:rPr>
        <w:rFonts w:ascii="Courier New" w:hAnsi="Courier New" w:cs="Courier New" w:hint="default"/>
      </w:rPr>
    </w:lvl>
    <w:lvl w:ilvl="5" w:tplc="FFFFFFFF" w:tentative="1">
      <w:start w:val="1"/>
      <w:numFmt w:val="bullet"/>
      <w:lvlText w:val=""/>
      <w:lvlJc w:val="left"/>
      <w:pPr>
        <w:ind w:left="4440" w:hanging="360"/>
      </w:pPr>
      <w:rPr>
        <w:rFonts w:ascii="Wingdings" w:hAnsi="Wingdings" w:hint="default"/>
      </w:rPr>
    </w:lvl>
    <w:lvl w:ilvl="6" w:tplc="FFFFFFFF" w:tentative="1">
      <w:start w:val="1"/>
      <w:numFmt w:val="bullet"/>
      <w:lvlText w:val=""/>
      <w:lvlJc w:val="left"/>
      <w:pPr>
        <w:ind w:left="5160" w:hanging="360"/>
      </w:pPr>
      <w:rPr>
        <w:rFonts w:ascii="Symbol" w:hAnsi="Symbol" w:hint="default"/>
      </w:rPr>
    </w:lvl>
    <w:lvl w:ilvl="7" w:tplc="FFFFFFFF" w:tentative="1">
      <w:start w:val="1"/>
      <w:numFmt w:val="bullet"/>
      <w:lvlText w:val="o"/>
      <w:lvlJc w:val="left"/>
      <w:pPr>
        <w:ind w:left="5880" w:hanging="360"/>
      </w:pPr>
      <w:rPr>
        <w:rFonts w:ascii="Courier New" w:hAnsi="Courier New" w:cs="Courier New" w:hint="default"/>
      </w:rPr>
    </w:lvl>
    <w:lvl w:ilvl="8" w:tplc="FFFFFFFF" w:tentative="1">
      <w:start w:val="1"/>
      <w:numFmt w:val="bullet"/>
      <w:lvlText w:val=""/>
      <w:lvlJc w:val="left"/>
      <w:pPr>
        <w:ind w:left="6600" w:hanging="360"/>
      </w:pPr>
      <w:rPr>
        <w:rFonts w:ascii="Wingdings" w:hAnsi="Wingdings" w:hint="default"/>
      </w:rPr>
    </w:lvl>
  </w:abstractNum>
  <w:abstractNum w:abstractNumId="1" w15:restartNumberingAfterBreak="0">
    <w:nsid w:val="05D2075B"/>
    <w:multiLevelType w:val="hybridMultilevel"/>
    <w:tmpl w:val="7DD6DF10"/>
    <w:lvl w:ilvl="0" w:tplc="18F2731C">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2" w15:restartNumberingAfterBreak="0">
    <w:nsid w:val="0673282B"/>
    <w:multiLevelType w:val="hybridMultilevel"/>
    <w:tmpl w:val="E158A512"/>
    <w:lvl w:ilvl="0" w:tplc="1D1628F0">
      <w:numFmt w:val="bullet"/>
      <w:lvlText w:val="•"/>
      <w:lvlJc w:val="left"/>
      <w:pPr>
        <w:ind w:left="1130" w:hanging="1000"/>
      </w:pPr>
      <w:rPr>
        <w:rFonts w:ascii="Arial" w:eastAsiaTheme="minorHAnsi" w:hAnsi="Arial" w:cs="Arial" w:hint="default"/>
      </w:rPr>
    </w:lvl>
    <w:lvl w:ilvl="1" w:tplc="08090003" w:tentative="1">
      <w:start w:val="1"/>
      <w:numFmt w:val="bullet"/>
      <w:lvlText w:val="o"/>
      <w:lvlJc w:val="left"/>
      <w:pPr>
        <w:ind w:left="1210" w:hanging="360"/>
      </w:pPr>
      <w:rPr>
        <w:rFonts w:ascii="Courier New" w:hAnsi="Courier New" w:hint="default"/>
      </w:rPr>
    </w:lvl>
    <w:lvl w:ilvl="2" w:tplc="08090005" w:tentative="1">
      <w:start w:val="1"/>
      <w:numFmt w:val="bullet"/>
      <w:lvlText w:val=""/>
      <w:lvlJc w:val="left"/>
      <w:pPr>
        <w:ind w:left="1930" w:hanging="360"/>
      </w:pPr>
      <w:rPr>
        <w:rFonts w:ascii="Wingdings" w:hAnsi="Wingdings" w:hint="default"/>
      </w:rPr>
    </w:lvl>
    <w:lvl w:ilvl="3" w:tplc="08090001" w:tentative="1">
      <w:start w:val="1"/>
      <w:numFmt w:val="bullet"/>
      <w:lvlText w:val=""/>
      <w:lvlJc w:val="left"/>
      <w:pPr>
        <w:ind w:left="2650" w:hanging="360"/>
      </w:pPr>
      <w:rPr>
        <w:rFonts w:ascii="Symbol" w:hAnsi="Symbol" w:hint="default"/>
      </w:rPr>
    </w:lvl>
    <w:lvl w:ilvl="4" w:tplc="08090003" w:tentative="1">
      <w:start w:val="1"/>
      <w:numFmt w:val="bullet"/>
      <w:lvlText w:val="o"/>
      <w:lvlJc w:val="left"/>
      <w:pPr>
        <w:ind w:left="3370" w:hanging="360"/>
      </w:pPr>
      <w:rPr>
        <w:rFonts w:ascii="Courier New" w:hAnsi="Courier New" w:hint="default"/>
      </w:rPr>
    </w:lvl>
    <w:lvl w:ilvl="5" w:tplc="08090005" w:tentative="1">
      <w:start w:val="1"/>
      <w:numFmt w:val="bullet"/>
      <w:lvlText w:val=""/>
      <w:lvlJc w:val="left"/>
      <w:pPr>
        <w:ind w:left="4090" w:hanging="360"/>
      </w:pPr>
      <w:rPr>
        <w:rFonts w:ascii="Wingdings" w:hAnsi="Wingdings" w:hint="default"/>
      </w:rPr>
    </w:lvl>
    <w:lvl w:ilvl="6" w:tplc="08090001" w:tentative="1">
      <w:start w:val="1"/>
      <w:numFmt w:val="bullet"/>
      <w:lvlText w:val=""/>
      <w:lvlJc w:val="left"/>
      <w:pPr>
        <w:ind w:left="4810" w:hanging="360"/>
      </w:pPr>
      <w:rPr>
        <w:rFonts w:ascii="Symbol" w:hAnsi="Symbol" w:hint="default"/>
      </w:rPr>
    </w:lvl>
    <w:lvl w:ilvl="7" w:tplc="08090003" w:tentative="1">
      <w:start w:val="1"/>
      <w:numFmt w:val="bullet"/>
      <w:lvlText w:val="o"/>
      <w:lvlJc w:val="left"/>
      <w:pPr>
        <w:ind w:left="5530" w:hanging="360"/>
      </w:pPr>
      <w:rPr>
        <w:rFonts w:ascii="Courier New" w:hAnsi="Courier New" w:hint="default"/>
      </w:rPr>
    </w:lvl>
    <w:lvl w:ilvl="8" w:tplc="08090005" w:tentative="1">
      <w:start w:val="1"/>
      <w:numFmt w:val="bullet"/>
      <w:lvlText w:val=""/>
      <w:lvlJc w:val="left"/>
      <w:pPr>
        <w:ind w:left="6250" w:hanging="360"/>
      </w:pPr>
      <w:rPr>
        <w:rFonts w:ascii="Wingdings" w:hAnsi="Wingdings" w:hint="default"/>
      </w:rPr>
    </w:lvl>
  </w:abstractNum>
  <w:abstractNum w:abstractNumId="3" w15:restartNumberingAfterBreak="0">
    <w:nsid w:val="115932CC"/>
    <w:multiLevelType w:val="hybridMultilevel"/>
    <w:tmpl w:val="CC1E4512"/>
    <w:lvl w:ilvl="0" w:tplc="1D1628F0">
      <w:numFmt w:val="bullet"/>
      <w:lvlText w:val="•"/>
      <w:lvlJc w:val="left"/>
      <w:pPr>
        <w:ind w:left="840" w:hanging="360"/>
      </w:pPr>
      <w:rPr>
        <w:rFonts w:ascii="Arial" w:eastAsiaTheme="minorHAnsi" w:hAnsi="Arial" w:cs="Arial" w:hint="default"/>
        <w:color w:val="1A1718"/>
      </w:rPr>
    </w:lvl>
    <w:lvl w:ilvl="1" w:tplc="FFFFFFFF" w:tentative="1">
      <w:start w:val="1"/>
      <w:numFmt w:val="bullet"/>
      <w:lvlText w:val="o"/>
      <w:lvlJc w:val="left"/>
      <w:pPr>
        <w:ind w:left="1560" w:hanging="360"/>
      </w:pPr>
      <w:rPr>
        <w:rFonts w:ascii="Courier New" w:hAnsi="Courier New" w:cs="Courier New" w:hint="default"/>
      </w:rPr>
    </w:lvl>
    <w:lvl w:ilvl="2" w:tplc="FFFFFFFF" w:tentative="1">
      <w:start w:val="1"/>
      <w:numFmt w:val="bullet"/>
      <w:lvlText w:val=""/>
      <w:lvlJc w:val="left"/>
      <w:pPr>
        <w:ind w:left="2280" w:hanging="360"/>
      </w:pPr>
      <w:rPr>
        <w:rFonts w:ascii="Wingdings" w:hAnsi="Wingdings" w:hint="default"/>
      </w:rPr>
    </w:lvl>
    <w:lvl w:ilvl="3" w:tplc="FFFFFFFF" w:tentative="1">
      <w:start w:val="1"/>
      <w:numFmt w:val="bullet"/>
      <w:lvlText w:val=""/>
      <w:lvlJc w:val="left"/>
      <w:pPr>
        <w:ind w:left="3000" w:hanging="360"/>
      </w:pPr>
      <w:rPr>
        <w:rFonts w:ascii="Symbol" w:hAnsi="Symbol" w:hint="default"/>
      </w:rPr>
    </w:lvl>
    <w:lvl w:ilvl="4" w:tplc="FFFFFFFF" w:tentative="1">
      <w:start w:val="1"/>
      <w:numFmt w:val="bullet"/>
      <w:lvlText w:val="o"/>
      <w:lvlJc w:val="left"/>
      <w:pPr>
        <w:ind w:left="3720" w:hanging="360"/>
      </w:pPr>
      <w:rPr>
        <w:rFonts w:ascii="Courier New" w:hAnsi="Courier New" w:cs="Courier New" w:hint="default"/>
      </w:rPr>
    </w:lvl>
    <w:lvl w:ilvl="5" w:tplc="FFFFFFFF" w:tentative="1">
      <w:start w:val="1"/>
      <w:numFmt w:val="bullet"/>
      <w:lvlText w:val=""/>
      <w:lvlJc w:val="left"/>
      <w:pPr>
        <w:ind w:left="4440" w:hanging="360"/>
      </w:pPr>
      <w:rPr>
        <w:rFonts w:ascii="Wingdings" w:hAnsi="Wingdings" w:hint="default"/>
      </w:rPr>
    </w:lvl>
    <w:lvl w:ilvl="6" w:tplc="FFFFFFFF" w:tentative="1">
      <w:start w:val="1"/>
      <w:numFmt w:val="bullet"/>
      <w:lvlText w:val=""/>
      <w:lvlJc w:val="left"/>
      <w:pPr>
        <w:ind w:left="5160" w:hanging="360"/>
      </w:pPr>
      <w:rPr>
        <w:rFonts w:ascii="Symbol" w:hAnsi="Symbol" w:hint="default"/>
      </w:rPr>
    </w:lvl>
    <w:lvl w:ilvl="7" w:tplc="FFFFFFFF" w:tentative="1">
      <w:start w:val="1"/>
      <w:numFmt w:val="bullet"/>
      <w:lvlText w:val="o"/>
      <w:lvlJc w:val="left"/>
      <w:pPr>
        <w:ind w:left="5880" w:hanging="360"/>
      </w:pPr>
      <w:rPr>
        <w:rFonts w:ascii="Courier New" w:hAnsi="Courier New" w:cs="Courier New" w:hint="default"/>
      </w:rPr>
    </w:lvl>
    <w:lvl w:ilvl="8" w:tplc="FFFFFFFF" w:tentative="1">
      <w:start w:val="1"/>
      <w:numFmt w:val="bullet"/>
      <w:lvlText w:val=""/>
      <w:lvlJc w:val="left"/>
      <w:pPr>
        <w:ind w:left="6600" w:hanging="360"/>
      </w:pPr>
      <w:rPr>
        <w:rFonts w:ascii="Wingdings" w:hAnsi="Wingdings" w:hint="default"/>
      </w:rPr>
    </w:lvl>
  </w:abstractNum>
  <w:abstractNum w:abstractNumId="4" w15:restartNumberingAfterBreak="0">
    <w:nsid w:val="129E6E0D"/>
    <w:multiLevelType w:val="hybridMultilevel"/>
    <w:tmpl w:val="589A7E00"/>
    <w:lvl w:ilvl="0" w:tplc="1D1628F0">
      <w:numFmt w:val="bullet"/>
      <w:lvlText w:val="•"/>
      <w:lvlJc w:val="left"/>
      <w:pPr>
        <w:ind w:left="1130" w:hanging="100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8865F2"/>
    <w:multiLevelType w:val="hybridMultilevel"/>
    <w:tmpl w:val="7E5896AC"/>
    <w:lvl w:ilvl="0" w:tplc="1D1628F0">
      <w:numFmt w:val="bullet"/>
      <w:lvlText w:val="•"/>
      <w:lvlJc w:val="left"/>
      <w:pPr>
        <w:ind w:left="1260" w:hanging="1000"/>
      </w:pPr>
      <w:rPr>
        <w:rFonts w:ascii="Arial" w:eastAsiaTheme="minorHAnsi" w:hAnsi="Arial" w:cs="Arial" w:hint="default"/>
      </w:rPr>
    </w:lvl>
    <w:lvl w:ilvl="1" w:tplc="08090003" w:tentative="1">
      <w:start w:val="1"/>
      <w:numFmt w:val="bullet"/>
      <w:lvlText w:val="o"/>
      <w:lvlJc w:val="left"/>
      <w:pPr>
        <w:ind w:left="1570" w:hanging="360"/>
      </w:pPr>
      <w:rPr>
        <w:rFonts w:ascii="Courier New" w:hAnsi="Courier New" w:hint="default"/>
      </w:rPr>
    </w:lvl>
    <w:lvl w:ilvl="2" w:tplc="08090005" w:tentative="1">
      <w:start w:val="1"/>
      <w:numFmt w:val="bullet"/>
      <w:lvlText w:val=""/>
      <w:lvlJc w:val="left"/>
      <w:pPr>
        <w:ind w:left="2290" w:hanging="360"/>
      </w:pPr>
      <w:rPr>
        <w:rFonts w:ascii="Wingdings" w:hAnsi="Wingdings" w:hint="default"/>
      </w:rPr>
    </w:lvl>
    <w:lvl w:ilvl="3" w:tplc="08090001" w:tentative="1">
      <w:start w:val="1"/>
      <w:numFmt w:val="bullet"/>
      <w:lvlText w:val=""/>
      <w:lvlJc w:val="left"/>
      <w:pPr>
        <w:ind w:left="3010" w:hanging="360"/>
      </w:pPr>
      <w:rPr>
        <w:rFonts w:ascii="Symbol" w:hAnsi="Symbol" w:hint="default"/>
      </w:rPr>
    </w:lvl>
    <w:lvl w:ilvl="4" w:tplc="08090003" w:tentative="1">
      <w:start w:val="1"/>
      <w:numFmt w:val="bullet"/>
      <w:lvlText w:val="o"/>
      <w:lvlJc w:val="left"/>
      <w:pPr>
        <w:ind w:left="3730" w:hanging="360"/>
      </w:pPr>
      <w:rPr>
        <w:rFonts w:ascii="Courier New" w:hAnsi="Courier New" w:hint="default"/>
      </w:rPr>
    </w:lvl>
    <w:lvl w:ilvl="5" w:tplc="08090005" w:tentative="1">
      <w:start w:val="1"/>
      <w:numFmt w:val="bullet"/>
      <w:lvlText w:val=""/>
      <w:lvlJc w:val="left"/>
      <w:pPr>
        <w:ind w:left="4450" w:hanging="360"/>
      </w:pPr>
      <w:rPr>
        <w:rFonts w:ascii="Wingdings" w:hAnsi="Wingdings" w:hint="default"/>
      </w:rPr>
    </w:lvl>
    <w:lvl w:ilvl="6" w:tplc="08090001" w:tentative="1">
      <w:start w:val="1"/>
      <w:numFmt w:val="bullet"/>
      <w:lvlText w:val=""/>
      <w:lvlJc w:val="left"/>
      <w:pPr>
        <w:ind w:left="5170" w:hanging="360"/>
      </w:pPr>
      <w:rPr>
        <w:rFonts w:ascii="Symbol" w:hAnsi="Symbol" w:hint="default"/>
      </w:rPr>
    </w:lvl>
    <w:lvl w:ilvl="7" w:tplc="08090003" w:tentative="1">
      <w:start w:val="1"/>
      <w:numFmt w:val="bullet"/>
      <w:lvlText w:val="o"/>
      <w:lvlJc w:val="left"/>
      <w:pPr>
        <w:ind w:left="5890" w:hanging="360"/>
      </w:pPr>
      <w:rPr>
        <w:rFonts w:ascii="Courier New" w:hAnsi="Courier New" w:hint="default"/>
      </w:rPr>
    </w:lvl>
    <w:lvl w:ilvl="8" w:tplc="08090005" w:tentative="1">
      <w:start w:val="1"/>
      <w:numFmt w:val="bullet"/>
      <w:lvlText w:val=""/>
      <w:lvlJc w:val="left"/>
      <w:pPr>
        <w:ind w:left="6610" w:hanging="360"/>
      </w:pPr>
      <w:rPr>
        <w:rFonts w:ascii="Wingdings" w:hAnsi="Wingdings" w:hint="default"/>
      </w:rPr>
    </w:lvl>
  </w:abstractNum>
  <w:abstractNum w:abstractNumId="6" w15:restartNumberingAfterBreak="0">
    <w:nsid w:val="1BFC47F5"/>
    <w:multiLevelType w:val="hybridMultilevel"/>
    <w:tmpl w:val="8D0C86B2"/>
    <w:lvl w:ilvl="0" w:tplc="1D1628F0">
      <w:numFmt w:val="bullet"/>
      <w:lvlText w:val="•"/>
      <w:lvlJc w:val="left"/>
      <w:pPr>
        <w:ind w:left="646" w:hanging="1000"/>
      </w:pPr>
      <w:rPr>
        <w:rFonts w:ascii="Arial" w:eastAsiaTheme="minorHAnsi" w:hAnsi="Arial" w:cs="Arial" w:hint="default"/>
      </w:rPr>
    </w:lvl>
    <w:lvl w:ilvl="1" w:tplc="08090003" w:tentative="1">
      <w:start w:val="1"/>
      <w:numFmt w:val="bullet"/>
      <w:lvlText w:val="o"/>
      <w:lvlJc w:val="left"/>
      <w:pPr>
        <w:ind w:left="956" w:hanging="360"/>
      </w:pPr>
      <w:rPr>
        <w:rFonts w:ascii="Courier New" w:hAnsi="Courier New" w:hint="default"/>
      </w:rPr>
    </w:lvl>
    <w:lvl w:ilvl="2" w:tplc="08090005" w:tentative="1">
      <w:start w:val="1"/>
      <w:numFmt w:val="bullet"/>
      <w:lvlText w:val=""/>
      <w:lvlJc w:val="left"/>
      <w:pPr>
        <w:ind w:left="1676" w:hanging="360"/>
      </w:pPr>
      <w:rPr>
        <w:rFonts w:ascii="Wingdings" w:hAnsi="Wingdings" w:hint="default"/>
      </w:rPr>
    </w:lvl>
    <w:lvl w:ilvl="3" w:tplc="08090001" w:tentative="1">
      <w:start w:val="1"/>
      <w:numFmt w:val="bullet"/>
      <w:lvlText w:val=""/>
      <w:lvlJc w:val="left"/>
      <w:pPr>
        <w:ind w:left="2396" w:hanging="360"/>
      </w:pPr>
      <w:rPr>
        <w:rFonts w:ascii="Symbol" w:hAnsi="Symbol" w:hint="default"/>
      </w:rPr>
    </w:lvl>
    <w:lvl w:ilvl="4" w:tplc="08090003" w:tentative="1">
      <w:start w:val="1"/>
      <w:numFmt w:val="bullet"/>
      <w:lvlText w:val="o"/>
      <w:lvlJc w:val="left"/>
      <w:pPr>
        <w:ind w:left="3116" w:hanging="360"/>
      </w:pPr>
      <w:rPr>
        <w:rFonts w:ascii="Courier New" w:hAnsi="Courier New" w:hint="default"/>
      </w:rPr>
    </w:lvl>
    <w:lvl w:ilvl="5" w:tplc="08090005" w:tentative="1">
      <w:start w:val="1"/>
      <w:numFmt w:val="bullet"/>
      <w:lvlText w:val=""/>
      <w:lvlJc w:val="left"/>
      <w:pPr>
        <w:ind w:left="3836" w:hanging="360"/>
      </w:pPr>
      <w:rPr>
        <w:rFonts w:ascii="Wingdings" w:hAnsi="Wingdings" w:hint="default"/>
      </w:rPr>
    </w:lvl>
    <w:lvl w:ilvl="6" w:tplc="08090001" w:tentative="1">
      <w:start w:val="1"/>
      <w:numFmt w:val="bullet"/>
      <w:lvlText w:val=""/>
      <w:lvlJc w:val="left"/>
      <w:pPr>
        <w:ind w:left="4556" w:hanging="360"/>
      </w:pPr>
      <w:rPr>
        <w:rFonts w:ascii="Symbol" w:hAnsi="Symbol" w:hint="default"/>
      </w:rPr>
    </w:lvl>
    <w:lvl w:ilvl="7" w:tplc="08090003" w:tentative="1">
      <w:start w:val="1"/>
      <w:numFmt w:val="bullet"/>
      <w:lvlText w:val="o"/>
      <w:lvlJc w:val="left"/>
      <w:pPr>
        <w:ind w:left="5276" w:hanging="360"/>
      </w:pPr>
      <w:rPr>
        <w:rFonts w:ascii="Courier New" w:hAnsi="Courier New" w:hint="default"/>
      </w:rPr>
    </w:lvl>
    <w:lvl w:ilvl="8" w:tplc="08090005" w:tentative="1">
      <w:start w:val="1"/>
      <w:numFmt w:val="bullet"/>
      <w:lvlText w:val=""/>
      <w:lvlJc w:val="left"/>
      <w:pPr>
        <w:ind w:left="5996" w:hanging="360"/>
      </w:pPr>
      <w:rPr>
        <w:rFonts w:ascii="Wingdings" w:hAnsi="Wingdings" w:hint="default"/>
      </w:rPr>
    </w:lvl>
  </w:abstractNum>
  <w:abstractNum w:abstractNumId="7" w15:restartNumberingAfterBreak="0">
    <w:nsid w:val="2F080F4A"/>
    <w:multiLevelType w:val="hybridMultilevel"/>
    <w:tmpl w:val="E57691AA"/>
    <w:lvl w:ilvl="0" w:tplc="967EFD74">
      <w:start w:val="1"/>
      <w:numFmt w:val="decimal"/>
      <w:lvlText w:val="%1."/>
      <w:lvlJc w:val="left"/>
      <w:pPr>
        <w:ind w:left="650" w:hanging="520"/>
      </w:pPr>
      <w:rPr>
        <w:rFonts w:hint="default"/>
      </w:rPr>
    </w:lvl>
    <w:lvl w:ilvl="1" w:tplc="08090019" w:tentative="1">
      <w:start w:val="1"/>
      <w:numFmt w:val="lowerLetter"/>
      <w:lvlText w:val="%2."/>
      <w:lvlJc w:val="left"/>
      <w:pPr>
        <w:ind w:left="1210" w:hanging="360"/>
      </w:pPr>
    </w:lvl>
    <w:lvl w:ilvl="2" w:tplc="0809001B" w:tentative="1">
      <w:start w:val="1"/>
      <w:numFmt w:val="lowerRoman"/>
      <w:lvlText w:val="%3."/>
      <w:lvlJc w:val="right"/>
      <w:pPr>
        <w:ind w:left="1930" w:hanging="180"/>
      </w:pPr>
    </w:lvl>
    <w:lvl w:ilvl="3" w:tplc="0809000F" w:tentative="1">
      <w:start w:val="1"/>
      <w:numFmt w:val="decimal"/>
      <w:lvlText w:val="%4."/>
      <w:lvlJc w:val="left"/>
      <w:pPr>
        <w:ind w:left="2650" w:hanging="360"/>
      </w:pPr>
    </w:lvl>
    <w:lvl w:ilvl="4" w:tplc="08090019" w:tentative="1">
      <w:start w:val="1"/>
      <w:numFmt w:val="lowerLetter"/>
      <w:lvlText w:val="%5."/>
      <w:lvlJc w:val="left"/>
      <w:pPr>
        <w:ind w:left="3370" w:hanging="360"/>
      </w:pPr>
    </w:lvl>
    <w:lvl w:ilvl="5" w:tplc="0809001B" w:tentative="1">
      <w:start w:val="1"/>
      <w:numFmt w:val="lowerRoman"/>
      <w:lvlText w:val="%6."/>
      <w:lvlJc w:val="right"/>
      <w:pPr>
        <w:ind w:left="4090" w:hanging="180"/>
      </w:pPr>
    </w:lvl>
    <w:lvl w:ilvl="6" w:tplc="0809000F" w:tentative="1">
      <w:start w:val="1"/>
      <w:numFmt w:val="decimal"/>
      <w:lvlText w:val="%7."/>
      <w:lvlJc w:val="left"/>
      <w:pPr>
        <w:ind w:left="4810" w:hanging="360"/>
      </w:pPr>
    </w:lvl>
    <w:lvl w:ilvl="7" w:tplc="08090019" w:tentative="1">
      <w:start w:val="1"/>
      <w:numFmt w:val="lowerLetter"/>
      <w:lvlText w:val="%8."/>
      <w:lvlJc w:val="left"/>
      <w:pPr>
        <w:ind w:left="5530" w:hanging="360"/>
      </w:pPr>
    </w:lvl>
    <w:lvl w:ilvl="8" w:tplc="0809001B" w:tentative="1">
      <w:start w:val="1"/>
      <w:numFmt w:val="lowerRoman"/>
      <w:lvlText w:val="%9."/>
      <w:lvlJc w:val="right"/>
      <w:pPr>
        <w:ind w:left="6250" w:hanging="180"/>
      </w:pPr>
    </w:lvl>
  </w:abstractNum>
  <w:abstractNum w:abstractNumId="8" w15:restartNumberingAfterBreak="0">
    <w:nsid w:val="35BA540B"/>
    <w:multiLevelType w:val="hybridMultilevel"/>
    <w:tmpl w:val="CCF8CD90"/>
    <w:lvl w:ilvl="0" w:tplc="1D1628F0">
      <w:numFmt w:val="bullet"/>
      <w:lvlText w:val="•"/>
      <w:lvlJc w:val="left"/>
      <w:pPr>
        <w:ind w:left="1920" w:hanging="360"/>
      </w:pPr>
      <w:rPr>
        <w:rFonts w:ascii="Arial" w:eastAsiaTheme="minorHAnsi" w:hAnsi="Arial" w:cs="Arial" w:hint="default"/>
      </w:rPr>
    </w:lvl>
    <w:lvl w:ilvl="1" w:tplc="08090003" w:tentative="1">
      <w:start w:val="1"/>
      <w:numFmt w:val="bullet"/>
      <w:lvlText w:val="o"/>
      <w:lvlJc w:val="left"/>
      <w:pPr>
        <w:ind w:left="2640" w:hanging="360"/>
      </w:pPr>
      <w:rPr>
        <w:rFonts w:ascii="Courier New" w:hAnsi="Courier New" w:cs="Courier New" w:hint="default"/>
      </w:rPr>
    </w:lvl>
    <w:lvl w:ilvl="2" w:tplc="08090005" w:tentative="1">
      <w:start w:val="1"/>
      <w:numFmt w:val="bullet"/>
      <w:lvlText w:val=""/>
      <w:lvlJc w:val="left"/>
      <w:pPr>
        <w:ind w:left="3360" w:hanging="360"/>
      </w:pPr>
      <w:rPr>
        <w:rFonts w:ascii="Wingdings" w:hAnsi="Wingdings" w:hint="default"/>
      </w:rPr>
    </w:lvl>
    <w:lvl w:ilvl="3" w:tplc="08090001" w:tentative="1">
      <w:start w:val="1"/>
      <w:numFmt w:val="bullet"/>
      <w:lvlText w:val=""/>
      <w:lvlJc w:val="left"/>
      <w:pPr>
        <w:ind w:left="4080" w:hanging="360"/>
      </w:pPr>
      <w:rPr>
        <w:rFonts w:ascii="Symbol" w:hAnsi="Symbol" w:hint="default"/>
      </w:rPr>
    </w:lvl>
    <w:lvl w:ilvl="4" w:tplc="08090003" w:tentative="1">
      <w:start w:val="1"/>
      <w:numFmt w:val="bullet"/>
      <w:lvlText w:val="o"/>
      <w:lvlJc w:val="left"/>
      <w:pPr>
        <w:ind w:left="4800" w:hanging="360"/>
      </w:pPr>
      <w:rPr>
        <w:rFonts w:ascii="Courier New" w:hAnsi="Courier New" w:cs="Courier New" w:hint="default"/>
      </w:rPr>
    </w:lvl>
    <w:lvl w:ilvl="5" w:tplc="08090005" w:tentative="1">
      <w:start w:val="1"/>
      <w:numFmt w:val="bullet"/>
      <w:lvlText w:val=""/>
      <w:lvlJc w:val="left"/>
      <w:pPr>
        <w:ind w:left="5520" w:hanging="360"/>
      </w:pPr>
      <w:rPr>
        <w:rFonts w:ascii="Wingdings" w:hAnsi="Wingdings" w:hint="default"/>
      </w:rPr>
    </w:lvl>
    <w:lvl w:ilvl="6" w:tplc="08090001" w:tentative="1">
      <w:start w:val="1"/>
      <w:numFmt w:val="bullet"/>
      <w:lvlText w:val=""/>
      <w:lvlJc w:val="left"/>
      <w:pPr>
        <w:ind w:left="6240" w:hanging="360"/>
      </w:pPr>
      <w:rPr>
        <w:rFonts w:ascii="Symbol" w:hAnsi="Symbol" w:hint="default"/>
      </w:rPr>
    </w:lvl>
    <w:lvl w:ilvl="7" w:tplc="08090003" w:tentative="1">
      <w:start w:val="1"/>
      <w:numFmt w:val="bullet"/>
      <w:lvlText w:val="o"/>
      <w:lvlJc w:val="left"/>
      <w:pPr>
        <w:ind w:left="6960" w:hanging="360"/>
      </w:pPr>
      <w:rPr>
        <w:rFonts w:ascii="Courier New" w:hAnsi="Courier New" w:cs="Courier New" w:hint="default"/>
      </w:rPr>
    </w:lvl>
    <w:lvl w:ilvl="8" w:tplc="08090005" w:tentative="1">
      <w:start w:val="1"/>
      <w:numFmt w:val="bullet"/>
      <w:lvlText w:val=""/>
      <w:lvlJc w:val="left"/>
      <w:pPr>
        <w:ind w:left="7680" w:hanging="360"/>
      </w:pPr>
      <w:rPr>
        <w:rFonts w:ascii="Wingdings" w:hAnsi="Wingdings" w:hint="default"/>
      </w:rPr>
    </w:lvl>
  </w:abstractNum>
  <w:abstractNum w:abstractNumId="9" w15:restartNumberingAfterBreak="0">
    <w:nsid w:val="360F116C"/>
    <w:multiLevelType w:val="hybridMultilevel"/>
    <w:tmpl w:val="223E12A6"/>
    <w:lvl w:ilvl="0" w:tplc="1D1628F0">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DCA21FE"/>
    <w:multiLevelType w:val="hybridMultilevel"/>
    <w:tmpl w:val="87C86CC6"/>
    <w:lvl w:ilvl="0" w:tplc="08090001">
      <w:start w:val="1"/>
      <w:numFmt w:val="bullet"/>
      <w:lvlText w:val=""/>
      <w:lvlJc w:val="left"/>
      <w:pPr>
        <w:ind w:left="850" w:hanging="360"/>
      </w:pPr>
      <w:rPr>
        <w:rFonts w:ascii="Symbol" w:hAnsi="Symbol" w:hint="default"/>
      </w:rPr>
    </w:lvl>
    <w:lvl w:ilvl="1" w:tplc="08090003" w:tentative="1">
      <w:start w:val="1"/>
      <w:numFmt w:val="bullet"/>
      <w:lvlText w:val="o"/>
      <w:lvlJc w:val="left"/>
      <w:pPr>
        <w:ind w:left="1570" w:hanging="360"/>
      </w:pPr>
      <w:rPr>
        <w:rFonts w:ascii="Courier New" w:hAnsi="Courier New" w:hint="default"/>
      </w:rPr>
    </w:lvl>
    <w:lvl w:ilvl="2" w:tplc="08090005" w:tentative="1">
      <w:start w:val="1"/>
      <w:numFmt w:val="bullet"/>
      <w:lvlText w:val=""/>
      <w:lvlJc w:val="left"/>
      <w:pPr>
        <w:ind w:left="2290" w:hanging="360"/>
      </w:pPr>
      <w:rPr>
        <w:rFonts w:ascii="Wingdings" w:hAnsi="Wingdings" w:hint="default"/>
      </w:rPr>
    </w:lvl>
    <w:lvl w:ilvl="3" w:tplc="08090001" w:tentative="1">
      <w:start w:val="1"/>
      <w:numFmt w:val="bullet"/>
      <w:lvlText w:val=""/>
      <w:lvlJc w:val="left"/>
      <w:pPr>
        <w:ind w:left="3010" w:hanging="360"/>
      </w:pPr>
      <w:rPr>
        <w:rFonts w:ascii="Symbol" w:hAnsi="Symbol" w:hint="default"/>
      </w:rPr>
    </w:lvl>
    <w:lvl w:ilvl="4" w:tplc="08090003" w:tentative="1">
      <w:start w:val="1"/>
      <w:numFmt w:val="bullet"/>
      <w:lvlText w:val="o"/>
      <w:lvlJc w:val="left"/>
      <w:pPr>
        <w:ind w:left="3730" w:hanging="360"/>
      </w:pPr>
      <w:rPr>
        <w:rFonts w:ascii="Courier New" w:hAnsi="Courier New" w:hint="default"/>
      </w:rPr>
    </w:lvl>
    <w:lvl w:ilvl="5" w:tplc="08090005" w:tentative="1">
      <w:start w:val="1"/>
      <w:numFmt w:val="bullet"/>
      <w:lvlText w:val=""/>
      <w:lvlJc w:val="left"/>
      <w:pPr>
        <w:ind w:left="4450" w:hanging="360"/>
      </w:pPr>
      <w:rPr>
        <w:rFonts w:ascii="Wingdings" w:hAnsi="Wingdings" w:hint="default"/>
      </w:rPr>
    </w:lvl>
    <w:lvl w:ilvl="6" w:tplc="08090001" w:tentative="1">
      <w:start w:val="1"/>
      <w:numFmt w:val="bullet"/>
      <w:lvlText w:val=""/>
      <w:lvlJc w:val="left"/>
      <w:pPr>
        <w:ind w:left="5170" w:hanging="360"/>
      </w:pPr>
      <w:rPr>
        <w:rFonts w:ascii="Symbol" w:hAnsi="Symbol" w:hint="default"/>
      </w:rPr>
    </w:lvl>
    <w:lvl w:ilvl="7" w:tplc="08090003" w:tentative="1">
      <w:start w:val="1"/>
      <w:numFmt w:val="bullet"/>
      <w:lvlText w:val="o"/>
      <w:lvlJc w:val="left"/>
      <w:pPr>
        <w:ind w:left="5890" w:hanging="360"/>
      </w:pPr>
      <w:rPr>
        <w:rFonts w:ascii="Courier New" w:hAnsi="Courier New" w:hint="default"/>
      </w:rPr>
    </w:lvl>
    <w:lvl w:ilvl="8" w:tplc="08090005" w:tentative="1">
      <w:start w:val="1"/>
      <w:numFmt w:val="bullet"/>
      <w:lvlText w:val=""/>
      <w:lvlJc w:val="left"/>
      <w:pPr>
        <w:ind w:left="6610" w:hanging="360"/>
      </w:pPr>
      <w:rPr>
        <w:rFonts w:ascii="Wingdings" w:hAnsi="Wingdings" w:hint="default"/>
      </w:rPr>
    </w:lvl>
  </w:abstractNum>
  <w:abstractNum w:abstractNumId="11" w15:restartNumberingAfterBreak="0">
    <w:nsid w:val="3DE70CC1"/>
    <w:multiLevelType w:val="hybridMultilevel"/>
    <w:tmpl w:val="454E3C20"/>
    <w:lvl w:ilvl="0" w:tplc="24E4B536">
      <w:numFmt w:val="bullet"/>
      <w:lvlText w:val="·"/>
      <w:lvlJc w:val="left"/>
      <w:pPr>
        <w:ind w:left="1020" w:hanging="540"/>
      </w:pPr>
      <w:rPr>
        <w:rFonts w:ascii="Arial" w:eastAsiaTheme="minorHAnsi" w:hAnsi="Arial" w:cs="Aria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2" w15:restartNumberingAfterBreak="0">
    <w:nsid w:val="489716B8"/>
    <w:multiLevelType w:val="hybridMultilevel"/>
    <w:tmpl w:val="93B4EE2A"/>
    <w:lvl w:ilvl="0" w:tplc="1D1628F0">
      <w:numFmt w:val="bullet"/>
      <w:lvlText w:val="•"/>
      <w:lvlJc w:val="left"/>
      <w:pPr>
        <w:ind w:left="130" w:hanging="1000"/>
      </w:pPr>
      <w:rPr>
        <w:rFonts w:ascii="Arial" w:eastAsiaTheme="minorHAnsi" w:hAnsi="Arial" w:cs="Arial" w:hint="default"/>
      </w:rPr>
    </w:lvl>
    <w:lvl w:ilvl="1" w:tplc="08090003" w:tentative="1">
      <w:start w:val="1"/>
      <w:numFmt w:val="bullet"/>
      <w:lvlText w:val="o"/>
      <w:lvlJc w:val="left"/>
      <w:pPr>
        <w:ind w:left="440" w:hanging="360"/>
      </w:pPr>
      <w:rPr>
        <w:rFonts w:ascii="Courier New" w:hAnsi="Courier New" w:hint="default"/>
      </w:rPr>
    </w:lvl>
    <w:lvl w:ilvl="2" w:tplc="08090005" w:tentative="1">
      <w:start w:val="1"/>
      <w:numFmt w:val="bullet"/>
      <w:lvlText w:val=""/>
      <w:lvlJc w:val="left"/>
      <w:pPr>
        <w:ind w:left="1160" w:hanging="360"/>
      </w:pPr>
      <w:rPr>
        <w:rFonts w:ascii="Wingdings" w:hAnsi="Wingdings" w:hint="default"/>
      </w:rPr>
    </w:lvl>
    <w:lvl w:ilvl="3" w:tplc="08090001" w:tentative="1">
      <w:start w:val="1"/>
      <w:numFmt w:val="bullet"/>
      <w:lvlText w:val=""/>
      <w:lvlJc w:val="left"/>
      <w:pPr>
        <w:ind w:left="1880" w:hanging="360"/>
      </w:pPr>
      <w:rPr>
        <w:rFonts w:ascii="Symbol" w:hAnsi="Symbol" w:hint="default"/>
      </w:rPr>
    </w:lvl>
    <w:lvl w:ilvl="4" w:tplc="08090003" w:tentative="1">
      <w:start w:val="1"/>
      <w:numFmt w:val="bullet"/>
      <w:lvlText w:val="o"/>
      <w:lvlJc w:val="left"/>
      <w:pPr>
        <w:ind w:left="2600" w:hanging="360"/>
      </w:pPr>
      <w:rPr>
        <w:rFonts w:ascii="Courier New" w:hAnsi="Courier New" w:hint="default"/>
      </w:rPr>
    </w:lvl>
    <w:lvl w:ilvl="5" w:tplc="08090005" w:tentative="1">
      <w:start w:val="1"/>
      <w:numFmt w:val="bullet"/>
      <w:lvlText w:val=""/>
      <w:lvlJc w:val="left"/>
      <w:pPr>
        <w:ind w:left="3320" w:hanging="360"/>
      </w:pPr>
      <w:rPr>
        <w:rFonts w:ascii="Wingdings" w:hAnsi="Wingdings" w:hint="default"/>
      </w:rPr>
    </w:lvl>
    <w:lvl w:ilvl="6" w:tplc="08090001" w:tentative="1">
      <w:start w:val="1"/>
      <w:numFmt w:val="bullet"/>
      <w:lvlText w:val=""/>
      <w:lvlJc w:val="left"/>
      <w:pPr>
        <w:ind w:left="4040" w:hanging="360"/>
      </w:pPr>
      <w:rPr>
        <w:rFonts w:ascii="Symbol" w:hAnsi="Symbol" w:hint="default"/>
      </w:rPr>
    </w:lvl>
    <w:lvl w:ilvl="7" w:tplc="08090003" w:tentative="1">
      <w:start w:val="1"/>
      <w:numFmt w:val="bullet"/>
      <w:lvlText w:val="o"/>
      <w:lvlJc w:val="left"/>
      <w:pPr>
        <w:ind w:left="4760" w:hanging="360"/>
      </w:pPr>
      <w:rPr>
        <w:rFonts w:ascii="Courier New" w:hAnsi="Courier New" w:hint="default"/>
      </w:rPr>
    </w:lvl>
    <w:lvl w:ilvl="8" w:tplc="08090005" w:tentative="1">
      <w:start w:val="1"/>
      <w:numFmt w:val="bullet"/>
      <w:lvlText w:val=""/>
      <w:lvlJc w:val="left"/>
      <w:pPr>
        <w:ind w:left="5480" w:hanging="360"/>
      </w:pPr>
      <w:rPr>
        <w:rFonts w:ascii="Wingdings" w:hAnsi="Wingdings" w:hint="default"/>
      </w:rPr>
    </w:lvl>
  </w:abstractNum>
  <w:abstractNum w:abstractNumId="13" w15:restartNumberingAfterBreak="0">
    <w:nsid w:val="495329B8"/>
    <w:multiLevelType w:val="hybridMultilevel"/>
    <w:tmpl w:val="522A74A4"/>
    <w:lvl w:ilvl="0" w:tplc="1D1628F0">
      <w:numFmt w:val="bullet"/>
      <w:lvlText w:val="•"/>
      <w:lvlJc w:val="left"/>
      <w:pPr>
        <w:ind w:left="1130" w:hanging="100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28293B"/>
    <w:multiLevelType w:val="hybridMultilevel"/>
    <w:tmpl w:val="DE864BD2"/>
    <w:lvl w:ilvl="0" w:tplc="2D14AE1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006198"/>
    <w:multiLevelType w:val="hybridMultilevel"/>
    <w:tmpl w:val="AB72A87A"/>
    <w:lvl w:ilvl="0" w:tplc="805CD260">
      <w:start w:val="1"/>
      <w:numFmt w:val="lowerRoman"/>
      <w:lvlText w:val="%1."/>
      <w:lvlJc w:val="left"/>
      <w:pPr>
        <w:ind w:left="2421" w:hanging="720"/>
      </w:pPr>
      <w:rPr>
        <w:rFonts w:hint="default"/>
      </w:rPr>
    </w:lvl>
    <w:lvl w:ilvl="1" w:tplc="DEA6435E">
      <w:numFmt w:val="bullet"/>
      <w:lvlText w:val="·"/>
      <w:lvlJc w:val="left"/>
      <w:pPr>
        <w:ind w:left="2901" w:hanging="480"/>
      </w:pPr>
      <w:rPr>
        <w:rFonts w:ascii="Arial" w:eastAsiaTheme="minorHAnsi" w:hAnsi="Arial" w:cs="Arial" w:hint="default"/>
      </w:r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6" w15:restartNumberingAfterBreak="0">
    <w:nsid w:val="4C010DBD"/>
    <w:multiLevelType w:val="hybridMultilevel"/>
    <w:tmpl w:val="7C424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5C6F50"/>
    <w:multiLevelType w:val="hybridMultilevel"/>
    <w:tmpl w:val="24D67F9C"/>
    <w:lvl w:ilvl="0" w:tplc="1D1628F0">
      <w:numFmt w:val="bullet"/>
      <w:lvlText w:val="•"/>
      <w:lvlJc w:val="left"/>
      <w:pPr>
        <w:ind w:left="1200" w:hanging="360"/>
      </w:pPr>
      <w:rPr>
        <w:rFonts w:ascii="Arial" w:eastAsiaTheme="minorHAnsi" w:hAnsi="Arial" w:cs="Arial" w:hint="default"/>
        <w:color w:val="1A1718"/>
      </w:rPr>
    </w:lvl>
    <w:lvl w:ilvl="1" w:tplc="08090003">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8" w15:restartNumberingAfterBreak="0">
    <w:nsid w:val="54FC192D"/>
    <w:multiLevelType w:val="hybridMultilevel"/>
    <w:tmpl w:val="F894EF6A"/>
    <w:lvl w:ilvl="0" w:tplc="2D14AE1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1B2DFE"/>
    <w:multiLevelType w:val="hybridMultilevel"/>
    <w:tmpl w:val="77D48AA2"/>
    <w:lvl w:ilvl="0" w:tplc="B6987FA6">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20" w15:restartNumberingAfterBreak="0">
    <w:nsid w:val="6A120C7E"/>
    <w:multiLevelType w:val="hybridMultilevel"/>
    <w:tmpl w:val="E38E4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3FC627A"/>
    <w:multiLevelType w:val="hybridMultilevel"/>
    <w:tmpl w:val="569C374A"/>
    <w:lvl w:ilvl="0" w:tplc="1D1628F0">
      <w:numFmt w:val="bullet"/>
      <w:lvlText w:val="•"/>
      <w:lvlJc w:val="left"/>
      <w:pPr>
        <w:ind w:left="1200" w:hanging="360"/>
      </w:pPr>
      <w:rPr>
        <w:rFonts w:ascii="Arial" w:eastAsiaTheme="minorHAnsi" w:hAnsi="Arial" w:cs="Aria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22" w15:restartNumberingAfterBreak="0">
    <w:nsid w:val="760E501B"/>
    <w:multiLevelType w:val="hybridMultilevel"/>
    <w:tmpl w:val="E1A05BCC"/>
    <w:lvl w:ilvl="0" w:tplc="1D1628F0">
      <w:numFmt w:val="bullet"/>
      <w:lvlText w:val="•"/>
      <w:lvlJc w:val="left"/>
      <w:pPr>
        <w:ind w:left="1130" w:hanging="100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B50DC0"/>
    <w:multiLevelType w:val="hybridMultilevel"/>
    <w:tmpl w:val="59EAF10A"/>
    <w:lvl w:ilvl="0" w:tplc="0809000F">
      <w:start w:val="1"/>
      <w:numFmt w:val="decimal"/>
      <w:lvlText w:val="%1."/>
      <w:lvlJc w:val="left"/>
      <w:pPr>
        <w:ind w:left="850" w:hanging="360"/>
      </w:pPr>
    </w:lvl>
    <w:lvl w:ilvl="1" w:tplc="08090019" w:tentative="1">
      <w:start w:val="1"/>
      <w:numFmt w:val="lowerLetter"/>
      <w:lvlText w:val="%2."/>
      <w:lvlJc w:val="left"/>
      <w:pPr>
        <w:ind w:left="1570" w:hanging="360"/>
      </w:pPr>
    </w:lvl>
    <w:lvl w:ilvl="2" w:tplc="0809001B" w:tentative="1">
      <w:start w:val="1"/>
      <w:numFmt w:val="lowerRoman"/>
      <w:lvlText w:val="%3."/>
      <w:lvlJc w:val="right"/>
      <w:pPr>
        <w:ind w:left="2290" w:hanging="180"/>
      </w:pPr>
    </w:lvl>
    <w:lvl w:ilvl="3" w:tplc="0809000F" w:tentative="1">
      <w:start w:val="1"/>
      <w:numFmt w:val="decimal"/>
      <w:lvlText w:val="%4."/>
      <w:lvlJc w:val="left"/>
      <w:pPr>
        <w:ind w:left="3010" w:hanging="360"/>
      </w:pPr>
    </w:lvl>
    <w:lvl w:ilvl="4" w:tplc="08090019" w:tentative="1">
      <w:start w:val="1"/>
      <w:numFmt w:val="lowerLetter"/>
      <w:lvlText w:val="%5."/>
      <w:lvlJc w:val="left"/>
      <w:pPr>
        <w:ind w:left="3730" w:hanging="360"/>
      </w:pPr>
    </w:lvl>
    <w:lvl w:ilvl="5" w:tplc="0809001B" w:tentative="1">
      <w:start w:val="1"/>
      <w:numFmt w:val="lowerRoman"/>
      <w:lvlText w:val="%6."/>
      <w:lvlJc w:val="right"/>
      <w:pPr>
        <w:ind w:left="4450" w:hanging="180"/>
      </w:pPr>
    </w:lvl>
    <w:lvl w:ilvl="6" w:tplc="0809000F" w:tentative="1">
      <w:start w:val="1"/>
      <w:numFmt w:val="decimal"/>
      <w:lvlText w:val="%7."/>
      <w:lvlJc w:val="left"/>
      <w:pPr>
        <w:ind w:left="5170" w:hanging="360"/>
      </w:pPr>
    </w:lvl>
    <w:lvl w:ilvl="7" w:tplc="08090019" w:tentative="1">
      <w:start w:val="1"/>
      <w:numFmt w:val="lowerLetter"/>
      <w:lvlText w:val="%8."/>
      <w:lvlJc w:val="left"/>
      <w:pPr>
        <w:ind w:left="5890" w:hanging="360"/>
      </w:pPr>
    </w:lvl>
    <w:lvl w:ilvl="8" w:tplc="0809001B" w:tentative="1">
      <w:start w:val="1"/>
      <w:numFmt w:val="lowerRoman"/>
      <w:lvlText w:val="%9."/>
      <w:lvlJc w:val="right"/>
      <w:pPr>
        <w:ind w:left="6610" w:hanging="180"/>
      </w:pPr>
    </w:lvl>
  </w:abstractNum>
  <w:abstractNum w:abstractNumId="24" w15:restartNumberingAfterBreak="0">
    <w:nsid w:val="7BAD7E6C"/>
    <w:multiLevelType w:val="hybridMultilevel"/>
    <w:tmpl w:val="75768ABA"/>
    <w:lvl w:ilvl="0" w:tplc="2D14AE12">
      <w:start w:val="1"/>
      <w:numFmt w:val="bullet"/>
      <w:lvlText w:val=""/>
      <w:lvlJc w:val="left"/>
      <w:pPr>
        <w:ind w:left="705" w:hanging="360"/>
      </w:pPr>
      <w:rPr>
        <w:rFonts w:ascii="Symbol" w:hAnsi="Symbol" w:hint="default"/>
        <w:color w:val="auto"/>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5" w15:restartNumberingAfterBreak="0">
    <w:nsid w:val="7D5049C1"/>
    <w:multiLevelType w:val="hybridMultilevel"/>
    <w:tmpl w:val="45B82EFA"/>
    <w:lvl w:ilvl="0" w:tplc="1D1628F0">
      <w:numFmt w:val="bullet"/>
      <w:lvlText w:val="•"/>
      <w:lvlJc w:val="left"/>
      <w:pPr>
        <w:ind w:left="1200" w:hanging="360"/>
      </w:pPr>
      <w:rPr>
        <w:rFonts w:ascii="Arial" w:eastAsiaTheme="minorHAnsi" w:hAnsi="Arial" w:cs="Aria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26" w15:restartNumberingAfterBreak="0">
    <w:nsid w:val="7EE60BCC"/>
    <w:multiLevelType w:val="hybridMultilevel"/>
    <w:tmpl w:val="1A56CFE2"/>
    <w:lvl w:ilvl="0" w:tplc="D15C4302">
      <w:numFmt w:val="bullet"/>
      <w:lvlText w:val="·"/>
      <w:lvlJc w:val="left"/>
      <w:pPr>
        <w:ind w:left="960" w:hanging="480"/>
      </w:pPr>
      <w:rPr>
        <w:rFonts w:ascii="Arial" w:eastAsiaTheme="minorHAnsi" w:hAnsi="Arial" w:cs="Arial" w:hint="default"/>
        <w:color w:val="1A1718"/>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16cid:durableId="1038161176">
    <w:abstractNumId w:val="24"/>
  </w:num>
  <w:num w:numId="2" w16cid:durableId="128667381">
    <w:abstractNumId w:val="14"/>
  </w:num>
  <w:num w:numId="3" w16cid:durableId="848836947">
    <w:abstractNumId w:val="18"/>
  </w:num>
  <w:num w:numId="4" w16cid:durableId="185942971">
    <w:abstractNumId w:val="1"/>
  </w:num>
  <w:num w:numId="5" w16cid:durableId="351689339">
    <w:abstractNumId w:val="19"/>
  </w:num>
  <w:num w:numId="6" w16cid:durableId="1114253790">
    <w:abstractNumId w:val="20"/>
  </w:num>
  <w:num w:numId="7" w16cid:durableId="1146895652">
    <w:abstractNumId w:val="10"/>
  </w:num>
  <w:num w:numId="8" w16cid:durableId="1914318727">
    <w:abstractNumId w:val="2"/>
  </w:num>
  <w:num w:numId="9" w16cid:durableId="1982805157">
    <w:abstractNumId w:val="13"/>
  </w:num>
  <w:num w:numId="10" w16cid:durableId="2110079046">
    <w:abstractNumId w:val="23"/>
  </w:num>
  <w:num w:numId="11" w16cid:durableId="1391147016">
    <w:abstractNumId w:val="7"/>
  </w:num>
  <w:num w:numId="12" w16cid:durableId="566451673">
    <w:abstractNumId w:val="6"/>
  </w:num>
  <w:num w:numId="13" w16cid:durableId="1588270288">
    <w:abstractNumId w:val="4"/>
  </w:num>
  <w:num w:numId="14" w16cid:durableId="248080217">
    <w:abstractNumId w:val="5"/>
  </w:num>
  <w:num w:numId="15" w16cid:durableId="2093425294">
    <w:abstractNumId w:val="12"/>
  </w:num>
  <w:num w:numId="16" w16cid:durableId="1936015476">
    <w:abstractNumId w:val="22"/>
  </w:num>
  <w:num w:numId="17" w16cid:durableId="1186214686">
    <w:abstractNumId w:val="15"/>
  </w:num>
  <w:num w:numId="18" w16cid:durableId="1407803767">
    <w:abstractNumId w:val="16"/>
  </w:num>
  <w:num w:numId="19" w16cid:durableId="153570973">
    <w:abstractNumId w:val="9"/>
  </w:num>
  <w:num w:numId="20" w16cid:durableId="713886876">
    <w:abstractNumId w:val="25"/>
  </w:num>
  <w:num w:numId="21" w16cid:durableId="828058505">
    <w:abstractNumId w:val="26"/>
  </w:num>
  <w:num w:numId="22" w16cid:durableId="3947506">
    <w:abstractNumId w:val="0"/>
  </w:num>
  <w:num w:numId="23" w16cid:durableId="886572915">
    <w:abstractNumId w:val="21"/>
  </w:num>
  <w:num w:numId="24" w16cid:durableId="490174649">
    <w:abstractNumId w:val="11"/>
  </w:num>
  <w:num w:numId="25" w16cid:durableId="204567128">
    <w:abstractNumId w:val="3"/>
  </w:num>
  <w:num w:numId="26" w16cid:durableId="701595351">
    <w:abstractNumId w:val="17"/>
  </w:num>
  <w:num w:numId="27" w16cid:durableId="7020252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70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3F9"/>
    <w:rsid w:val="00000146"/>
    <w:rsid w:val="000010E7"/>
    <w:rsid w:val="00001A6D"/>
    <w:rsid w:val="00003485"/>
    <w:rsid w:val="000067FA"/>
    <w:rsid w:val="00011FE7"/>
    <w:rsid w:val="00012519"/>
    <w:rsid w:val="0001411C"/>
    <w:rsid w:val="00014713"/>
    <w:rsid w:val="000152EC"/>
    <w:rsid w:val="00016065"/>
    <w:rsid w:val="00016F03"/>
    <w:rsid w:val="00021768"/>
    <w:rsid w:val="0002252E"/>
    <w:rsid w:val="00022C0D"/>
    <w:rsid w:val="000267BE"/>
    <w:rsid w:val="00032D1F"/>
    <w:rsid w:val="000349D2"/>
    <w:rsid w:val="00037E22"/>
    <w:rsid w:val="00042BEC"/>
    <w:rsid w:val="0004606E"/>
    <w:rsid w:val="00047A47"/>
    <w:rsid w:val="00051C1B"/>
    <w:rsid w:val="000556EE"/>
    <w:rsid w:val="00061B8F"/>
    <w:rsid w:val="000630FF"/>
    <w:rsid w:val="0006404F"/>
    <w:rsid w:val="00070DB0"/>
    <w:rsid w:val="00076731"/>
    <w:rsid w:val="000767EF"/>
    <w:rsid w:val="0009043E"/>
    <w:rsid w:val="00094493"/>
    <w:rsid w:val="00094A7B"/>
    <w:rsid w:val="000962EC"/>
    <w:rsid w:val="000977A1"/>
    <w:rsid w:val="000A7849"/>
    <w:rsid w:val="000B269E"/>
    <w:rsid w:val="000B781E"/>
    <w:rsid w:val="000C03F0"/>
    <w:rsid w:val="000C6A6E"/>
    <w:rsid w:val="000D122F"/>
    <w:rsid w:val="000D16C6"/>
    <w:rsid w:val="000D39CD"/>
    <w:rsid w:val="000E2B63"/>
    <w:rsid w:val="000E2E84"/>
    <w:rsid w:val="000E3581"/>
    <w:rsid w:val="000E695E"/>
    <w:rsid w:val="000E720E"/>
    <w:rsid w:val="000F7B47"/>
    <w:rsid w:val="001033EE"/>
    <w:rsid w:val="0010700E"/>
    <w:rsid w:val="001144C5"/>
    <w:rsid w:val="00115CE1"/>
    <w:rsid w:val="00131689"/>
    <w:rsid w:val="001327C8"/>
    <w:rsid w:val="00147632"/>
    <w:rsid w:val="00154B4D"/>
    <w:rsid w:val="00161534"/>
    <w:rsid w:val="001639E6"/>
    <w:rsid w:val="00163A36"/>
    <w:rsid w:val="00163D95"/>
    <w:rsid w:val="00180991"/>
    <w:rsid w:val="00182320"/>
    <w:rsid w:val="001834F8"/>
    <w:rsid w:val="001877EC"/>
    <w:rsid w:val="0019646B"/>
    <w:rsid w:val="0019670C"/>
    <w:rsid w:val="001A1FC4"/>
    <w:rsid w:val="001B327F"/>
    <w:rsid w:val="001B40C5"/>
    <w:rsid w:val="001C0012"/>
    <w:rsid w:val="001C0FB8"/>
    <w:rsid w:val="001C23DB"/>
    <w:rsid w:val="001C56B1"/>
    <w:rsid w:val="001C7679"/>
    <w:rsid w:val="001D2B89"/>
    <w:rsid w:val="001D40D3"/>
    <w:rsid w:val="001D5AB0"/>
    <w:rsid w:val="001E0F7F"/>
    <w:rsid w:val="001E105C"/>
    <w:rsid w:val="001E15B9"/>
    <w:rsid w:val="001E5057"/>
    <w:rsid w:val="001F08F2"/>
    <w:rsid w:val="001F1BF9"/>
    <w:rsid w:val="001F3091"/>
    <w:rsid w:val="0020246E"/>
    <w:rsid w:val="00206F57"/>
    <w:rsid w:val="0021281E"/>
    <w:rsid w:val="00212D2C"/>
    <w:rsid w:val="002165C9"/>
    <w:rsid w:val="00216B83"/>
    <w:rsid w:val="00217FAA"/>
    <w:rsid w:val="00221DAA"/>
    <w:rsid w:val="00227884"/>
    <w:rsid w:val="0022788A"/>
    <w:rsid w:val="002314D5"/>
    <w:rsid w:val="002328C0"/>
    <w:rsid w:val="00236E1B"/>
    <w:rsid w:val="00250AB3"/>
    <w:rsid w:val="00253866"/>
    <w:rsid w:val="00254079"/>
    <w:rsid w:val="00262C5E"/>
    <w:rsid w:val="002653EC"/>
    <w:rsid w:val="0027542C"/>
    <w:rsid w:val="0027643D"/>
    <w:rsid w:val="002951FF"/>
    <w:rsid w:val="002A0FB4"/>
    <w:rsid w:val="002A50ED"/>
    <w:rsid w:val="002A76B5"/>
    <w:rsid w:val="002B6CA5"/>
    <w:rsid w:val="002B75B3"/>
    <w:rsid w:val="002C2249"/>
    <w:rsid w:val="002C2FED"/>
    <w:rsid w:val="002C3F58"/>
    <w:rsid w:val="002C4A8F"/>
    <w:rsid w:val="002C6594"/>
    <w:rsid w:val="002D58F2"/>
    <w:rsid w:val="002E0E3C"/>
    <w:rsid w:val="002E1620"/>
    <w:rsid w:val="002E1A56"/>
    <w:rsid w:val="002E3833"/>
    <w:rsid w:val="002E39E0"/>
    <w:rsid w:val="002F4A32"/>
    <w:rsid w:val="00302769"/>
    <w:rsid w:val="003052F1"/>
    <w:rsid w:val="00305614"/>
    <w:rsid w:val="00310B1E"/>
    <w:rsid w:val="00313EA0"/>
    <w:rsid w:val="00315438"/>
    <w:rsid w:val="00315AFE"/>
    <w:rsid w:val="00322298"/>
    <w:rsid w:val="00322D73"/>
    <w:rsid w:val="00326942"/>
    <w:rsid w:val="00330612"/>
    <w:rsid w:val="00330FC9"/>
    <w:rsid w:val="003354FB"/>
    <w:rsid w:val="00345238"/>
    <w:rsid w:val="003460DA"/>
    <w:rsid w:val="003558F2"/>
    <w:rsid w:val="0035722A"/>
    <w:rsid w:val="00361C34"/>
    <w:rsid w:val="00361F50"/>
    <w:rsid w:val="00366613"/>
    <w:rsid w:val="003706F2"/>
    <w:rsid w:val="00372596"/>
    <w:rsid w:val="00377729"/>
    <w:rsid w:val="003801C9"/>
    <w:rsid w:val="00380E37"/>
    <w:rsid w:val="00381B07"/>
    <w:rsid w:val="00384D10"/>
    <w:rsid w:val="00393451"/>
    <w:rsid w:val="00394D01"/>
    <w:rsid w:val="003A36B6"/>
    <w:rsid w:val="003A6124"/>
    <w:rsid w:val="003A7293"/>
    <w:rsid w:val="003B22EA"/>
    <w:rsid w:val="003B39E0"/>
    <w:rsid w:val="003B6563"/>
    <w:rsid w:val="003C141B"/>
    <w:rsid w:val="003C460A"/>
    <w:rsid w:val="003C4B3B"/>
    <w:rsid w:val="003D39D6"/>
    <w:rsid w:val="003D3A41"/>
    <w:rsid w:val="003D56F2"/>
    <w:rsid w:val="003E23A2"/>
    <w:rsid w:val="003E6D05"/>
    <w:rsid w:val="003F0F17"/>
    <w:rsid w:val="003F1FD9"/>
    <w:rsid w:val="003F52CD"/>
    <w:rsid w:val="003F643D"/>
    <w:rsid w:val="00401055"/>
    <w:rsid w:val="0040151E"/>
    <w:rsid w:val="00403BCC"/>
    <w:rsid w:val="00404147"/>
    <w:rsid w:val="004048C0"/>
    <w:rsid w:val="00406BF5"/>
    <w:rsid w:val="0041118C"/>
    <w:rsid w:val="00412442"/>
    <w:rsid w:val="004140F1"/>
    <w:rsid w:val="00414C8C"/>
    <w:rsid w:val="00415C53"/>
    <w:rsid w:val="00417BB8"/>
    <w:rsid w:val="00420A96"/>
    <w:rsid w:val="00421666"/>
    <w:rsid w:val="0042186D"/>
    <w:rsid w:val="00423469"/>
    <w:rsid w:val="00423959"/>
    <w:rsid w:val="00427016"/>
    <w:rsid w:val="00430522"/>
    <w:rsid w:val="00437FB6"/>
    <w:rsid w:val="00443AA5"/>
    <w:rsid w:val="004501F8"/>
    <w:rsid w:val="00453B7A"/>
    <w:rsid w:val="0046247C"/>
    <w:rsid w:val="00462C86"/>
    <w:rsid w:val="004635E2"/>
    <w:rsid w:val="00466217"/>
    <w:rsid w:val="00470AF2"/>
    <w:rsid w:val="00471396"/>
    <w:rsid w:val="004721B6"/>
    <w:rsid w:val="00476230"/>
    <w:rsid w:val="00483350"/>
    <w:rsid w:val="004833DC"/>
    <w:rsid w:val="00486ED0"/>
    <w:rsid w:val="0049055F"/>
    <w:rsid w:val="00491CFE"/>
    <w:rsid w:val="004927A1"/>
    <w:rsid w:val="00493902"/>
    <w:rsid w:val="00497E99"/>
    <w:rsid w:val="004A0AA3"/>
    <w:rsid w:val="004A212F"/>
    <w:rsid w:val="004B02EC"/>
    <w:rsid w:val="004B2194"/>
    <w:rsid w:val="004B7B43"/>
    <w:rsid w:val="004B7B47"/>
    <w:rsid w:val="004C6818"/>
    <w:rsid w:val="004C6D26"/>
    <w:rsid w:val="004C7C37"/>
    <w:rsid w:val="004D1AB3"/>
    <w:rsid w:val="004D1F9F"/>
    <w:rsid w:val="004D6BC5"/>
    <w:rsid w:val="004E4A2C"/>
    <w:rsid w:val="004E7DCB"/>
    <w:rsid w:val="004F2368"/>
    <w:rsid w:val="004F5329"/>
    <w:rsid w:val="004F73F9"/>
    <w:rsid w:val="00512A55"/>
    <w:rsid w:val="00514F0E"/>
    <w:rsid w:val="00523374"/>
    <w:rsid w:val="00523685"/>
    <w:rsid w:val="00525D7C"/>
    <w:rsid w:val="00543FB7"/>
    <w:rsid w:val="00564AA6"/>
    <w:rsid w:val="00566191"/>
    <w:rsid w:val="00567880"/>
    <w:rsid w:val="005735CE"/>
    <w:rsid w:val="005831EB"/>
    <w:rsid w:val="00584A5F"/>
    <w:rsid w:val="0059523B"/>
    <w:rsid w:val="00596B0D"/>
    <w:rsid w:val="005A0F56"/>
    <w:rsid w:val="005B0137"/>
    <w:rsid w:val="005B06BA"/>
    <w:rsid w:val="005B3B6C"/>
    <w:rsid w:val="005B3E10"/>
    <w:rsid w:val="005B4A6A"/>
    <w:rsid w:val="005B5844"/>
    <w:rsid w:val="005B74FE"/>
    <w:rsid w:val="005C6B6B"/>
    <w:rsid w:val="005D036A"/>
    <w:rsid w:val="005D5CF8"/>
    <w:rsid w:val="005D7683"/>
    <w:rsid w:val="005E12B0"/>
    <w:rsid w:val="005E1D09"/>
    <w:rsid w:val="005F1C7B"/>
    <w:rsid w:val="005F2738"/>
    <w:rsid w:val="005F43B9"/>
    <w:rsid w:val="005F6EEB"/>
    <w:rsid w:val="00600C2C"/>
    <w:rsid w:val="0060323E"/>
    <w:rsid w:val="00607D7A"/>
    <w:rsid w:val="00613B84"/>
    <w:rsid w:val="006153FF"/>
    <w:rsid w:val="00617433"/>
    <w:rsid w:val="006255C4"/>
    <w:rsid w:val="00626DFC"/>
    <w:rsid w:val="0063073C"/>
    <w:rsid w:val="00640D4C"/>
    <w:rsid w:val="0064378E"/>
    <w:rsid w:val="0065095B"/>
    <w:rsid w:val="00652D23"/>
    <w:rsid w:val="00661D2C"/>
    <w:rsid w:val="0067294D"/>
    <w:rsid w:val="006735BC"/>
    <w:rsid w:val="006738B1"/>
    <w:rsid w:val="00674FAA"/>
    <w:rsid w:val="006754DD"/>
    <w:rsid w:val="00675C8F"/>
    <w:rsid w:val="00677E8E"/>
    <w:rsid w:val="006826ED"/>
    <w:rsid w:val="00682BFB"/>
    <w:rsid w:val="00684066"/>
    <w:rsid w:val="0068530A"/>
    <w:rsid w:val="0068608C"/>
    <w:rsid w:val="006863BB"/>
    <w:rsid w:val="006942CB"/>
    <w:rsid w:val="00695808"/>
    <w:rsid w:val="006976EC"/>
    <w:rsid w:val="006A0B8B"/>
    <w:rsid w:val="006A1B39"/>
    <w:rsid w:val="006A5295"/>
    <w:rsid w:val="006C0CC7"/>
    <w:rsid w:val="006C3860"/>
    <w:rsid w:val="006C4269"/>
    <w:rsid w:val="006C6876"/>
    <w:rsid w:val="006C68F3"/>
    <w:rsid w:val="006D28F8"/>
    <w:rsid w:val="006D3A73"/>
    <w:rsid w:val="006D55F4"/>
    <w:rsid w:val="006D6E6A"/>
    <w:rsid w:val="006E34C6"/>
    <w:rsid w:val="006E4567"/>
    <w:rsid w:val="006E6668"/>
    <w:rsid w:val="006F12E3"/>
    <w:rsid w:val="006F3513"/>
    <w:rsid w:val="006F373E"/>
    <w:rsid w:val="006F3E15"/>
    <w:rsid w:val="00701909"/>
    <w:rsid w:val="00701A0A"/>
    <w:rsid w:val="00704308"/>
    <w:rsid w:val="00706953"/>
    <w:rsid w:val="00707950"/>
    <w:rsid w:val="0071092F"/>
    <w:rsid w:val="0071160E"/>
    <w:rsid w:val="00716816"/>
    <w:rsid w:val="0071783F"/>
    <w:rsid w:val="007210C9"/>
    <w:rsid w:val="007224A2"/>
    <w:rsid w:val="007407EB"/>
    <w:rsid w:val="00745D2C"/>
    <w:rsid w:val="00750214"/>
    <w:rsid w:val="00751CFA"/>
    <w:rsid w:val="00753281"/>
    <w:rsid w:val="00756106"/>
    <w:rsid w:val="00761DE8"/>
    <w:rsid w:val="0076249D"/>
    <w:rsid w:val="00766659"/>
    <w:rsid w:val="00766F6F"/>
    <w:rsid w:val="00767175"/>
    <w:rsid w:val="00767BFA"/>
    <w:rsid w:val="00770998"/>
    <w:rsid w:val="00781BDB"/>
    <w:rsid w:val="00781F92"/>
    <w:rsid w:val="00786225"/>
    <w:rsid w:val="007933F0"/>
    <w:rsid w:val="007B1F7D"/>
    <w:rsid w:val="007B6362"/>
    <w:rsid w:val="007C089D"/>
    <w:rsid w:val="007C30DB"/>
    <w:rsid w:val="007C3DD7"/>
    <w:rsid w:val="007C53D3"/>
    <w:rsid w:val="007C5AA2"/>
    <w:rsid w:val="007C5AC6"/>
    <w:rsid w:val="007D20F2"/>
    <w:rsid w:val="007D6CF2"/>
    <w:rsid w:val="007E4A97"/>
    <w:rsid w:val="007E73A5"/>
    <w:rsid w:val="007F4C52"/>
    <w:rsid w:val="007F6535"/>
    <w:rsid w:val="00800A03"/>
    <w:rsid w:val="0080100B"/>
    <w:rsid w:val="00805E4E"/>
    <w:rsid w:val="00811ADF"/>
    <w:rsid w:val="00811B8A"/>
    <w:rsid w:val="00813008"/>
    <w:rsid w:val="00813F8D"/>
    <w:rsid w:val="00815869"/>
    <w:rsid w:val="00815D8D"/>
    <w:rsid w:val="00817BC8"/>
    <w:rsid w:val="00824EC9"/>
    <w:rsid w:val="00826B07"/>
    <w:rsid w:val="00833D9C"/>
    <w:rsid w:val="0083402E"/>
    <w:rsid w:val="00845E46"/>
    <w:rsid w:val="00850CEC"/>
    <w:rsid w:val="0085221E"/>
    <w:rsid w:val="0085517B"/>
    <w:rsid w:val="0086203B"/>
    <w:rsid w:val="008639B3"/>
    <w:rsid w:val="008673E0"/>
    <w:rsid w:val="00872216"/>
    <w:rsid w:val="008731B0"/>
    <w:rsid w:val="00873620"/>
    <w:rsid w:val="008838D5"/>
    <w:rsid w:val="00884C91"/>
    <w:rsid w:val="00890827"/>
    <w:rsid w:val="008962A0"/>
    <w:rsid w:val="00897676"/>
    <w:rsid w:val="008979C5"/>
    <w:rsid w:val="008A4ABF"/>
    <w:rsid w:val="008A727B"/>
    <w:rsid w:val="008A7323"/>
    <w:rsid w:val="008B0D66"/>
    <w:rsid w:val="008B63EE"/>
    <w:rsid w:val="008D107F"/>
    <w:rsid w:val="008D72C1"/>
    <w:rsid w:val="008E1DAD"/>
    <w:rsid w:val="008E24A7"/>
    <w:rsid w:val="008E4472"/>
    <w:rsid w:val="008E67BC"/>
    <w:rsid w:val="008E70E8"/>
    <w:rsid w:val="008F4B73"/>
    <w:rsid w:val="008F536D"/>
    <w:rsid w:val="00903AEB"/>
    <w:rsid w:val="00905440"/>
    <w:rsid w:val="00910F46"/>
    <w:rsid w:val="00911613"/>
    <w:rsid w:val="009133B8"/>
    <w:rsid w:val="00920D0A"/>
    <w:rsid w:val="00931D28"/>
    <w:rsid w:val="00933575"/>
    <w:rsid w:val="0093376B"/>
    <w:rsid w:val="0094202F"/>
    <w:rsid w:val="0094238F"/>
    <w:rsid w:val="009472B7"/>
    <w:rsid w:val="00947B14"/>
    <w:rsid w:val="00950593"/>
    <w:rsid w:val="009505DC"/>
    <w:rsid w:val="00953522"/>
    <w:rsid w:val="00955523"/>
    <w:rsid w:val="00955FFA"/>
    <w:rsid w:val="00956DD8"/>
    <w:rsid w:val="00961DE8"/>
    <w:rsid w:val="00964F5B"/>
    <w:rsid w:val="00965311"/>
    <w:rsid w:val="00970E1C"/>
    <w:rsid w:val="00974506"/>
    <w:rsid w:val="0097496A"/>
    <w:rsid w:val="00977117"/>
    <w:rsid w:val="00977304"/>
    <w:rsid w:val="00980B78"/>
    <w:rsid w:val="00987640"/>
    <w:rsid w:val="00990447"/>
    <w:rsid w:val="00996450"/>
    <w:rsid w:val="00997221"/>
    <w:rsid w:val="009A3A27"/>
    <w:rsid w:val="009A3DEF"/>
    <w:rsid w:val="009A4D4C"/>
    <w:rsid w:val="009A7A5A"/>
    <w:rsid w:val="009B4A34"/>
    <w:rsid w:val="009B4E2E"/>
    <w:rsid w:val="009B5F8E"/>
    <w:rsid w:val="009B6005"/>
    <w:rsid w:val="009C02D1"/>
    <w:rsid w:val="009C37D1"/>
    <w:rsid w:val="009C7956"/>
    <w:rsid w:val="009D1F3D"/>
    <w:rsid w:val="009D4589"/>
    <w:rsid w:val="009D4651"/>
    <w:rsid w:val="009D4EB7"/>
    <w:rsid w:val="009D6D00"/>
    <w:rsid w:val="009E3272"/>
    <w:rsid w:val="009E67DE"/>
    <w:rsid w:val="009F0B55"/>
    <w:rsid w:val="009F195C"/>
    <w:rsid w:val="009F2273"/>
    <w:rsid w:val="009F442D"/>
    <w:rsid w:val="009F4A35"/>
    <w:rsid w:val="00A044BF"/>
    <w:rsid w:val="00A0517F"/>
    <w:rsid w:val="00A0626A"/>
    <w:rsid w:val="00A15104"/>
    <w:rsid w:val="00A152CE"/>
    <w:rsid w:val="00A22104"/>
    <w:rsid w:val="00A228C3"/>
    <w:rsid w:val="00A26333"/>
    <w:rsid w:val="00A33384"/>
    <w:rsid w:val="00A3453A"/>
    <w:rsid w:val="00A3477E"/>
    <w:rsid w:val="00A36F6A"/>
    <w:rsid w:val="00A466D3"/>
    <w:rsid w:val="00A5049A"/>
    <w:rsid w:val="00A6372E"/>
    <w:rsid w:val="00A65B24"/>
    <w:rsid w:val="00A754E5"/>
    <w:rsid w:val="00A76515"/>
    <w:rsid w:val="00A812FA"/>
    <w:rsid w:val="00A819B4"/>
    <w:rsid w:val="00A9131C"/>
    <w:rsid w:val="00A9399D"/>
    <w:rsid w:val="00AA1477"/>
    <w:rsid w:val="00AA73DE"/>
    <w:rsid w:val="00AB3341"/>
    <w:rsid w:val="00AB3740"/>
    <w:rsid w:val="00AC0124"/>
    <w:rsid w:val="00AC0B80"/>
    <w:rsid w:val="00AC54DB"/>
    <w:rsid w:val="00AD0F4F"/>
    <w:rsid w:val="00AD47B4"/>
    <w:rsid w:val="00AE3500"/>
    <w:rsid w:val="00AE5ED9"/>
    <w:rsid w:val="00AE73EC"/>
    <w:rsid w:val="00AF34C4"/>
    <w:rsid w:val="00AF4AD4"/>
    <w:rsid w:val="00B0084C"/>
    <w:rsid w:val="00B026B8"/>
    <w:rsid w:val="00B057B5"/>
    <w:rsid w:val="00B1041A"/>
    <w:rsid w:val="00B11DDC"/>
    <w:rsid w:val="00B14C2B"/>
    <w:rsid w:val="00B244A7"/>
    <w:rsid w:val="00B327F0"/>
    <w:rsid w:val="00B34125"/>
    <w:rsid w:val="00B4072F"/>
    <w:rsid w:val="00B44189"/>
    <w:rsid w:val="00B500DB"/>
    <w:rsid w:val="00B60384"/>
    <w:rsid w:val="00B60BD5"/>
    <w:rsid w:val="00B632DB"/>
    <w:rsid w:val="00B66812"/>
    <w:rsid w:val="00B700E9"/>
    <w:rsid w:val="00B7013F"/>
    <w:rsid w:val="00B71174"/>
    <w:rsid w:val="00B7140B"/>
    <w:rsid w:val="00B72A43"/>
    <w:rsid w:val="00B7363D"/>
    <w:rsid w:val="00B77479"/>
    <w:rsid w:val="00B8733D"/>
    <w:rsid w:val="00B876F8"/>
    <w:rsid w:val="00B9116A"/>
    <w:rsid w:val="00B919B8"/>
    <w:rsid w:val="00B955BC"/>
    <w:rsid w:val="00BA33CB"/>
    <w:rsid w:val="00BC7D70"/>
    <w:rsid w:val="00BD773D"/>
    <w:rsid w:val="00BD7C29"/>
    <w:rsid w:val="00BE5879"/>
    <w:rsid w:val="00C023BE"/>
    <w:rsid w:val="00C03FFB"/>
    <w:rsid w:val="00C10E28"/>
    <w:rsid w:val="00C148ED"/>
    <w:rsid w:val="00C2022D"/>
    <w:rsid w:val="00C22E34"/>
    <w:rsid w:val="00C2468C"/>
    <w:rsid w:val="00C268F6"/>
    <w:rsid w:val="00C26BD7"/>
    <w:rsid w:val="00C3392C"/>
    <w:rsid w:val="00C40E11"/>
    <w:rsid w:val="00C50820"/>
    <w:rsid w:val="00C51CEE"/>
    <w:rsid w:val="00C5334A"/>
    <w:rsid w:val="00C60146"/>
    <w:rsid w:val="00C6278B"/>
    <w:rsid w:val="00C659C9"/>
    <w:rsid w:val="00C65CBC"/>
    <w:rsid w:val="00C707A6"/>
    <w:rsid w:val="00C70FE5"/>
    <w:rsid w:val="00C77715"/>
    <w:rsid w:val="00C80D1E"/>
    <w:rsid w:val="00C8208B"/>
    <w:rsid w:val="00C920FD"/>
    <w:rsid w:val="00C932EB"/>
    <w:rsid w:val="00C9346B"/>
    <w:rsid w:val="00CA1349"/>
    <w:rsid w:val="00CA2FF1"/>
    <w:rsid w:val="00CB38CC"/>
    <w:rsid w:val="00CB534A"/>
    <w:rsid w:val="00CB5D38"/>
    <w:rsid w:val="00CD2B85"/>
    <w:rsid w:val="00CD4B1C"/>
    <w:rsid w:val="00CE1DFC"/>
    <w:rsid w:val="00CF3800"/>
    <w:rsid w:val="00D043DC"/>
    <w:rsid w:val="00D07700"/>
    <w:rsid w:val="00D207A0"/>
    <w:rsid w:val="00D22A8F"/>
    <w:rsid w:val="00D22E07"/>
    <w:rsid w:val="00D268F7"/>
    <w:rsid w:val="00D27041"/>
    <w:rsid w:val="00D314FA"/>
    <w:rsid w:val="00D31758"/>
    <w:rsid w:val="00D33B69"/>
    <w:rsid w:val="00D34316"/>
    <w:rsid w:val="00D408E2"/>
    <w:rsid w:val="00D41825"/>
    <w:rsid w:val="00D53C9E"/>
    <w:rsid w:val="00D555D7"/>
    <w:rsid w:val="00D612AC"/>
    <w:rsid w:val="00D64368"/>
    <w:rsid w:val="00D674A8"/>
    <w:rsid w:val="00D7069D"/>
    <w:rsid w:val="00D70AB5"/>
    <w:rsid w:val="00D75734"/>
    <w:rsid w:val="00D7775C"/>
    <w:rsid w:val="00D8009B"/>
    <w:rsid w:val="00D80D33"/>
    <w:rsid w:val="00D84F9B"/>
    <w:rsid w:val="00D86D82"/>
    <w:rsid w:val="00D87421"/>
    <w:rsid w:val="00D87801"/>
    <w:rsid w:val="00D906A9"/>
    <w:rsid w:val="00D90C03"/>
    <w:rsid w:val="00D91299"/>
    <w:rsid w:val="00D914D6"/>
    <w:rsid w:val="00DA1076"/>
    <w:rsid w:val="00DA2D49"/>
    <w:rsid w:val="00DA2E1D"/>
    <w:rsid w:val="00DA3276"/>
    <w:rsid w:val="00DA7915"/>
    <w:rsid w:val="00DA79FC"/>
    <w:rsid w:val="00DB2A82"/>
    <w:rsid w:val="00DB3C9A"/>
    <w:rsid w:val="00DC6203"/>
    <w:rsid w:val="00DD0950"/>
    <w:rsid w:val="00DD604C"/>
    <w:rsid w:val="00DE29B3"/>
    <w:rsid w:val="00DF1D6D"/>
    <w:rsid w:val="00DF2606"/>
    <w:rsid w:val="00DF4A62"/>
    <w:rsid w:val="00DF4A88"/>
    <w:rsid w:val="00DF7A46"/>
    <w:rsid w:val="00E013ED"/>
    <w:rsid w:val="00E0353C"/>
    <w:rsid w:val="00E03A33"/>
    <w:rsid w:val="00E064EE"/>
    <w:rsid w:val="00E147C5"/>
    <w:rsid w:val="00E20DEE"/>
    <w:rsid w:val="00E22F3A"/>
    <w:rsid w:val="00E261B0"/>
    <w:rsid w:val="00E264EC"/>
    <w:rsid w:val="00E41E59"/>
    <w:rsid w:val="00E42EF8"/>
    <w:rsid w:val="00E4397C"/>
    <w:rsid w:val="00E517B2"/>
    <w:rsid w:val="00E547B1"/>
    <w:rsid w:val="00E621D5"/>
    <w:rsid w:val="00E64CCE"/>
    <w:rsid w:val="00E653A0"/>
    <w:rsid w:val="00E70BA8"/>
    <w:rsid w:val="00E763F9"/>
    <w:rsid w:val="00E769A1"/>
    <w:rsid w:val="00E77E0E"/>
    <w:rsid w:val="00E83365"/>
    <w:rsid w:val="00E84B1F"/>
    <w:rsid w:val="00E92008"/>
    <w:rsid w:val="00E92BF6"/>
    <w:rsid w:val="00E9443A"/>
    <w:rsid w:val="00E961D8"/>
    <w:rsid w:val="00EA0A42"/>
    <w:rsid w:val="00EA3063"/>
    <w:rsid w:val="00EB7D87"/>
    <w:rsid w:val="00EC11E5"/>
    <w:rsid w:val="00EC52B4"/>
    <w:rsid w:val="00EF3603"/>
    <w:rsid w:val="00EF715B"/>
    <w:rsid w:val="00F01208"/>
    <w:rsid w:val="00F0401F"/>
    <w:rsid w:val="00F070F9"/>
    <w:rsid w:val="00F15390"/>
    <w:rsid w:val="00F21C86"/>
    <w:rsid w:val="00F21EC6"/>
    <w:rsid w:val="00F22298"/>
    <w:rsid w:val="00F241D2"/>
    <w:rsid w:val="00F31465"/>
    <w:rsid w:val="00F37B3F"/>
    <w:rsid w:val="00F37DE1"/>
    <w:rsid w:val="00F44E08"/>
    <w:rsid w:val="00F46FE6"/>
    <w:rsid w:val="00F535D1"/>
    <w:rsid w:val="00F553C5"/>
    <w:rsid w:val="00F5650E"/>
    <w:rsid w:val="00F56AA5"/>
    <w:rsid w:val="00F572EC"/>
    <w:rsid w:val="00F62111"/>
    <w:rsid w:val="00F6328A"/>
    <w:rsid w:val="00F664EC"/>
    <w:rsid w:val="00F7019A"/>
    <w:rsid w:val="00F86CFB"/>
    <w:rsid w:val="00F90F6E"/>
    <w:rsid w:val="00F92DB0"/>
    <w:rsid w:val="00F9318B"/>
    <w:rsid w:val="00F9554D"/>
    <w:rsid w:val="00F96408"/>
    <w:rsid w:val="00F96BB8"/>
    <w:rsid w:val="00F973C2"/>
    <w:rsid w:val="00FA0133"/>
    <w:rsid w:val="00FA124D"/>
    <w:rsid w:val="00FA5564"/>
    <w:rsid w:val="00FB38DB"/>
    <w:rsid w:val="00FB3BA7"/>
    <w:rsid w:val="00FC35FE"/>
    <w:rsid w:val="00FC3A3D"/>
    <w:rsid w:val="00FC4F16"/>
    <w:rsid w:val="00FC6DB0"/>
    <w:rsid w:val="00FD217E"/>
    <w:rsid w:val="00FD22FA"/>
    <w:rsid w:val="00FD5AAE"/>
    <w:rsid w:val="00FD6433"/>
    <w:rsid w:val="00FD7003"/>
    <w:rsid w:val="00FD75BB"/>
    <w:rsid w:val="00FE0DC6"/>
    <w:rsid w:val="00FE48C2"/>
    <w:rsid w:val="00FE5B3F"/>
    <w:rsid w:val="00FF10CB"/>
    <w:rsid w:val="00FF4343"/>
    <w:rsid w:val="00FF4689"/>
    <w:rsid w:val="00FF6E1F"/>
    <w:rsid w:val="05FB6801"/>
    <w:rsid w:val="0BDF9332"/>
    <w:rsid w:val="1AF90B5F"/>
    <w:rsid w:val="201938BE"/>
    <w:rsid w:val="215573DD"/>
    <w:rsid w:val="2A32F8D0"/>
    <w:rsid w:val="2B15B473"/>
    <w:rsid w:val="32BD037E"/>
    <w:rsid w:val="3D0486AC"/>
    <w:rsid w:val="3E4BB8DE"/>
    <w:rsid w:val="3F5B0BAB"/>
    <w:rsid w:val="47A5C861"/>
    <w:rsid w:val="493AFC46"/>
    <w:rsid w:val="493B6B85"/>
    <w:rsid w:val="4D8C076F"/>
    <w:rsid w:val="4F33F31D"/>
    <w:rsid w:val="62346830"/>
    <w:rsid w:val="62564761"/>
    <w:rsid w:val="637DFEBD"/>
    <w:rsid w:val="64EC0753"/>
    <w:rsid w:val="65ABAF5C"/>
    <w:rsid w:val="660899E3"/>
    <w:rsid w:val="6C8DA9C5"/>
    <w:rsid w:val="6F6E152C"/>
    <w:rsid w:val="70E85913"/>
    <w:rsid w:val="70ECB20B"/>
    <w:rsid w:val="7237C407"/>
    <w:rsid w:val="72B5F4A6"/>
    <w:rsid w:val="76CBE651"/>
    <w:rsid w:val="76D6184C"/>
    <w:rsid w:val="774AFA9F"/>
    <w:rsid w:val="7FE417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E08BA"/>
  <w15:chartTrackingRefBased/>
  <w15:docId w15:val="{58706F88-BFEB-4B4E-9389-5B802FE70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713"/>
  </w:style>
  <w:style w:type="paragraph" w:styleId="Heading2">
    <w:name w:val="heading 2"/>
    <w:basedOn w:val="Normal"/>
    <w:next w:val="Normal"/>
    <w:link w:val="Heading2Char"/>
    <w:uiPriority w:val="9"/>
    <w:unhideWhenUsed/>
    <w:qFormat/>
    <w:rsid w:val="004B7B43"/>
    <w:pPr>
      <w:keepNext/>
      <w:keepLines/>
      <w:spacing w:before="40" w:after="0"/>
      <w:outlineLvl w:val="1"/>
    </w:pPr>
    <w:rPr>
      <w:rFonts w:ascii="Arial" w:eastAsiaTheme="majorEastAsia" w:hAnsi="Arial"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C2C"/>
    <w:pPr>
      <w:ind w:left="720"/>
      <w:contextualSpacing/>
    </w:pPr>
  </w:style>
  <w:style w:type="character" w:styleId="Hyperlink">
    <w:name w:val="Hyperlink"/>
    <w:basedOn w:val="DefaultParagraphFont"/>
    <w:uiPriority w:val="99"/>
    <w:unhideWhenUsed/>
    <w:rsid w:val="00A0517F"/>
    <w:rPr>
      <w:color w:val="0563C1" w:themeColor="hyperlink"/>
      <w:u w:val="single"/>
    </w:rPr>
  </w:style>
  <w:style w:type="character" w:styleId="UnresolvedMention">
    <w:name w:val="Unresolved Mention"/>
    <w:basedOn w:val="DefaultParagraphFont"/>
    <w:uiPriority w:val="99"/>
    <w:semiHidden/>
    <w:unhideWhenUsed/>
    <w:rsid w:val="00A0517F"/>
    <w:rPr>
      <w:color w:val="605E5C"/>
      <w:shd w:val="clear" w:color="auto" w:fill="E1DFDD"/>
    </w:rPr>
  </w:style>
  <w:style w:type="character" w:styleId="CommentReference">
    <w:name w:val="annotation reference"/>
    <w:basedOn w:val="DefaultParagraphFont"/>
    <w:uiPriority w:val="99"/>
    <w:semiHidden/>
    <w:unhideWhenUsed/>
    <w:rsid w:val="008E70E8"/>
    <w:rPr>
      <w:sz w:val="16"/>
      <w:szCs w:val="16"/>
    </w:rPr>
  </w:style>
  <w:style w:type="paragraph" w:styleId="CommentText">
    <w:name w:val="annotation text"/>
    <w:basedOn w:val="Normal"/>
    <w:link w:val="CommentTextChar"/>
    <w:uiPriority w:val="99"/>
    <w:unhideWhenUsed/>
    <w:rsid w:val="008E70E8"/>
    <w:pPr>
      <w:spacing w:line="240" w:lineRule="auto"/>
    </w:pPr>
    <w:rPr>
      <w:sz w:val="20"/>
      <w:szCs w:val="20"/>
    </w:rPr>
  </w:style>
  <w:style w:type="character" w:customStyle="1" w:styleId="CommentTextChar">
    <w:name w:val="Comment Text Char"/>
    <w:basedOn w:val="DefaultParagraphFont"/>
    <w:link w:val="CommentText"/>
    <w:uiPriority w:val="99"/>
    <w:rsid w:val="008E70E8"/>
    <w:rPr>
      <w:sz w:val="20"/>
      <w:szCs w:val="20"/>
    </w:rPr>
  </w:style>
  <w:style w:type="paragraph" w:styleId="CommentSubject">
    <w:name w:val="annotation subject"/>
    <w:basedOn w:val="CommentText"/>
    <w:next w:val="CommentText"/>
    <w:link w:val="CommentSubjectChar"/>
    <w:uiPriority w:val="99"/>
    <w:semiHidden/>
    <w:unhideWhenUsed/>
    <w:rsid w:val="008E70E8"/>
    <w:rPr>
      <w:b/>
      <w:bCs/>
    </w:rPr>
  </w:style>
  <w:style w:type="character" w:customStyle="1" w:styleId="CommentSubjectChar">
    <w:name w:val="Comment Subject Char"/>
    <w:basedOn w:val="CommentTextChar"/>
    <w:link w:val="CommentSubject"/>
    <w:uiPriority w:val="99"/>
    <w:semiHidden/>
    <w:rsid w:val="008E70E8"/>
    <w:rPr>
      <w:b/>
      <w:bCs/>
      <w:sz w:val="20"/>
      <w:szCs w:val="20"/>
    </w:rPr>
  </w:style>
  <w:style w:type="paragraph" w:styleId="Revision">
    <w:name w:val="Revision"/>
    <w:hidden/>
    <w:uiPriority w:val="99"/>
    <w:semiHidden/>
    <w:rsid w:val="00A0626A"/>
    <w:pPr>
      <w:spacing w:after="0" w:line="240" w:lineRule="auto"/>
    </w:pPr>
  </w:style>
  <w:style w:type="paragraph" w:styleId="Header">
    <w:name w:val="header"/>
    <w:basedOn w:val="Normal"/>
    <w:link w:val="HeaderChar"/>
    <w:uiPriority w:val="99"/>
    <w:unhideWhenUsed/>
    <w:rsid w:val="00011F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1FE7"/>
  </w:style>
  <w:style w:type="paragraph" w:styleId="Footer">
    <w:name w:val="footer"/>
    <w:basedOn w:val="Normal"/>
    <w:link w:val="FooterChar"/>
    <w:uiPriority w:val="99"/>
    <w:unhideWhenUsed/>
    <w:rsid w:val="00011F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1FE7"/>
  </w:style>
  <w:style w:type="character" w:styleId="PageNumber">
    <w:name w:val="page number"/>
    <w:basedOn w:val="DefaultParagraphFont"/>
    <w:uiPriority w:val="99"/>
    <w:semiHidden/>
    <w:unhideWhenUsed/>
    <w:rsid w:val="00701A0A"/>
  </w:style>
  <w:style w:type="paragraph" w:styleId="NoSpacing">
    <w:name w:val="No Spacing"/>
    <w:uiPriority w:val="1"/>
    <w:qFormat/>
    <w:rsid w:val="00D314FA"/>
    <w:pPr>
      <w:spacing w:after="0" w:line="240" w:lineRule="auto"/>
    </w:pPr>
    <w:rPr>
      <w:rFonts w:eastAsiaTheme="minorEastAsia"/>
      <w:kern w:val="0"/>
      <w:lang w:val="en-US" w:eastAsia="zh-CN"/>
      <w14:ligatures w14:val="none"/>
    </w:rPr>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01">
    <w:name w:val="cf01"/>
    <w:basedOn w:val="DefaultParagraphFont"/>
    <w:rsid w:val="00811ADF"/>
    <w:rPr>
      <w:rFonts w:ascii="Segoe UI" w:hAnsi="Segoe UI" w:cs="Segoe UI" w:hint="default"/>
      <w:sz w:val="18"/>
      <w:szCs w:val="18"/>
    </w:rPr>
  </w:style>
  <w:style w:type="paragraph" w:customStyle="1" w:styleId="pf0">
    <w:name w:val="pf0"/>
    <w:basedOn w:val="Normal"/>
    <w:rsid w:val="00811AD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FootnoteText">
    <w:name w:val="footnote text"/>
    <w:basedOn w:val="Normal"/>
    <w:link w:val="FootnoteTextChar"/>
    <w:uiPriority w:val="99"/>
    <w:semiHidden/>
    <w:unhideWhenUsed/>
    <w:rsid w:val="00CF38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3800"/>
    <w:rPr>
      <w:sz w:val="20"/>
      <w:szCs w:val="20"/>
    </w:rPr>
  </w:style>
  <w:style w:type="character" w:styleId="FootnoteReference">
    <w:name w:val="footnote reference"/>
    <w:basedOn w:val="DefaultParagraphFont"/>
    <w:uiPriority w:val="99"/>
    <w:semiHidden/>
    <w:unhideWhenUsed/>
    <w:rsid w:val="00CF3800"/>
    <w:rPr>
      <w:vertAlign w:val="superscript"/>
    </w:rPr>
  </w:style>
  <w:style w:type="character" w:customStyle="1" w:styleId="Heading2Char">
    <w:name w:val="Heading 2 Char"/>
    <w:basedOn w:val="DefaultParagraphFont"/>
    <w:link w:val="Heading2"/>
    <w:uiPriority w:val="9"/>
    <w:rsid w:val="004B7B43"/>
    <w:rPr>
      <w:rFonts w:ascii="Arial" w:eastAsiaTheme="majorEastAsia" w:hAnsi="Arial" w:cstheme="majorBidi"/>
      <w:b/>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96122">
      <w:bodyDiv w:val="1"/>
      <w:marLeft w:val="0"/>
      <w:marRight w:val="0"/>
      <w:marTop w:val="0"/>
      <w:marBottom w:val="0"/>
      <w:divBdr>
        <w:top w:val="none" w:sz="0" w:space="0" w:color="auto"/>
        <w:left w:val="none" w:sz="0" w:space="0" w:color="auto"/>
        <w:bottom w:val="none" w:sz="0" w:space="0" w:color="auto"/>
        <w:right w:val="none" w:sz="0" w:space="0" w:color="auto"/>
      </w:divBdr>
    </w:div>
    <w:div w:id="180243503">
      <w:bodyDiv w:val="1"/>
      <w:marLeft w:val="0"/>
      <w:marRight w:val="0"/>
      <w:marTop w:val="0"/>
      <w:marBottom w:val="0"/>
      <w:divBdr>
        <w:top w:val="none" w:sz="0" w:space="0" w:color="auto"/>
        <w:left w:val="none" w:sz="0" w:space="0" w:color="auto"/>
        <w:bottom w:val="none" w:sz="0" w:space="0" w:color="auto"/>
        <w:right w:val="none" w:sz="0" w:space="0" w:color="auto"/>
      </w:divBdr>
    </w:div>
    <w:div w:id="607010344">
      <w:bodyDiv w:val="1"/>
      <w:marLeft w:val="0"/>
      <w:marRight w:val="0"/>
      <w:marTop w:val="0"/>
      <w:marBottom w:val="0"/>
      <w:divBdr>
        <w:top w:val="none" w:sz="0" w:space="0" w:color="auto"/>
        <w:left w:val="none" w:sz="0" w:space="0" w:color="auto"/>
        <w:bottom w:val="none" w:sz="0" w:space="0" w:color="auto"/>
        <w:right w:val="none" w:sz="0" w:space="0" w:color="auto"/>
      </w:divBdr>
    </w:div>
    <w:div w:id="677000644">
      <w:bodyDiv w:val="1"/>
      <w:marLeft w:val="0"/>
      <w:marRight w:val="0"/>
      <w:marTop w:val="0"/>
      <w:marBottom w:val="0"/>
      <w:divBdr>
        <w:top w:val="none" w:sz="0" w:space="0" w:color="auto"/>
        <w:left w:val="none" w:sz="0" w:space="0" w:color="auto"/>
        <w:bottom w:val="none" w:sz="0" w:space="0" w:color="auto"/>
        <w:right w:val="none" w:sz="0" w:space="0" w:color="auto"/>
      </w:divBdr>
    </w:div>
    <w:div w:id="1039666397">
      <w:bodyDiv w:val="1"/>
      <w:marLeft w:val="0"/>
      <w:marRight w:val="0"/>
      <w:marTop w:val="0"/>
      <w:marBottom w:val="0"/>
      <w:divBdr>
        <w:top w:val="none" w:sz="0" w:space="0" w:color="auto"/>
        <w:left w:val="none" w:sz="0" w:space="0" w:color="auto"/>
        <w:bottom w:val="none" w:sz="0" w:space="0" w:color="auto"/>
        <w:right w:val="none" w:sz="0" w:space="0" w:color="auto"/>
      </w:divBdr>
    </w:div>
    <w:div w:id="1385523461">
      <w:bodyDiv w:val="1"/>
      <w:marLeft w:val="0"/>
      <w:marRight w:val="0"/>
      <w:marTop w:val="0"/>
      <w:marBottom w:val="0"/>
      <w:divBdr>
        <w:top w:val="none" w:sz="0" w:space="0" w:color="auto"/>
        <w:left w:val="none" w:sz="0" w:space="0" w:color="auto"/>
        <w:bottom w:val="none" w:sz="0" w:space="0" w:color="auto"/>
        <w:right w:val="none" w:sz="0" w:space="0" w:color="auto"/>
      </w:divBdr>
    </w:div>
    <w:div w:id="1581595297">
      <w:bodyDiv w:val="1"/>
      <w:marLeft w:val="0"/>
      <w:marRight w:val="0"/>
      <w:marTop w:val="0"/>
      <w:marBottom w:val="0"/>
      <w:divBdr>
        <w:top w:val="none" w:sz="0" w:space="0" w:color="auto"/>
        <w:left w:val="none" w:sz="0" w:space="0" w:color="auto"/>
        <w:bottom w:val="none" w:sz="0" w:space="0" w:color="auto"/>
        <w:right w:val="none" w:sz="0" w:space="0" w:color="auto"/>
      </w:divBdr>
    </w:div>
    <w:div w:id="1611399825">
      <w:bodyDiv w:val="1"/>
      <w:marLeft w:val="0"/>
      <w:marRight w:val="0"/>
      <w:marTop w:val="0"/>
      <w:marBottom w:val="0"/>
      <w:divBdr>
        <w:top w:val="none" w:sz="0" w:space="0" w:color="auto"/>
        <w:left w:val="none" w:sz="0" w:space="0" w:color="auto"/>
        <w:bottom w:val="none" w:sz="0" w:space="0" w:color="auto"/>
        <w:right w:val="none" w:sz="0" w:space="0" w:color="auto"/>
      </w:divBdr>
    </w:div>
    <w:div w:id="168358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eu.org.uk/media/22891/view"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acas.org.uk/index.aspx?articleid=2174" TargetMode="External"/><Relationship Id="rId1" Type="http://schemas.openxmlformats.org/officeDocument/2006/relationships/hyperlink" Target="https://www.local.gov.uk/our-support/workforce-and-hr-support/education-and-young-people/school-teachers/teacher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d9b43363-d306-428f-9a90-ff0a1622407e">
      <Terms xmlns="http://schemas.microsoft.com/office/infopath/2007/PartnerControls"/>
    </lcf76f155ced4ddcb4097134ff3c332f>
    <SharedWithUsers xmlns="ac094790-0df1-460b-a8d0-25dd127f1b3c">
      <UserInfo>
        <DisplayName>Carolina Sankarsingh</DisplayName>
        <AccountId>47</AccountId>
        <AccountType/>
      </UserInfo>
      <UserInfo>
        <DisplayName>Rita Khatun</DisplayName>
        <AccountId>12</AccountId>
        <AccountType/>
      </UserInfo>
      <UserInfo>
        <DisplayName>Shona Harvey</DisplayName>
        <AccountId>15</AccountId>
        <AccountType/>
      </UserInfo>
      <UserInfo>
        <DisplayName>Jack Tyler</DisplayName>
        <AccountId>11</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960E0DB86D59142A9B2C2B27D7A1591" ma:contentTypeVersion="15" ma:contentTypeDescription="Create a new document." ma:contentTypeScope="" ma:versionID="b8b75ace118306682080be302915febf">
  <xsd:schema xmlns:xsd="http://www.w3.org/2001/XMLSchema" xmlns:xs="http://www.w3.org/2001/XMLSchema" xmlns:p="http://schemas.microsoft.com/office/2006/metadata/properties" xmlns:ns1="http://schemas.microsoft.com/sharepoint/v3" xmlns:ns2="d9b43363-d306-428f-9a90-ff0a1622407e" xmlns:ns3="ac094790-0df1-460b-a8d0-25dd127f1b3c" targetNamespace="http://schemas.microsoft.com/office/2006/metadata/properties" ma:root="true" ma:fieldsID="c722bdeca2424aff6fdb4d3d97520791" ns1:_="" ns2:_="" ns3:_="">
    <xsd:import namespace="http://schemas.microsoft.com/sharepoint/v3"/>
    <xsd:import namespace="d9b43363-d306-428f-9a90-ff0a1622407e"/>
    <xsd:import namespace="ac094790-0df1-460b-a8d0-25dd127f1b3c"/>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lcf76f155ced4ddcb4097134ff3c332f"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b43363-d306-428f-9a90-ff0a162240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2d13f3-7ead-4941-a537-c142246438f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094790-0df1-460b-a8d0-25dd127f1b3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8E2D86-4840-43A1-822A-392C10A57411}">
  <ds:schemaRefs>
    <ds:schemaRef ds:uri="http://schemas.microsoft.com/office/2006/metadata/properties"/>
    <ds:schemaRef ds:uri="http://schemas.microsoft.com/office/infopath/2007/PartnerControls"/>
    <ds:schemaRef ds:uri="http://schemas.microsoft.com/sharepoint/v3"/>
    <ds:schemaRef ds:uri="d9b43363-d306-428f-9a90-ff0a1622407e"/>
    <ds:schemaRef ds:uri="ac094790-0df1-460b-a8d0-25dd127f1b3c"/>
  </ds:schemaRefs>
</ds:datastoreItem>
</file>

<file path=customXml/itemProps2.xml><?xml version="1.0" encoding="utf-8"?>
<ds:datastoreItem xmlns:ds="http://schemas.openxmlformats.org/officeDocument/2006/customXml" ds:itemID="{532C0277-6E07-4A73-ADAE-62C9133529E0}">
  <ds:schemaRefs>
    <ds:schemaRef ds:uri="http://schemas.openxmlformats.org/officeDocument/2006/bibliography"/>
  </ds:schemaRefs>
</ds:datastoreItem>
</file>

<file path=customXml/itemProps3.xml><?xml version="1.0" encoding="utf-8"?>
<ds:datastoreItem xmlns:ds="http://schemas.openxmlformats.org/officeDocument/2006/customXml" ds:itemID="{B4C320C4-7480-47EB-A685-227016863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b43363-d306-428f-9a90-ff0a1622407e"/>
    <ds:schemaRef ds:uri="ac094790-0df1-460b-a8d0-25dd127f1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FA2F48-2E20-4CAC-8277-DBBB8C3061A3}">
  <ds:schemaRefs>
    <ds:schemaRef ds:uri="http://schemas.microsoft.com/sharepoint/v3/contenttype/forms"/>
  </ds:schemaRefs>
</ds:datastoreItem>
</file>

<file path=docMetadata/LabelInfo.xml><?xml version="1.0" encoding="utf-8"?>
<clbl:labelList xmlns:clbl="http://schemas.microsoft.com/office/2020/mipLabelMetadata">
  <clbl:label id="{cc5d511d-8e2a-4741-93fd-9db7b681ded5}" enabled="0" method="" siteId="{cc5d511d-8e2a-4741-93fd-9db7b681ded5}" removed="1"/>
</clbl:labelList>
</file>

<file path=docProps/app.xml><?xml version="1.0" encoding="utf-8"?>
<Properties xmlns="http://schemas.openxmlformats.org/officeDocument/2006/extended-properties" xmlns:vt="http://schemas.openxmlformats.org/officeDocument/2006/docPropsVTypes">
  <Template>Normal</Template>
  <TotalTime>23</TotalTime>
  <Pages>19</Pages>
  <Words>5271</Words>
  <Characters>30045</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35246</CharactersWithSpaces>
  <SharedDoc>false</SharedDoc>
  <HLinks>
    <vt:vector size="18" baseType="variant">
      <vt:variant>
        <vt:i4>2949223</vt:i4>
      </vt:variant>
      <vt:variant>
        <vt:i4>0</vt:i4>
      </vt:variant>
      <vt:variant>
        <vt:i4>0</vt:i4>
      </vt:variant>
      <vt:variant>
        <vt:i4>5</vt:i4>
      </vt:variant>
      <vt:variant>
        <vt:lpwstr>https://neu.org.uk/media/22891/view</vt:lpwstr>
      </vt:variant>
      <vt:variant>
        <vt:lpwstr/>
      </vt:variant>
      <vt:variant>
        <vt:i4>5177422</vt:i4>
      </vt:variant>
      <vt:variant>
        <vt:i4>3</vt:i4>
      </vt:variant>
      <vt:variant>
        <vt:i4>0</vt:i4>
      </vt:variant>
      <vt:variant>
        <vt:i4>5</vt:i4>
      </vt:variant>
      <vt:variant>
        <vt:lpwstr>http://www.acas.org.uk/index.aspx?articleid=2174</vt:lpwstr>
      </vt:variant>
      <vt:variant>
        <vt:lpwstr/>
      </vt:variant>
      <vt:variant>
        <vt:i4>4390915</vt:i4>
      </vt:variant>
      <vt:variant>
        <vt:i4>0</vt:i4>
      </vt:variant>
      <vt:variant>
        <vt:i4>0</vt:i4>
      </vt:variant>
      <vt:variant>
        <vt:i4>5</vt:i4>
      </vt:variant>
      <vt:variant>
        <vt:lpwstr>https://www.local.gov.uk/our-support/workforce-and-hr-support/education-and-young-people/school-teachers/teachers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Khatun</dc:creator>
  <cp:keywords/>
  <dc:description/>
  <cp:lastModifiedBy>Deirdre Pollard</cp:lastModifiedBy>
  <cp:revision>5</cp:revision>
  <cp:lastPrinted>2023-07-04T09:10:00Z</cp:lastPrinted>
  <dcterms:created xsi:type="dcterms:W3CDTF">2024-12-03T10:15:00Z</dcterms:created>
  <dcterms:modified xsi:type="dcterms:W3CDTF">2024-12-03T10:18:00Z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0x010100E960E0DB86D59142A9B2C2B27D7A1591</vt:lpwstr>
  </property>
  <property fmtid="{D5CDD505-2E9C-101B-9397-08002B2CF9AE}" pid="3" name="MediaServiceImageTags">
    <vt:lpwstr/>
  </property>
</Properties>
</file>