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74FC" w14:textId="7777777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Primary Mathematics Teaching for Mastery Work Groups</w:t>
      </w:r>
    </w:p>
    <w:p w14:paraId="5F6DD265" w14:textId="42F499D8"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w:t>
      </w:r>
      <w:r w:rsidR="00C50F0E">
        <w:rPr>
          <w:rFonts w:asciiTheme="minorHAnsi" w:hAnsiTheme="minorHAnsi" w:cstheme="minorHAnsi"/>
          <w:b/>
          <w:sz w:val="28"/>
          <w:szCs w:val="28"/>
        </w:rPr>
        <w:t>nformation and Application (2020-22</w:t>
      </w:r>
      <w:r w:rsidRPr="005966A0">
        <w:rPr>
          <w:rFonts w:asciiTheme="minorHAnsi" w:hAnsiTheme="minorHAnsi" w:cstheme="minorHAnsi"/>
          <w:b/>
          <w:sz w:val="28"/>
          <w:szCs w:val="28"/>
        </w:rPr>
        <w:t>)</w:t>
      </w:r>
    </w:p>
    <w:p w14:paraId="2FFDFC78" w14:textId="3AE02F12" w:rsidR="009E0AF7" w:rsidRDefault="005966A0" w:rsidP="009E0AF7">
      <w:pPr>
        <w:spacing w:after="120" w:line="264" w:lineRule="auto"/>
        <w:rPr>
          <w:rFonts w:asciiTheme="minorHAnsi" w:hAnsiTheme="minorHAnsi" w:cstheme="minorHAnsi"/>
          <w:b/>
          <w:i/>
          <w:sz w:val="24"/>
          <w:szCs w:val="24"/>
        </w:rPr>
      </w:pPr>
      <w:r w:rsidRPr="005966A0">
        <w:rPr>
          <w:rFonts w:asciiTheme="minorHAnsi" w:hAnsiTheme="minorHAnsi" w:cstheme="minorHAnsi"/>
          <w:sz w:val="24"/>
          <w:szCs w:val="24"/>
        </w:rPr>
        <w:t xml:space="preserve">In </w:t>
      </w:r>
      <w:r w:rsidR="00C50F0E">
        <w:rPr>
          <w:rFonts w:asciiTheme="minorHAnsi" w:hAnsiTheme="minorHAnsi" w:cstheme="minorHAnsi"/>
          <w:sz w:val="24"/>
          <w:szCs w:val="24"/>
        </w:rPr>
        <w:t>2020-22</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r w:rsidR="00B513BC">
        <w:rPr>
          <w:rFonts w:asciiTheme="minorHAnsi" w:hAnsiTheme="minorHAnsi" w:cstheme="minorHAnsi"/>
          <w:sz w:val="24"/>
          <w:szCs w:val="24"/>
        </w:rPr>
        <w:t>Upon receiving your application, we will confirm receipt and be in touch at a later stage to tell you which specialist you have been assigned to.</w:t>
      </w:r>
      <w:r w:rsidR="00C50F0E">
        <w:rPr>
          <w:rFonts w:asciiTheme="minorHAnsi" w:hAnsiTheme="minorHAnsi" w:cstheme="minorHAnsi"/>
          <w:sz w:val="24"/>
          <w:szCs w:val="24"/>
        </w:rPr>
        <w:t xml:space="preserve">  Please do email to ask any questions or send your application to </w:t>
      </w:r>
      <w:r w:rsidR="009E0AF7">
        <w:rPr>
          <w:rFonts w:asciiTheme="minorHAnsi" w:hAnsiTheme="minorHAnsi" w:cstheme="minorHAnsi"/>
          <w:sz w:val="24"/>
          <w:szCs w:val="24"/>
        </w:rPr>
        <w:t xml:space="preserve"> </w:t>
      </w:r>
      <w:hyperlink r:id="rId7" w:history="1">
        <w:r w:rsidR="002C473F" w:rsidRPr="002C473F">
          <w:rPr>
            <w:rStyle w:val="Hyperlink"/>
            <w:rFonts w:asciiTheme="minorHAnsi" w:hAnsiTheme="minorHAnsi" w:cstheme="minorHAnsi"/>
            <w:b/>
            <w:i/>
            <w:sz w:val="24"/>
            <w:szCs w:val="24"/>
          </w:rPr>
          <w:t>charlotte.kleiner@foxprimary.co.uk</w:t>
        </w:r>
      </w:hyperlink>
      <w:r w:rsidR="002C473F" w:rsidRPr="002C473F">
        <w:rPr>
          <w:rFonts w:asciiTheme="minorHAnsi" w:hAnsiTheme="minorHAnsi" w:cstheme="minorHAnsi"/>
          <w:b/>
          <w:i/>
          <w:sz w:val="24"/>
          <w:szCs w:val="24"/>
        </w:rPr>
        <w:t xml:space="preserve">. </w:t>
      </w:r>
    </w:p>
    <w:p w14:paraId="6151F5C5" w14:textId="6A37AD32" w:rsidR="00C50F0E" w:rsidRPr="00C50F0E" w:rsidRDefault="00C50F0E" w:rsidP="009E0AF7">
      <w:pPr>
        <w:spacing w:after="120" w:line="264" w:lineRule="auto"/>
        <w:rPr>
          <w:rFonts w:asciiTheme="minorHAnsi" w:hAnsiTheme="minorHAnsi" w:cstheme="minorHAnsi"/>
          <w:sz w:val="24"/>
          <w:szCs w:val="24"/>
        </w:rPr>
      </w:pPr>
      <w:r>
        <w:rPr>
          <w:rFonts w:asciiTheme="minorHAnsi" w:hAnsiTheme="minorHAnsi" w:cstheme="minorHAnsi"/>
          <w:sz w:val="24"/>
          <w:szCs w:val="24"/>
        </w:rPr>
        <w:t xml:space="preserve">The first year will involve 6 half days (one a half term) at the Mastery Specialist’s school and 3 half days  (one a term) where the Mastery Specialist visits your school.  Based on 100% attendance and commitment, your school will then receive £1000 funding at the end of the academic year.  The second year will be less intensive and will involve 3 half days across the year at different host schools in the group.  The second year comes with slightly less funding (TBC). If you sign up for the first year, we need schools to have the same two teachers on the two year programme.  If someone leaves, there needs to be a smooth transition.  Headteachers need to come to a launch evening event and also attend 1 or 2 mornings at the Specialist’s schools as well as be present when the Mastery Specialist comes to your own setting. </w:t>
      </w:r>
    </w:p>
    <w:p w14:paraId="4D3C46F4" w14:textId="79CC5C4D" w:rsidR="005966A0" w:rsidRPr="005966A0" w:rsidRDefault="005966A0" w:rsidP="009E0AF7">
      <w:pPr>
        <w:spacing w:after="120" w:line="264" w:lineRule="auto"/>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8"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lastRenderedPageBreak/>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4FC39D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3AA3EFDD"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r w:rsidR="0076564A">
        <w:rPr>
          <w:rFonts w:asciiTheme="minorHAnsi" w:hAnsiTheme="minorHAnsi" w:cstheme="minorHAnsi"/>
          <w:b/>
          <w:sz w:val="24"/>
          <w:szCs w:val="24"/>
        </w:rPr>
        <w:t>?</w:t>
      </w:r>
    </w:p>
    <w:p w14:paraId="66621270" w14:textId="7210E05B"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w:t>
      </w:r>
      <w:r w:rsidR="00C50F0E">
        <w:rPr>
          <w:rFonts w:asciiTheme="minorHAnsi" w:hAnsiTheme="minorHAnsi" w:cstheme="minorHAnsi"/>
          <w:sz w:val="24"/>
          <w:szCs w:val="24"/>
        </w:rPr>
        <w:t xml:space="preserve">cant development work during 2020/23. </w:t>
      </w:r>
      <w:r w:rsidRPr="005966A0">
        <w:rPr>
          <w:rFonts w:asciiTheme="minorHAnsi" w:hAnsiTheme="minorHAnsi" w:cstheme="minorHAnsi"/>
          <w:sz w:val="24"/>
          <w:szCs w:val="24"/>
        </w:rPr>
        <w:t xml:space="preserve">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0A822B17" w14:textId="77777777" w:rsidR="00C50F0E" w:rsidRDefault="00C50F0E" w:rsidP="00DA027D">
      <w:pPr>
        <w:spacing w:before="0" w:after="120"/>
        <w:rPr>
          <w:rFonts w:asciiTheme="minorHAnsi" w:hAnsiTheme="minorHAnsi" w:cstheme="minorHAnsi"/>
          <w:b/>
          <w:sz w:val="24"/>
          <w:szCs w:val="24"/>
        </w:rPr>
      </w:pPr>
    </w:p>
    <w:p w14:paraId="45C5822E" w14:textId="77777777" w:rsidR="00C50F0E" w:rsidRDefault="00C50F0E" w:rsidP="00DA027D">
      <w:pPr>
        <w:spacing w:before="0" w:after="120"/>
        <w:rPr>
          <w:rFonts w:asciiTheme="minorHAnsi" w:hAnsiTheme="minorHAnsi" w:cstheme="minorHAnsi"/>
          <w:b/>
          <w:sz w:val="24"/>
          <w:szCs w:val="24"/>
        </w:rPr>
      </w:pPr>
    </w:p>
    <w:p w14:paraId="364EAFE1" w14:textId="7C950045" w:rsidR="002A1E5B" w:rsidRDefault="002A1E5B" w:rsidP="002A1E5B">
      <w:pPr>
        <w:spacing w:after="120"/>
        <w:rPr>
          <w:rFonts w:asciiTheme="minorHAnsi" w:hAnsiTheme="minorHAnsi" w:cstheme="minorHAnsi"/>
          <w:b/>
          <w:sz w:val="28"/>
          <w:u w:val="single"/>
        </w:rPr>
      </w:pPr>
      <w:r>
        <w:rPr>
          <w:rFonts w:asciiTheme="minorHAnsi" w:hAnsiTheme="minorHAnsi" w:cstheme="minorHAnsi"/>
          <w:b/>
          <w:sz w:val="28"/>
          <w:u w:val="single"/>
        </w:rPr>
        <w:lastRenderedPageBreak/>
        <w:t>Two</w:t>
      </w:r>
      <w:r w:rsidRPr="002E5919">
        <w:rPr>
          <w:rFonts w:asciiTheme="minorHAnsi" w:hAnsiTheme="minorHAnsi" w:cstheme="minorHAnsi"/>
          <w:b/>
          <w:sz w:val="28"/>
          <w:u w:val="single"/>
        </w:rPr>
        <w:t xml:space="preserve"> Year Overview</w:t>
      </w:r>
    </w:p>
    <w:tbl>
      <w:tblPr>
        <w:tblStyle w:val="TableGrid"/>
        <w:tblW w:w="0" w:type="auto"/>
        <w:tblLook w:val="04A0" w:firstRow="1" w:lastRow="0" w:firstColumn="1" w:lastColumn="0" w:noHBand="0" w:noVBand="1"/>
      </w:tblPr>
      <w:tblGrid>
        <w:gridCol w:w="2122"/>
        <w:gridCol w:w="2190"/>
        <w:gridCol w:w="2121"/>
        <w:gridCol w:w="1790"/>
        <w:gridCol w:w="2233"/>
      </w:tblGrid>
      <w:tr w:rsidR="002A1E5B" w14:paraId="00711FE3" w14:textId="77777777" w:rsidTr="00D8275C">
        <w:tc>
          <w:tcPr>
            <w:tcW w:w="2122" w:type="dxa"/>
          </w:tcPr>
          <w:p w14:paraId="39E935B7" w14:textId="77777777" w:rsidR="002A1E5B" w:rsidRDefault="002A1E5B" w:rsidP="00D8275C">
            <w:pPr>
              <w:spacing w:after="120"/>
              <w:rPr>
                <w:rFonts w:asciiTheme="minorHAnsi" w:hAnsiTheme="minorHAnsi" w:cstheme="minorHAnsi"/>
              </w:rPr>
            </w:pPr>
            <w:r>
              <w:rPr>
                <w:rFonts w:asciiTheme="minorHAnsi" w:hAnsiTheme="minorHAnsi" w:cstheme="minorHAnsi"/>
              </w:rPr>
              <w:t>Year</w:t>
            </w:r>
          </w:p>
        </w:tc>
        <w:tc>
          <w:tcPr>
            <w:tcW w:w="2190" w:type="dxa"/>
          </w:tcPr>
          <w:p w14:paraId="42BE8453" w14:textId="77777777" w:rsidR="002A1E5B" w:rsidRDefault="002A1E5B" w:rsidP="00D8275C">
            <w:pPr>
              <w:spacing w:after="120"/>
              <w:rPr>
                <w:rFonts w:asciiTheme="minorHAnsi" w:hAnsiTheme="minorHAnsi" w:cstheme="minorHAnsi"/>
              </w:rPr>
            </w:pPr>
            <w:r>
              <w:rPr>
                <w:rFonts w:asciiTheme="minorHAnsi" w:hAnsiTheme="minorHAnsi" w:cstheme="minorHAnsi"/>
              </w:rPr>
              <w:t>Title</w:t>
            </w:r>
          </w:p>
        </w:tc>
        <w:tc>
          <w:tcPr>
            <w:tcW w:w="2121" w:type="dxa"/>
          </w:tcPr>
          <w:p w14:paraId="21E72BA3" w14:textId="77777777" w:rsidR="002A1E5B" w:rsidRDefault="002A1E5B" w:rsidP="00D8275C">
            <w:pPr>
              <w:spacing w:after="120"/>
              <w:rPr>
                <w:rFonts w:asciiTheme="minorHAnsi" w:hAnsiTheme="minorHAnsi" w:cstheme="minorHAnsi"/>
              </w:rPr>
            </w:pPr>
            <w:r>
              <w:rPr>
                <w:rFonts w:asciiTheme="minorHAnsi" w:hAnsiTheme="minorHAnsi" w:cstheme="minorHAnsi"/>
              </w:rPr>
              <w:t>Funding</w:t>
            </w:r>
          </w:p>
        </w:tc>
        <w:tc>
          <w:tcPr>
            <w:tcW w:w="1790" w:type="dxa"/>
          </w:tcPr>
          <w:p w14:paraId="3C81CAA1" w14:textId="77777777" w:rsidR="002A1E5B" w:rsidRDefault="002A1E5B" w:rsidP="00D8275C">
            <w:pPr>
              <w:spacing w:after="120"/>
              <w:rPr>
                <w:rFonts w:asciiTheme="minorHAnsi" w:hAnsiTheme="minorHAnsi" w:cstheme="minorHAnsi"/>
              </w:rPr>
            </w:pPr>
            <w:r>
              <w:rPr>
                <w:rFonts w:asciiTheme="minorHAnsi" w:hAnsiTheme="minorHAnsi" w:cstheme="minorHAnsi"/>
              </w:rPr>
              <w:t>Who?</w:t>
            </w:r>
          </w:p>
        </w:tc>
        <w:tc>
          <w:tcPr>
            <w:tcW w:w="2233" w:type="dxa"/>
          </w:tcPr>
          <w:p w14:paraId="5A476817" w14:textId="77777777" w:rsidR="002A1E5B" w:rsidRDefault="002A1E5B" w:rsidP="00D8275C">
            <w:pPr>
              <w:spacing w:after="120"/>
              <w:rPr>
                <w:rFonts w:asciiTheme="minorHAnsi" w:hAnsiTheme="minorHAnsi" w:cstheme="minorHAnsi"/>
              </w:rPr>
            </w:pPr>
            <w:r>
              <w:rPr>
                <w:rFonts w:asciiTheme="minorHAnsi" w:hAnsiTheme="minorHAnsi" w:cstheme="minorHAnsi"/>
              </w:rPr>
              <w:t>Commitment</w:t>
            </w:r>
          </w:p>
        </w:tc>
      </w:tr>
      <w:tr w:rsidR="002A1E5B" w14:paraId="5FDB5522" w14:textId="77777777" w:rsidTr="00D8275C">
        <w:tc>
          <w:tcPr>
            <w:tcW w:w="2122" w:type="dxa"/>
          </w:tcPr>
          <w:p w14:paraId="60930908" w14:textId="4233FAFF" w:rsidR="002A1E5B" w:rsidRDefault="002A1E5B" w:rsidP="00D8275C">
            <w:pPr>
              <w:spacing w:after="120"/>
              <w:rPr>
                <w:rFonts w:asciiTheme="minorHAnsi" w:hAnsiTheme="minorHAnsi" w:cstheme="minorHAnsi"/>
              </w:rPr>
            </w:pPr>
            <w:r>
              <w:rPr>
                <w:rFonts w:asciiTheme="minorHAnsi" w:hAnsiTheme="minorHAnsi" w:cstheme="minorHAnsi"/>
              </w:rPr>
              <w:t>Year 1 (2020/21)</w:t>
            </w:r>
          </w:p>
        </w:tc>
        <w:tc>
          <w:tcPr>
            <w:tcW w:w="2190" w:type="dxa"/>
          </w:tcPr>
          <w:p w14:paraId="03CE7018" w14:textId="77777777" w:rsidR="002A1E5B" w:rsidRDefault="002A1E5B" w:rsidP="00D8275C">
            <w:pPr>
              <w:spacing w:after="120"/>
              <w:rPr>
                <w:rFonts w:asciiTheme="minorHAnsi" w:hAnsiTheme="minorHAnsi" w:cstheme="minorHAnsi"/>
              </w:rPr>
            </w:pPr>
            <w:r>
              <w:rPr>
                <w:rFonts w:asciiTheme="minorHAnsi" w:hAnsiTheme="minorHAnsi" w:cstheme="minorHAnsi"/>
              </w:rPr>
              <w:t xml:space="preserve">Teaching for Mastery Developing </w:t>
            </w:r>
            <w:proofErr w:type="spellStart"/>
            <w:r>
              <w:rPr>
                <w:rFonts w:asciiTheme="minorHAnsi" w:hAnsiTheme="minorHAnsi" w:cstheme="minorHAnsi"/>
              </w:rPr>
              <w:t>Programme</w:t>
            </w:r>
            <w:proofErr w:type="spellEnd"/>
          </w:p>
        </w:tc>
        <w:tc>
          <w:tcPr>
            <w:tcW w:w="2121" w:type="dxa"/>
          </w:tcPr>
          <w:p w14:paraId="21AF09AF" w14:textId="77777777" w:rsidR="002A1E5B" w:rsidRDefault="002A1E5B" w:rsidP="00D8275C">
            <w:pPr>
              <w:spacing w:after="120"/>
              <w:rPr>
                <w:rFonts w:asciiTheme="minorHAnsi" w:hAnsiTheme="minorHAnsi" w:cstheme="minorHAnsi"/>
              </w:rPr>
            </w:pPr>
            <w:r>
              <w:rPr>
                <w:rFonts w:asciiTheme="minorHAnsi" w:hAnsiTheme="minorHAnsi" w:cstheme="minorHAnsi"/>
              </w:rPr>
              <w:t>FREE</w:t>
            </w:r>
          </w:p>
          <w:p w14:paraId="5313448E" w14:textId="77777777" w:rsidR="002A1E5B" w:rsidRDefault="002A1E5B" w:rsidP="00D8275C">
            <w:pPr>
              <w:spacing w:after="120"/>
              <w:rPr>
                <w:rFonts w:asciiTheme="minorHAnsi" w:hAnsiTheme="minorHAnsi" w:cstheme="minorHAnsi"/>
              </w:rPr>
            </w:pPr>
            <w:r>
              <w:rPr>
                <w:rFonts w:asciiTheme="minorHAnsi" w:hAnsiTheme="minorHAnsi" w:cstheme="minorHAnsi"/>
              </w:rPr>
              <w:t>£1000 funding given to your school</w:t>
            </w:r>
          </w:p>
          <w:p w14:paraId="2539EE74" w14:textId="77777777" w:rsidR="002A1E5B" w:rsidRDefault="002A1E5B" w:rsidP="00D8275C">
            <w:pPr>
              <w:spacing w:after="120"/>
              <w:rPr>
                <w:rFonts w:asciiTheme="minorHAnsi" w:hAnsiTheme="minorHAnsi" w:cstheme="minorHAnsi"/>
              </w:rPr>
            </w:pPr>
            <w:r>
              <w:rPr>
                <w:rFonts w:asciiTheme="minorHAnsi" w:hAnsiTheme="minorHAnsi" w:cstheme="minorHAnsi"/>
              </w:rPr>
              <w:t>Optional match-funding for textbooks on the DfE list (up to £2000)</w:t>
            </w:r>
          </w:p>
        </w:tc>
        <w:tc>
          <w:tcPr>
            <w:tcW w:w="1790" w:type="dxa"/>
          </w:tcPr>
          <w:p w14:paraId="3A7D9D13" w14:textId="77777777" w:rsidR="002A1E5B" w:rsidRPr="002E5919" w:rsidRDefault="002A1E5B" w:rsidP="00D8275C">
            <w:pPr>
              <w:spacing w:after="120"/>
              <w:rPr>
                <w:rFonts w:asciiTheme="minorHAnsi" w:hAnsiTheme="minorHAnsi" w:cstheme="minorHAnsi"/>
              </w:rPr>
            </w:pPr>
            <w:r w:rsidRPr="002E5919">
              <w:rPr>
                <w:rFonts w:asciiTheme="minorHAnsi" w:hAnsiTheme="minorHAnsi" w:cstheme="minorHAnsi"/>
              </w:rPr>
              <w:t>Maths Lead</w:t>
            </w:r>
          </w:p>
          <w:p w14:paraId="7FFFBFEF" w14:textId="77777777" w:rsidR="002A1E5B" w:rsidRDefault="002A1E5B" w:rsidP="00D8275C">
            <w:pPr>
              <w:spacing w:after="120"/>
              <w:rPr>
                <w:rFonts w:asciiTheme="minorHAnsi" w:hAnsiTheme="minorHAnsi" w:cstheme="minorHAnsi"/>
              </w:rPr>
            </w:pPr>
            <w:r w:rsidRPr="002E5919">
              <w:rPr>
                <w:rFonts w:asciiTheme="minorHAnsi" w:hAnsiTheme="minorHAnsi" w:cstheme="minorHAnsi"/>
              </w:rPr>
              <w:t>1 other class teacher</w:t>
            </w:r>
          </w:p>
          <w:p w14:paraId="11733275" w14:textId="77777777" w:rsidR="002A1E5B" w:rsidRPr="002E5919" w:rsidRDefault="002A1E5B" w:rsidP="00D8275C">
            <w:pPr>
              <w:spacing w:after="120"/>
              <w:rPr>
                <w:rFonts w:asciiTheme="minorHAnsi" w:hAnsiTheme="minorHAnsi" w:cstheme="minorHAnsi"/>
              </w:rPr>
            </w:pPr>
            <w:r>
              <w:rPr>
                <w:rFonts w:asciiTheme="minorHAnsi" w:hAnsiTheme="minorHAnsi" w:cstheme="minorHAnsi"/>
              </w:rPr>
              <w:t>Completion of Inter-sessional tasks</w:t>
            </w:r>
          </w:p>
          <w:p w14:paraId="0B636516" w14:textId="77777777" w:rsidR="002A1E5B" w:rsidRDefault="002A1E5B" w:rsidP="00D8275C">
            <w:pPr>
              <w:spacing w:after="120"/>
              <w:rPr>
                <w:rFonts w:asciiTheme="minorHAnsi" w:hAnsiTheme="minorHAnsi" w:cstheme="minorHAnsi"/>
              </w:rPr>
            </w:pPr>
            <w:r w:rsidRPr="002E5919">
              <w:rPr>
                <w:rFonts w:asciiTheme="minorHAnsi" w:hAnsiTheme="minorHAnsi" w:cstheme="minorHAnsi"/>
              </w:rPr>
              <w:t>(Headteacher to be actively involved in visits and come to launch events)</w:t>
            </w:r>
          </w:p>
          <w:p w14:paraId="7F29A167" w14:textId="77777777" w:rsidR="002A1E5B" w:rsidRDefault="002A1E5B" w:rsidP="00D8275C">
            <w:pPr>
              <w:spacing w:after="120"/>
              <w:rPr>
                <w:rFonts w:asciiTheme="minorHAnsi" w:hAnsiTheme="minorHAnsi" w:cstheme="minorHAnsi"/>
              </w:rPr>
            </w:pPr>
            <w:r>
              <w:rPr>
                <w:rFonts w:asciiTheme="minorHAnsi" w:hAnsiTheme="minorHAnsi" w:cstheme="minorHAnsi"/>
              </w:rPr>
              <w:t>Evaluations and reflections throughout</w:t>
            </w:r>
          </w:p>
        </w:tc>
        <w:tc>
          <w:tcPr>
            <w:tcW w:w="2233" w:type="dxa"/>
          </w:tcPr>
          <w:p w14:paraId="7B21F742" w14:textId="77777777" w:rsidR="002A1E5B" w:rsidRDefault="002A1E5B" w:rsidP="00D8275C">
            <w:pPr>
              <w:spacing w:after="120"/>
              <w:rPr>
                <w:rFonts w:asciiTheme="minorHAnsi" w:hAnsiTheme="minorHAnsi" w:cstheme="minorHAnsi"/>
              </w:rPr>
            </w:pPr>
            <w:r>
              <w:rPr>
                <w:rFonts w:asciiTheme="minorHAnsi" w:hAnsiTheme="minorHAnsi" w:cstheme="minorHAnsi"/>
              </w:rPr>
              <w:t>6 mornings at the Mastery Specialist’s school (the Specialist will be introduced in the Summer of 2021 and a handover will happen between the Readiness Lead and the Specialist)</w:t>
            </w:r>
          </w:p>
          <w:p w14:paraId="61178F24" w14:textId="77777777" w:rsidR="002A1E5B" w:rsidRDefault="002A1E5B" w:rsidP="00D8275C">
            <w:pPr>
              <w:spacing w:after="120"/>
              <w:rPr>
                <w:rFonts w:asciiTheme="minorHAnsi" w:hAnsiTheme="minorHAnsi" w:cstheme="minorHAnsi"/>
              </w:rPr>
            </w:pPr>
            <w:r>
              <w:rPr>
                <w:rFonts w:asciiTheme="minorHAnsi" w:hAnsiTheme="minorHAnsi" w:cstheme="minorHAnsi"/>
              </w:rPr>
              <w:t xml:space="preserve">3 half day visits from the Specialist to your school </w:t>
            </w:r>
          </w:p>
        </w:tc>
      </w:tr>
      <w:tr w:rsidR="002A1E5B" w14:paraId="59E2D5B5" w14:textId="77777777" w:rsidTr="00D8275C">
        <w:tc>
          <w:tcPr>
            <w:tcW w:w="2122" w:type="dxa"/>
          </w:tcPr>
          <w:p w14:paraId="7C5DD942" w14:textId="6382270F" w:rsidR="002A1E5B" w:rsidRDefault="002A1E5B" w:rsidP="00D8275C">
            <w:pPr>
              <w:spacing w:after="120"/>
              <w:rPr>
                <w:rFonts w:asciiTheme="minorHAnsi" w:hAnsiTheme="minorHAnsi" w:cstheme="minorHAnsi"/>
              </w:rPr>
            </w:pPr>
            <w:r>
              <w:rPr>
                <w:rFonts w:asciiTheme="minorHAnsi" w:hAnsiTheme="minorHAnsi" w:cstheme="minorHAnsi"/>
              </w:rPr>
              <w:t>Year 2 (2021/22)</w:t>
            </w:r>
          </w:p>
        </w:tc>
        <w:tc>
          <w:tcPr>
            <w:tcW w:w="2190" w:type="dxa"/>
          </w:tcPr>
          <w:p w14:paraId="1DDC9BB7" w14:textId="2F8DCE8A" w:rsidR="009E22CB" w:rsidRDefault="002A1E5B" w:rsidP="00D8275C">
            <w:pPr>
              <w:spacing w:after="120"/>
              <w:rPr>
                <w:rFonts w:asciiTheme="minorHAnsi" w:hAnsiTheme="minorHAnsi" w:cstheme="minorHAnsi"/>
              </w:rPr>
            </w:pPr>
            <w:r>
              <w:rPr>
                <w:rFonts w:asciiTheme="minorHAnsi" w:hAnsiTheme="minorHAnsi" w:cstheme="minorHAnsi"/>
              </w:rPr>
              <w:t xml:space="preserve">Embedding Mastery </w:t>
            </w:r>
            <w:proofErr w:type="spellStart"/>
            <w:r>
              <w:rPr>
                <w:rFonts w:asciiTheme="minorHAnsi" w:hAnsiTheme="minorHAnsi" w:cstheme="minorHAnsi"/>
              </w:rPr>
              <w:t>Programme</w:t>
            </w:r>
            <w:proofErr w:type="spellEnd"/>
          </w:p>
          <w:p w14:paraId="3764A600" w14:textId="334E76FA" w:rsidR="009E22CB" w:rsidRDefault="009E22CB" w:rsidP="00D8275C">
            <w:pPr>
              <w:spacing w:after="120"/>
              <w:rPr>
                <w:rFonts w:asciiTheme="minorHAnsi" w:hAnsiTheme="minorHAnsi" w:cstheme="minorHAnsi"/>
              </w:rPr>
            </w:pPr>
            <w:r>
              <w:rPr>
                <w:rFonts w:asciiTheme="minorHAnsi" w:hAnsiTheme="minorHAnsi" w:cstheme="minorHAnsi"/>
              </w:rPr>
              <w:t>(this should be the same teachers as the first year and is more about them becoming leaders of this approach in their own school)</w:t>
            </w:r>
          </w:p>
        </w:tc>
        <w:tc>
          <w:tcPr>
            <w:tcW w:w="2121" w:type="dxa"/>
          </w:tcPr>
          <w:p w14:paraId="2B410C91" w14:textId="77777777" w:rsidR="002A1E5B" w:rsidRDefault="002A1E5B" w:rsidP="00D8275C">
            <w:pPr>
              <w:spacing w:after="120"/>
              <w:rPr>
                <w:rFonts w:asciiTheme="minorHAnsi" w:hAnsiTheme="minorHAnsi" w:cstheme="minorHAnsi"/>
              </w:rPr>
            </w:pPr>
            <w:r>
              <w:rPr>
                <w:rFonts w:asciiTheme="minorHAnsi" w:hAnsiTheme="minorHAnsi" w:cstheme="minorHAnsi"/>
              </w:rPr>
              <w:t>FREE</w:t>
            </w:r>
          </w:p>
          <w:p w14:paraId="798BE3D9" w14:textId="288D7693" w:rsidR="002A1E5B" w:rsidRDefault="002A1E5B" w:rsidP="00A1317E">
            <w:pPr>
              <w:spacing w:after="120"/>
              <w:rPr>
                <w:rFonts w:asciiTheme="minorHAnsi" w:hAnsiTheme="minorHAnsi" w:cstheme="minorHAnsi"/>
              </w:rPr>
            </w:pPr>
            <w:r>
              <w:rPr>
                <w:rFonts w:asciiTheme="minorHAnsi" w:hAnsiTheme="minorHAnsi" w:cstheme="minorHAnsi"/>
              </w:rPr>
              <w:t xml:space="preserve">Some funding will be given </w:t>
            </w:r>
            <w:r w:rsidR="00A1317E">
              <w:rPr>
                <w:rFonts w:asciiTheme="minorHAnsi" w:hAnsiTheme="minorHAnsi" w:cstheme="minorHAnsi"/>
              </w:rPr>
              <w:t>(slightly reduced from Year 1)</w:t>
            </w:r>
          </w:p>
        </w:tc>
        <w:tc>
          <w:tcPr>
            <w:tcW w:w="1790" w:type="dxa"/>
          </w:tcPr>
          <w:p w14:paraId="06B0FF7C" w14:textId="77777777" w:rsidR="002A1E5B" w:rsidRPr="002E5919" w:rsidRDefault="002A1E5B" w:rsidP="00D8275C">
            <w:pPr>
              <w:spacing w:after="120"/>
              <w:rPr>
                <w:rFonts w:asciiTheme="minorHAnsi" w:hAnsiTheme="minorHAnsi" w:cstheme="minorHAnsi"/>
              </w:rPr>
            </w:pPr>
            <w:r w:rsidRPr="002E5919">
              <w:rPr>
                <w:rFonts w:asciiTheme="minorHAnsi" w:hAnsiTheme="minorHAnsi" w:cstheme="minorHAnsi"/>
              </w:rPr>
              <w:t>Maths Lead</w:t>
            </w:r>
          </w:p>
          <w:p w14:paraId="4F45F111" w14:textId="77777777" w:rsidR="002A1E5B" w:rsidRDefault="002A1E5B" w:rsidP="00D8275C">
            <w:pPr>
              <w:spacing w:after="120"/>
              <w:rPr>
                <w:rFonts w:asciiTheme="minorHAnsi" w:hAnsiTheme="minorHAnsi" w:cstheme="minorHAnsi"/>
              </w:rPr>
            </w:pPr>
            <w:r w:rsidRPr="002E5919">
              <w:rPr>
                <w:rFonts w:asciiTheme="minorHAnsi" w:hAnsiTheme="minorHAnsi" w:cstheme="minorHAnsi"/>
              </w:rPr>
              <w:t>1 other class teacher</w:t>
            </w:r>
          </w:p>
          <w:p w14:paraId="69F102FE" w14:textId="1A351249" w:rsidR="002A1E5B" w:rsidRPr="002E5919" w:rsidRDefault="002A1E5B" w:rsidP="00D8275C">
            <w:pPr>
              <w:spacing w:after="120"/>
              <w:rPr>
                <w:rFonts w:asciiTheme="minorHAnsi" w:hAnsiTheme="minorHAnsi" w:cstheme="minorHAnsi"/>
              </w:rPr>
            </w:pPr>
            <w:r>
              <w:rPr>
                <w:rFonts w:asciiTheme="minorHAnsi" w:hAnsiTheme="minorHAnsi" w:cstheme="minorHAnsi"/>
              </w:rPr>
              <w:t>Completion of Inter-sessional tasks</w:t>
            </w:r>
          </w:p>
          <w:p w14:paraId="5E0CB438" w14:textId="77777777" w:rsidR="002A1E5B" w:rsidRDefault="002A1E5B" w:rsidP="00D8275C">
            <w:pPr>
              <w:spacing w:after="120"/>
              <w:rPr>
                <w:rFonts w:asciiTheme="minorHAnsi" w:hAnsiTheme="minorHAnsi" w:cstheme="minorHAnsi"/>
              </w:rPr>
            </w:pPr>
            <w:r w:rsidRPr="002E5919">
              <w:rPr>
                <w:rFonts w:asciiTheme="minorHAnsi" w:hAnsiTheme="minorHAnsi" w:cstheme="minorHAnsi"/>
              </w:rPr>
              <w:t>(Headteacher to be actively involved in visits and come to launch events)</w:t>
            </w:r>
          </w:p>
          <w:p w14:paraId="286AC267" w14:textId="77777777" w:rsidR="002A1E5B" w:rsidRPr="002E5919" w:rsidRDefault="002A1E5B" w:rsidP="00D8275C">
            <w:pPr>
              <w:spacing w:after="120"/>
              <w:rPr>
                <w:rFonts w:asciiTheme="minorHAnsi" w:hAnsiTheme="minorHAnsi" w:cstheme="minorHAnsi"/>
              </w:rPr>
            </w:pPr>
            <w:r>
              <w:rPr>
                <w:rFonts w:asciiTheme="minorHAnsi" w:hAnsiTheme="minorHAnsi" w:cstheme="minorHAnsi"/>
              </w:rPr>
              <w:t>Evaluations and reflections throughout</w:t>
            </w:r>
          </w:p>
        </w:tc>
        <w:tc>
          <w:tcPr>
            <w:tcW w:w="2233" w:type="dxa"/>
          </w:tcPr>
          <w:p w14:paraId="21BA47A0" w14:textId="3F0B96A1" w:rsidR="009E22CB" w:rsidRDefault="009E22CB" w:rsidP="00D8275C">
            <w:pPr>
              <w:spacing w:after="120"/>
              <w:rPr>
                <w:rFonts w:asciiTheme="minorHAnsi" w:hAnsiTheme="minorHAnsi" w:cstheme="minorHAnsi"/>
              </w:rPr>
            </w:pPr>
            <w:r>
              <w:rPr>
                <w:rFonts w:asciiTheme="minorHAnsi" w:hAnsiTheme="minorHAnsi" w:cstheme="minorHAnsi"/>
              </w:rPr>
              <w:t xml:space="preserve">6 </w:t>
            </w:r>
            <w:r w:rsidR="002A1E5B">
              <w:rPr>
                <w:rFonts w:asciiTheme="minorHAnsi" w:hAnsiTheme="minorHAnsi" w:cstheme="minorHAnsi"/>
              </w:rPr>
              <w:t>half days</w:t>
            </w:r>
          </w:p>
          <w:p w14:paraId="66CB3B58" w14:textId="3246A4F2" w:rsidR="009E22CB" w:rsidRDefault="009E22CB" w:rsidP="00D8275C">
            <w:pPr>
              <w:spacing w:after="120"/>
              <w:rPr>
                <w:rFonts w:asciiTheme="minorHAnsi" w:hAnsiTheme="minorHAnsi" w:cstheme="minorHAnsi"/>
              </w:rPr>
            </w:pPr>
            <w:r>
              <w:rPr>
                <w:rFonts w:asciiTheme="minorHAnsi" w:hAnsiTheme="minorHAnsi" w:cstheme="minorHAnsi"/>
              </w:rPr>
              <w:t>1 full day visit from Specialist</w:t>
            </w:r>
          </w:p>
          <w:p w14:paraId="002ED7B9" w14:textId="77777777" w:rsidR="002A1E5B" w:rsidRDefault="002A1E5B" w:rsidP="009E22CB">
            <w:pPr>
              <w:spacing w:after="120"/>
              <w:rPr>
                <w:rFonts w:asciiTheme="minorHAnsi" w:hAnsiTheme="minorHAnsi" w:cstheme="minorHAnsi"/>
              </w:rPr>
            </w:pPr>
          </w:p>
          <w:p w14:paraId="19CDA85B" w14:textId="77777777" w:rsidR="00A1317E" w:rsidRDefault="00A1317E" w:rsidP="009E22CB">
            <w:pPr>
              <w:spacing w:after="120"/>
              <w:rPr>
                <w:rFonts w:asciiTheme="minorHAnsi" w:hAnsiTheme="minorHAnsi" w:cstheme="minorHAnsi"/>
              </w:rPr>
            </w:pPr>
          </w:p>
          <w:p w14:paraId="4E47A4CD" w14:textId="77777777" w:rsidR="00A1317E" w:rsidRDefault="00A1317E" w:rsidP="009E22CB">
            <w:pPr>
              <w:spacing w:after="120"/>
              <w:rPr>
                <w:rFonts w:asciiTheme="minorHAnsi" w:hAnsiTheme="minorHAnsi" w:cstheme="minorHAnsi"/>
              </w:rPr>
            </w:pPr>
          </w:p>
          <w:p w14:paraId="271DBD0D" w14:textId="77777777" w:rsidR="00A1317E" w:rsidRDefault="00A1317E" w:rsidP="009E22CB">
            <w:pPr>
              <w:spacing w:after="120"/>
              <w:rPr>
                <w:rFonts w:asciiTheme="minorHAnsi" w:hAnsiTheme="minorHAnsi" w:cstheme="minorHAnsi"/>
              </w:rPr>
            </w:pPr>
          </w:p>
          <w:p w14:paraId="4CB8E8FF" w14:textId="77777777" w:rsidR="00A1317E" w:rsidRDefault="00A1317E" w:rsidP="009E22CB">
            <w:pPr>
              <w:spacing w:after="120"/>
              <w:rPr>
                <w:rFonts w:asciiTheme="minorHAnsi" w:hAnsiTheme="minorHAnsi" w:cstheme="minorHAnsi"/>
              </w:rPr>
            </w:pPr>
          </w:p>
          <w:p w14:paraId="6AE3A215" w14:textId="77777777" w:rsidR="00A1317E" w:rsidRDefault="00A1317E" w:rsidP="009E22CB">
            <w:pPr>
              <w:spacing w:after="120"/>
              <w:rPr>
                <w:rFonts w:asciiTheme="minorHAnsi" w:hAnsiTheme="minorHAnsi" w:cstheme="minorHAnsi"/>
              </w:rPr>
            </w:pPr>
          </w:p>
          <w:p w14:paraId="2D94AEDF" w14:textId="77777777" w:rsidR="00A1317E" w:rsidRDefault="00A1317E" w:rsidP="009E22CB">
            <w:pPr>
              <w:spacing w:after="120"/>
              <w:rPr>
                <w:rFonts w:asciiTheme="minorHAnsi" w:hAnsiTheme="minorHAnsi" w:cstheme="minorHAnsi"/>
              </w:rPr>
            </w:pPr>
          </w:p>
          <w:p w14:paraId="35EB5589" w14:textId="77777777" w:rsidR="00A1317E" w:rsidRDefault="00A1317E" w:rsidP="009E22CB">
            <w:pPr>
              <w:spacing w:after="120"/>
              <w:rPr>
                <w:rFonts w:asciiTheme="minorHAnsi" w:hAnsiTheme="minorHAnsi" w:cstheme="minorHAnsi"/>
              </w:rPr>
            </w:pPr>
          </w:p>
          <w:p w14:paraId="69CF453B" w14:textId="77777777" w:rsidR="00A1317E" w:rsidRDefault="00A1317E" w:rsidP="009E22CB">
            <w:pPr>
              <w:spacing w:after="120"/>
              <w:rPr>
                <w:rFonts w:asciiTheme="minorHAnsi" w:hAnsiTheme="minorHAnsi" w:cstheme="minorHAnsi"/>
              </w:rPr>
            </w:pPr>
          </w:p>
          <w:p w14:paraId="71A173C2" w14:textId="5DA7EC5A" w:rsidR="00A1317E" w:rsidRDefault="00A1317E" w:rsidP="009E22CB">
            <w:pPr>
              <w:spacing w:after="120"/>
              <w:rPr>
                <w:rFonts w:asciiTheme="minorHAnsi" w:hAnsiTheme="minorHAnsi" w:cstheme="minorHAnsi"/>
              </w:rPr>
            </w:pPr>
          </w:p>
        </w:tc>
      </w:tr>
      <w:tr w:rsidR="002A1E5B" w14:paraId="1209BED4" w14:textId="77777777" w:rsidTr="00D8275C">
        <w:tc>
          <w:tcPr>
            <w:tcW w:w="2122" w:type="dxa"/>
          </w:tcPr>
          <w:p w14:paraId="72E8A7BD" w14:textId="77777777" w:rsidR="002A1E5B" w:rsidRDefault="009E22CB" w:rsidP="00D8275C">
            <w:pPr>
              <w:spacing w:after="120"/>
              <w:rPr>
                <w:rFonts w:asciiTheme="minorHAnsi" w:hAnsiTheme="minorHAnsi" w:cstheme="minorHAnsi"/>
              </w:rPr>
            </w:pPr>
            <w:r>
              <w:rPr>
                <w:rFonts w:asciiTheme="minorHAnsi" w:hAnsiTheme="minorHAnsi" w:cstheme="minorHAnsi"/>
              </w:rPr>
              <w:lastRenderedPageBreak/>
              <w:t>Year 3 (2022-23)</w:t>
            </w:r>
          </w:p>
          <w:p w14:paraId="0DAF103A" w14:textId="123A9635" w:rsidR="009E22CB" w:rsidRDefault="009E22CB" w:rsidP="00D8275C">
            <w:pPr>
              <w:spacing w:after="120"/>
              <w:rPr>
                <w:rFonts w:asciiTheme="minorHAnsi" w:hAnsiTheme="minorHAnsi" w:cstheme="minorHAnsi"/>
              </w:rPr>
            </w:pPr>
            <w:r>
              <w:rPr>
                <w:rFonts w:asciiTheme="minorHAnsi" w:hAnsiTheme="minorHAnsi" w:cstheme="minorHAnsi"/>
              </w:rPr>
              <w:t>Sustaining Mastery</w:t>
            </w:r>
          </w:p>
        </w:tc>
        <w:tc>
          <w:tcPr>
            <w:tcW w:w="2190" w:type="dxa"/>
          </w:tcPr>
          <w:p w14:paraId="100E47CE" w14:textId="3171CA06" w:rsidR="002A1E5B" w:rsidRDefault="00A1317E" w:rsidP="00D8275C">
            <w:pPr>
              <w:spacing w:after="120"/>
              <w:rPr>
                <w:rFonts w:asciiTheme="minorHAnsi" w:hAnsiTheme="minorHAnsi" w:cstheme="minorHAnsi"/>
              </w:rPr>
            </w:pPr>
            <w:r>
              <w:rPr>
                <w:rFonts w:asciiTheme="minorHAnsi" w:hAnsiTheme="minorHAnsi" w:cstheme="minorHAnsi"/>
              </w:rPr>
              <w:t xml:space="preserve">Sustaining Mastery </w:t>
            </w:r>
            <w:proofErr w:type="spellStart"/>
            <w:r>
              <w:rPr>
                <w:rFonts w:asciiTheme="minorHAnsi" w:hAnsiTheme="minorHAnsi" w:cstheme="minorHAnsi"/>
              </w:rPr>
              <w:t>Programme</w:t>
            </w:r>
            <w:proofErr w:type="spellEnd"/>
          </w:p>
        </w:tc>
        <w:tc>
          <w:tcPr>
            <w:tcW w:w="2121" w:type="dxa"/>
          </w:tcPr>
          <w:p w14:paraId="0EE56F4C" w14:textId="0A30F161" w:rsidR="002A1E5B" w:rsidRDefault="002A1E5B" w:rsidP="00D8275C">
            <w:pPr>
              <w:spacing w:after="120"/>
              <w:rPr>
                <w:rFonts w:asciiTheme="minorHAnsi" w:hAnsiTheme="minorHAnsi" w:cstheme="minorHAnsi"/>
              </w:rPr>
            </w:pPr>
            <w:r>
              <w:rPr>
                <w:rFonts w:asciiTheme="minorHAnsi" w:hAnsiTheme="minorHAnsi" w:cstheme="minorHAnsi"/>
              </w:rPr>
              <w:t xml:space="preserve">All Work Groups are free to engage.  </w:t>
            </w:r>
          </w:p>
        </w:tc>
        <w:tc>
          <w:tcPr>
            <w:tcW w:w="1790" w:type="dxa"/>
          </w:tcPr>
          <w:p w14:paraId="6D0AB84F" w14:textId="560AB75F" w:rsidR="002A1E5B" w:rsidRDefault="002A1E5B" w:rsidP="00D8275C">
            <w:pPr>
              <w:spacing w:after="120"/>
              <w:rPr>
                <w:rFonts w:asciiTheme="minorHAnsi" w:hAnsiTheme="minorHAnsi" w:cstheme="minorHAnsi"/>
              </w:rPr>
            </w:pPr>
            <w:r>
              <w:rPr>
                <w:rFonts w:asciiTheme="minorHAnsi" w:hAnsiTheme="minorHAnsi" w:cstheme="minorHAnsi"/>
              </w:rPr>
              <w:t>Maths Lead and Class Teacher</w:t>
            </w:r>
            <w:r w:rsidR="00A1317E">
              <w:rPr>
                <w:rFonts w:asciiTheme="minorHAnsi" w:hAnsiTheme="minorHAnsi" w:cstheme="minorHAnsi"/>
              </w:rPr>
              <w:t xml:space="preserve"> </w:t>
            </w:r>
          </w:p>
          <w:p w14:paraId="74E46731" w14:textId="0ED5531D" w:rsidR="009E22CB" w:rsidRDefault="009E22CB" w:rsidP="00D8275C">
            <w:pPr>
              <w:spacing w:after="120"/>
              <w:rPr>
                <w:rFonts w:asciiTheme="minorHAnsi" w:hAnsiTheme="minorHAnsi" w:cstheme="minorHAnsi"/>
              </w:rPr>
            </w:pPr>
            <w:r>
              <w:rPr>
                <w:rFonts w:asciiTheme="minorHAnsi" w:hAnsiTheme="minorHAnsi" w:cstheme="minorHAnsi"/>
              </w:rPr>
              <w:t>Lesson Designing – planning and subject knowledge.</w:t>
            </w:r>
          </w:p>
          <w:p w14:paraId="380BC1A9" w14:textId="7F7C1B0A" w:rsidR="009E22CB" w:rsidRPr="009E22CB" w:rsidRDefault="009E22CB" w:rsidP="00D8275C">
            <w:pPr>
              <w:spacing w:after="120"/>
              <w:rPr>
                <w:rFonts w:asciiTheme="minorHAnsi" w:hAnsiTheme="minorHAnsi" w:cstheme="minorHAnsi"/>
                <w:b/>
                <w:i/>
              </w:rPr>
            </w:pPr>
            <w:r w:rsidRPr="009E22CB">
              <w:rPr>
                <w:rFonts w:asciiTheme="minorHAnsi" w:hAnsiTheme="minorHAnsi" w:cstheme="minorHAnsi"/>
                <w:b/>
                <w:i/>
              </w:rPr>
              <w:t>There are also other opportunities for other colleagues:</w:t>
            </w:r>
          </w:p>
          <w:p w14:paraId="393F77B4" w14:textId="7957CACB" w:rsidR="002A1E5B" w:rsidRDefault="002A1E5B" w:rsidP="00D8275C">
            <w:pPr>
              <w:spacing w:after="120"/>
              <w:rPr>
                <w:rFonts w:asciiTheme="minorHAnsi" w:hAnsiTheme="minorHAnsi" w:cstheme="minorHAnsi"/>
              </w:rPr>
            </w:pPr>
            <w:r>
              <w:rPr>
                <w:rFonts w:asciiTheme="minorHAnsi" w:hAnsiTheme="minorHAnsi" w:cstheme="minorHAnsi"/>
              </w:rPr>
              <w:t>Teaching Assistants</w:t>
            </w:r>
          </w:p>
          <w:p w14:paraId="66395E00" w14:textId="77777777" w:rsidR="002A1E5B" w:rsidRDefault="002A1E5B" w:rsidP="00D8275C">
            <w:pPr>
              <w:spacing w:after="120"/>
              <w:rPr>
                <w:rFonts w:asciiTheme="minorHAnsi" w:hAnsiTheme="minorHAnsi" w:cstheme="minorHAnsi"/>
              </w:rPr>
            </w:pPr>
            <w:r>
              <w:rPr>
                <w:rFonts w:asciiTheme="minorHAnsi" w:hAnsiTheme="minorHAnsi" w:cstheme="minorHAnsi"/>
              </w:rPr>
              <w:t>EYFS teachers</w:t>
            </w:r>
          </w:p>
          <w:p w14:paraId="7A69CC0B" w14:textId="28628AC2" w:rsidR="002A1E5B" w:rsidRDefault="002A1E5B" w:rsidP="002A1E5B">
            <w:pPr>
              <w:spacing w:after="120"/>
              <w:rPr>
                <w:rFonts w:asciiTheme="minorHAnsi" w:hAnsiTheme="minorHAnsi" w:cstheme="minorHAnsi"/>
              </w:rPr>
            </w:pPr>
            <w:r>
              <w:rPr>
                <w:rFonts w:asciiTheme="minorHAnsi" w:hAnsiTheme="minorHAnsi" w:cstheme="minorHAnsi"/>
              </w:rPr>
              <w:t xml:space="preserve">(This depends on the Work Group – see </w:t>
            </w:r>
            <w:hyperlink r:id="rId9" w:history="1">
              <w:r w:rsidRPr="002A1E5B">
                <w:rPr>
                  <w:rStyle w:val="Hyperlink"/>
                  <w:rFonts w:asciiTheme="minorHAnsi" w:hAnsiTheme="minorHAnsi" w:cstheme="minorHAnsi"/>
                </w:rPr>
                <w:t>here</w:t>
              </w:r>
            </w:hyperlink>
            <w:r>
              <w:rPr>
                <w:rFonts w:asciiTheme="minorHAnsi" w:hAnsiTheme="minorHAnsi" w:cstheme="minorHAnsi"/>
              </w:rPr>
              <w:t xml:space="preserve"> an example (from 2018-19) of other Work Groups. </w:t>
            </w:r>
          </w:p>
          <w:p w14:paraId="12EB78B3" w14:textId="0C7A3D55" w:rsidR="002A1E5B" w:rsidRPr="002E5919" w:rsidRDefault="002A1E5B" w:rsidP="002A1E5B">
            <w:pPr>
              <w:spacing w:after="120"/>
              <w:rPr>
                <w:rFonts w:asciiTheme="minorHAnsi" w:hAnsiTheme="minorHAnsi" w:cstheme="minorHAnsi"/>
              </w:rPr>
            </w:pPr>
            <w:r>
              <w:rPr>
                <w:rFonts w:asciiTheme="minorHAnsi" w:hAnsiTheme="minorHAnsi" w:cstheme="minorHAnsi"/>
              </w:rPr>
              <w:t xml:space="preserve">(NB: Some of these will be open to you in Year 1 and Year 2 such as one for your EYFS teachers for Teaching Assistants.  </w:t>
            </w:r>
          </w:p>
        </w:tc>
        <w:tc>
          <w:tcPr>
            <w:tcW w:w="2233" w:type="dxa"/>
          </w:tcPr>
          <w:p w14:paraId="6BD3C220" w14:textId="77777777" w:rsidR="002A1E5B" w:rsidRDefault="002A1E5B" w:rsidP="00D8275C">
            <w:pPr>
              <w:spacing w:after="120"/>
              <w:rPr>
                <w:rFonts w:asciiTheme="minorHAnsi" w:hAnsiTheme="minorHAnsi" w:cstheme="minorHAnsi"/>
              </w:rPr>
            </w:pPr>
            <w:r>
              <w:rPr>
                <w:rFonts w:asciiTheme="minorHAnsi" w:hAnsiTheme="minorHAnsi" w:cstheme="minorHAnsi"/>
              </w:rPr>
              <w:t xml:space="preserve">This varies but these other Work Groups are usually 3 or 4 sessions across the year. </w:t>
            </w:r>
          </w:p>
          <w:p w14:paraId="30C8325C" w14:textId="77777777" w:rsidR="002A1E5B" w:rsidRDefault="002A1E5B" w:rsidP="00D8275C">
            <w:pPr>
              <w:spacing w:after="120"/>
              <w:rPr>
                <w:rFonts w:asciiTheme="minorHAnsi" w:hAnsiTheme="minorHAnsi" w:cstheme="minorHAnsi"/>
              </w:rPr>
            </w:pPr>
            <w:r>
              <w:rPr>
                <w:rFonts w:asciiTheme="minorHAnsi" w:hAnsiTheme="minorHAnsi" w:cstheme="minorHAnsi"/>
              </w:rPr>
              <w:t xml:space="preserve">Evaluation </w:t>
            </w:r>
          </w:p>
          <w:p w14:paraId="6E822671" w14:textId="10C567B6" w:rsidR="002A1E5B" w:rsidRDefault="002A1E5B" w:rsidP="002A1E5B">
            <w:pPr>
              <w:spacing w:after="120"/>
              <w:rPr>
                <w:rFonts w:asciiTheme="minorHAnsi" w:hAnsiTheme="minorHAnsi" w:cstheme="minorHAnsi"/>
              </w:rPr>
            </w:pPr>
            <w:r>
              <w:rPr>
                <w:rFonts w:asciiTheme="minorHAnsi" w:hAnsiTheme="minorHAnsi" w:cstheme="minorHAnsi"/>
              </w:rPr>
              <w:t>Inter-sessional Tasks</w:t>
            </w:r>
          </w:p>
        </w:tc>
      </w:tr>
    </w:tbl>
    <w:p w14:paraId="7B384CDA" w14:textId="79438DC4" w:rsidR="002A1E5B" w:rsidRPr="002E5919" w:rsidRDefault="002A1E5B" w:rsidP="002A1E5B">
      <w:pPr>
        <w:spacing w:after="120"/>
        <w:rPr>
          <w:rFonts w:asciiTheme="minorHAnsi" w:hAnsiTheme="minorHAnsi" w:cstheme="minorHAnsi"/>
          <w:b/>
          <w:sz w:val="28"/>
          <w:u w:val="single"/>
        </w:rPr>
      </w:pPr>
    </w:p>
    <w:p w14:paraId="51BE2C75" w14:textId="7B1F2943" w:rsidR="002A1E5B" w:rsidRDefault="002A1E5B" w:rsidP="00DA027D">
      <w:pPr>
        <w:spacing w:before="0" w:after="120"/>
        <w:rPr>
          <w:rFonts w:asciiTheme="minorHAnsi" w:hAnsiTheme="minorHAnsi" w:cstheme="minorHAnsi"/>
          <w:b/>
          <w:sz w:val="24"/>
          <w:szCs w:val="24"/>
        </w:rPr>
      </w:pPr>
    </w:p>
    <w:p w14:paraId="623113FB" w14:textId="65F39DCA" w:rsidR="002A1E5B" w:rsidRDefault="002A1E5B" w:rsidP="00DA027D">
      <w:pPr>
        <w:spacing w:before="0" w:after="120"/>
        <w:rPr>
          <w:rFonts w:asciiTheme="minorHAnsi" w:hAnsiTheme="minorHAnsi" w:cstheme="minorHAnsi"/>
          <w:b/>
          <w:sz w:val="24"/>
          <w:szCs w:val="24"/>
        </w:rPr>
      </w:pPr>
    </w:p>
    <w:p w14:paraId="7E677223" w14:textId="43F1E22F" w:rsidR="002A1E5B" w:rsidRDefault="002A1E5B" w:rsidP="00DA027D">
      <w:pPr>
        <w:spacing w:before="0" w:after="120"/>
        <w:rPr>
          <w:rFonts w:asciiTheme="minorHAnsi" w:hAnsiTheme="minorHAnsi" w:cstheme="minorHAnsi"/>
          <w:b/>
          <w:sz w:val="24"/>
          <w:szCs w:val="24"/>
        </w:rPr>
      </w:pPr>
    </w:p>
    <w:p w14:paraId="3A23DEA1" w14:textId="434CE61E" w:rsidR="002A1E5B" w:rsidRDefault="002A1E5B" w:rsidP="00DA027D">
      <w:pPr>
        <w:spacing w:before="0" w:after="120"/>
        <w:rPr>
          <w:rFonts w:asciiTheme="minorHAnsi" w:hAnsiTheme="minorHAnsi" w:cstheme="minorHAnsi"/>
          <w:b/>
          <w:sz w:val="24"/>
          <w:szCs w:val="24"/>
        </w:rPr>
      </w:pPr>
    </w:p>
    <w:p w14:paraId="3AF16A59" w14:textId="42B5239C"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How to apply</w:t>
      </w:r>
    </w:p>
    <w:p w14:paraId="5A89BC96" w14:textId="77917216"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Schools interested in applying to be part of a Work Group in </w:t>
      </w:r>
      <w:r w:rsidR="00C50F0E">
        <w:rPr>
          <w:rFonts w:asciiTheme="minorHAnsi" w:hAnsiTheme="minorHAnsi" w:cstheme="minorHAnsi"/>
          <w:sz w:val="24"/>
          <w:szCs w:val="24"/>
        </w:rPr>
        <w:t>2020-22</w:t>
      </w:r>
      <w:r w:rsidRPr="005966A0">
        <w:rPr>
          <w:rFonts w:asciiTheme="minorHAnsi" w:hAnsiTheme="minorHAnsi" w:cstheme="minorHAnsi"/>
          <w:sz w:val="24"/>
          <w:szCs w:val="24"/>
        </w:rPr>
        <w:t xml:space="preserve"> should complete the application form below and submit to </w:t>
      </w:r>
      <w:r w:rsidR="0076564A">
        <w:rPr>
          <w:rFonts w:asciiTheme="minorHAnsi" w:hAnsiTheme="minorHAnsi" w:cstheme="minorHAnsi"/>
          <w:sz w:val="24"/>
          <w:szCs w:val="24"/>
        </w:rPr>
        <w:t>the London Central and West Maths</w:t>
      </w:r>
      <w:r w:rsidRPr="005966A0">
        <w:rPr>
          <w:rFonts w:asciiTheme="minorHAnsi" w:hAnsiTheme="minorHAnsi" w:cstheme="minorHAnsi"/>
          <w:sz w:val="24"/>
          <w:szCs w:val="24"/>
        </w:rPr>
        <w:t xml:space="preserve"> Hub </w:t>
      </w:r>
      <w:r w:rsidR="00E95BB1">
        <w:rPr>
          <w:rFonts w:asciiTheme="minorHAnsi" w:hAnsiTheme="minorHAnsi" w:cstheme="minorHAnsi"/>
          <w:sz w:val="24"/>
          <w:szCs w:val="24"/>
        </w:rPr>
        <w:t>as soon as possible</w:t>
      </w:r>
      <w:r w:rsidR="0076564A">
        <w:rPr>
          <w:rFonts w:asciiTheme="minorHAnsi" w:hAnsiTheme="minorHAnsi" w:cstheme="minorHAnsi"/>
          <w:sz w:val="24"/>
          <w:szCs w:val="24"/>
        </w:rPr>
        <w:t xml:space="preserve"> to </w:t>
      </w:r>
      <w:hyperlink r:id="rId10" w:history="1">
        <w:r w:rsidR="0076564A" w:rsidRPr="006A70D1">
          <w:rPr>
            <w:rStyle w:val="Hyperlink"/>
            <w:rFonts w:asciiTheme="minorHAnsi" w:hAnsiTheme="minorHAnsi" w:cstheme="minorHAnsi"/>
            <w:sz w:val="24"/>
            <w:szCs w:val="24"/>
          </w:rPr>
          <w:t>charlotte.kleiner@foxprimary.co.uk</w:t>
        </w:r>
      </w:hyperlink>
      <w:r w:rsidR="00B44F77">
        <w:rPr>
          <w:rFonts w:asciiTheme="minorHAnsi" w:hAnsiTheme="minorHAnsi" w:cstheme="minorHAnsi"/>
          <w:sz w:val="24"/>
          <w:szCs w:val="24"/>
        </w:rPr>
        <w:t xml:space="preserve"> or Charlotte Kleiner, London Central and West Maths Hub, Fox Primary School, Kensington Place, W8 7PP.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64D7ACE0"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E95BB1">
        <w:rPr>
          <w:rFonts w:asciiTheme="minorHAnsi" w:hAnsiTheme="minorHAnsi" w:cstheme="minorHAnsi"/>
          <w:i/>
        </w:rPr>
        <w:t>(or NCETM)</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421EB781" w:rsidR="007117CD" w:rsidRPr="005966A0" w:rsidRDefault="00A60BBF" w:rsidP="00860CD1">
            <w:pPr>
              <w:pStyle w:val="NoSpacing"/>
              <w:rPr>
                <w:rFonts w:asciiTheme="minorHAnsi" w:hAnsiTheme="minorHAnsi" w:cstheme="minorHAnsi"/>
                <w:sz w:val="20"/>
                <w:szCs w:val="20"/>
              </w:rPr>
            </w:pPr>
            <w:r>
              <w:rPr>
                <w:rFonts w:asciiTheme="minorHAnsi" w:hAnsiTheme="minorHAnsi" w:cstheme="minorHAnsi"/>
                <w:sz w:val="20"/>
                <w:szCs w:val="20"/>
              </w:rPr>
              <w:t xml:space="preserve">London Central and West </w:t>
            </w: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2014"/>
        <w:gridCol w:w="3231"/>
        <w:gridCol w:w="1134"/>
        <w:gridCol w:w="3361"/>
      </w:tblGrid>
      <w:tr w:rsidR="005966A0" w:rsidRPr="005966A0" w14:paraId="32607A3E" w14:textId="77777777" w:rsidTr="00BB0A02">
        <w:tc>
          <w:tcPr>
            <w:tcW w:w="2014"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7726"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BB0A02">
        <w:tc>
          <w:tcPr>
            <w:tcW w:w="2014"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7726"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BB0A02">
        <w:tc>
          <w:tcPr>
            <w:tcW w:w="2014"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231"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BB0A02">
        <w:tc>
          <w:tcPr>
            <w:tcW w:w="2014"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231"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BB0A02">
        <w:tc>
          <w:tcPr>
            <w:tcW w:w="2014" w:type="dxa"/>
          </w:tcPr>
          <w:p w14:paraId="51070FEE" w14:textId="57D9B4E4"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r w:rsidR="00BB0A02">
              <w:rPr>
                <w:rFonts w:asciiTheme="minorHAnsi" w:hAnsiTheme="minorHAnsi" w:cstheme="minorHAnsi"/>
                <w:sz w:val="20"/>
                <w:szCs w:val="20"/>
              </w:rPr>
              <w:t>/Borough</w:t>
            </w:r>
          </w:p>
        </w:tc>
        <w:tc>
          <w:tcPr>
            <w:tcW w:w="7726"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0D1141F1" w14:textId="77777777" w:rsidTr="00AA6AB3">
        <w:tc>
          <w:tcPr>
            <w:tcW w:w="1560" w:type="dxa"/>
          </w:tcPr>
          <w:p w14:paraId="4A1F003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257602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A36412D" w14:textId="77777777" w:rsidTr="00AA6AB3">
        <w:tc>
          <w:tcPr>
            <w:tcW w:w="1560" w:type="dxa"/>
          </w:tcPr>
          <w:p w14:paraId="6A1B78BD" w14:textId="6F2AC35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3AF3E1B9"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92741BC"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3211A6B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565F4FD" w14:textId="77777777" w:rsidTr="00DA027D">
        <w:tc>
          <w:tcPr>
            <w:tcW w:w="2581" w:type="dxa"/>
            <w:gridSpan w:val="2"/>
          </w:tcPr>
          <w:p w14:paraId="3E6F551B" w14:textId="392866B1"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5020CD04" w14:textId="77777777" w:rsidR="005966A0" w:rsidRPr="005966A0" w:rsidRDefault="005966A0" w:rsidP="005966A0">
            <w:pPr>
              <w:pStyle w:val="NoSpacing"/>
              <w:rPr>
                <w:rFonts w:asciiTheme="minorHAnsi" w:hAnsiTheme="minorHAnsi" w:cstheme="minorHAnsi"/>
                <w:sz w:val="20"/>
                <w:szCs w:val="20"/>
              </w:rPr>
            </w:pPr>
          </w:p>
        </w:tc>
      </w:tr>
      <w:tr w:rsidR="00056C78" w:rsidRPr="005966A0" w14:paraId="5DFEEE7A" w14:textId="77777777" w:rsidTr="00DA027D">
        <w:tc>
          <w:tcPr>
            <w:tcW w:w="2581" w:type="dxa"/>
            <w:gridSpan w:val="2"/>
          </w:tcPr>
          <w:p w14:paraId="0B6BD25D" w14:textId="316BCA87" w:rsidR="00056C78" w:rsidRPr="00056C78" w:rsidRDefault="00056C78" w:rsidP="005966A0">
            <w:pPr>
              <w:pStyle w:val="NoSpacing"/>
              <w:rPr>
                <w:rFonts w:asciiTheme="minorHAnsi" w:hAnsiTheme="minorHAnsi" w:cstheme="minorHAnsi"/>
                <w:sz w:val="18"/>
              </w:rPr>
            </w:pPr>
            <w:r w:rsidRPr="00056C78">
              <w:rPr>
                <w:rFonts w:asciiTheme="minorHAnsi" w:hAnsiTheme="minorHAnsi" w:cstheme="minorHAnsi"/>
                <w:sz w:val="18"/>
              </w:rPr>
              <w:t>NCETM username</w:t>
            </w:r>
            <w:r w:rsidR="009E0AF7">
              <w:rPr>
                <w:rFonts w:asciiTheme="minorHAnsi" w:hAnsiTheme="minorHAnsi" w:cstheme="minorHAnsi"/>
                <w:sz w:val="18"/>
              </w:rPr>
              <w:t xml:space="preserve"> (not email)</w:t>
            </w:r>
          </w:p>
          <w:p w14:paraId="104FC4FA" w14:textId="702828B6" w:rsidR="00056C78" w:rsidRPr="005966A0" w:rsidRDefault="00056C78" w:rsidP="005966A0">
            <w:pPr>
              <w:pStyle w:val="NoSpacing"/>
              <w:rPr>
                <w:rFonts w:asciiTheme="minorHAnsi" w:hAnsiTheme="minorHAnsi" w:cstheme="minorHAnsi"/>
              </w:rPr>
            </w:pPr>
            <w:r w:rsidRPr="00056C78">
              <w:rPr>
                <w:rFonts w:asciiTheme="minorHAnsi" w:hAnsiTheme="minorHAnsi" w:cstheme="minorHAnsi"/>
                <w:sz w:val="18"/>
              </w:rPr>
              <w:t xml:space="preserve">(used for evaluation purposes and if you don’t have one go to </w:t>
            </w:r>
            <w:hyperlink r:id="rId11" w:history="1">
              <w:r w:rsidRPr="00056C78">
                <w:rPr>
                  <w:rStyle w:val="Hyperlink"/>
                  <w:rFonts w:asciiTheme="minorHAnsi" w:hAnsiTheme="minorHAnsi" w:cstheme="minorHAnsi"/>
                  <w:sz w:val="18"/>
                </w:rPr>
                <w:t>www.ncetm.org.uk</w:t>
              </w:r>
            </w:hyperlink>
            <w:r w:rsidRPr="00056C78">
              <w:rPr>
                <w:rFonts w:asciiTheme="minorHAnsi" w:hAnsiTheme="minorHAnsi" w:cstheme="minorHAnsi"/>
                <w:sz w:val="18"/>
              </w:rPr>
              <w:t xml:space="preserve">) </w:t>
            </w:r>
          </w:p>
        </w:tc>
        <w:tc>
          <w:tcPr>
            <w:tcW w:w="7159" w:type="dxa"/>
            <w:gridSpan w:val="3"/>
          </w:tcPr>
          <w:p w14:paraId="5F4465B6" w14:textId="77777777" w:rsidR="00056C78" w:rsidRPr="005966A0" w:rsidRDefault="00056C78" w:rsidP="005966A0">
            <w:pPr>
              <w:pStyle w:val="NoSpacing"/>
              <w:rPr>
                <w:rFonts w:asciiTheme="minorHAnsi" w:hAnsiTheme="minorHAnsi" w:cstheme="minorHAnsi"/>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525DFBBB" w14:textId="77777777" w:rsidTr="00AA6AB3">
        <w:tc>
          <w:tcPr>
            <w:tcW w:w="1560" w:type="dxa"/>
          </w:tcPr>
          <w:p w14:paraId="1D2B6E1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62AC896"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5874E55" w14:textId="77777777" w:rsidTr="00AA6AB3">
        <w:tc>
          <w:tcPr>
            <w:tcW w:w="1560" w:type="dxa"/>
          </w:tcPr>
          <w:p w14:paraId="7A8F1B95"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r w:rsidR="00056C78" w:rsidRPr="005966A0" w14:paraId="5B49D867" w14:textId="77777777" w:rsidTr="00DA027D">
        <w:tc>
          <w:tcPr>
            <w:tcW w:w="2581" w:type="dxa"/>
            <w:gridSpan w:val="2"/>
          </w:tcPr>
          <w:p w14:paraId="6AC4BC76" w14:textId="77777777" w:rsidR="00C50F0E" w:rsidRPr="00056C78" w:rsidRDefault="00C50F0E" w:rsidP="00C50F0E">
            <w:pPr>
              <w:pStyle w:val="NoSpacing"/>
              <w:rPr>
                <w:rFonts w:asciiTheme="minorHAnsi" w:hAnsiTheme="minorHAnsi" w:cstheme="minorHAnsi"/>
                <w:sz w:val="18"/>
              </w:rPr>
            </w:pPr>
            <w:r w:rsidRPr="00056C78">
              <w:rPr>
                <w:rFonts w:asciiTheme="minorHAnsi" w:hAnsiTheme="minorHAnsi" w:cstheme="minorHAnsi"/>
                <w:sz w:val="18"/>
              </w:rPr>
              <w:t>NCETM username</w:t>
            </w:r>
            <w:r>
              <w:rPr>
                <w:rFonts w:asciiTheme="minorHAnsi" w:hAnsiTheme="minorHAnsi" w:cstheme="minorHAnsi"/>
                <w:sz w:val="18"/>
              </w:rPr>
              <w:t xml:space="preserve"> (not email)</w:t>
            </w:r>
          </w:p>
          <w:p w14:paraId="6845F2DC" w14:textId="187EF3CE" w:rsidR="00056C78" w:rsidRPr="005966A0" w:rsidRDefault="00C50F0E" w:rsidP="00C50F0E">
            <w:pPr>
              <w:pStyle w:val="NoSpacing"/>
              <w:rPr>
                <w:rFonts w:asciiTheme="minorHAnsi" w:hAnsiTheme="minorHAnsi" w:cstheme="minorHAnsi"/>
              </w:rPr>
            </w:pPr>
            <w:r w:rsidRPr="00056C78">
              <w:rPr>
                <w:rFonts w:asciiTheme="minorHAnsi" w:hAnsiTheme="minorHAnsi" w:cstheme="minorHAnsi"/>
                <w:sz w:val="18"/>
              </w:rPr>
              <w:t xml:space="preserve">(used for evaluation purposes and if you don’t have one go to </w:t>
            </w:r>
            <w:hyperlink r:id="rId12" w:history="1">
              <w:r w:rsidRPr="00056C78">
                <w:rPr>
                  <w:rStyle w:val="Hyperlink"/>
                  <w:rFonts w:asciiTheme="minorHAnsi" w:hAnsiTheme="minorHAnsi" w:cstheme="minorHAnsi"/>
                  <w:sz w:val="18"/>
                </w:rPr>
                <w:t>www.ncetm.org.uk</w:t>
              </w:r>
            </w:hyperlink>
            <w:r w:rsidRPr="00056C78">
              <w:rPr>
                <w:rFonts w:asciiTheme="minorHAnsi" w:hAnsiTheme="minorHAnsi" w:cstheme="minorHAnsi"/>
                <w:sz w:val="18"/>
              </w:rPr>
              <w:t>)</w:t>
            </w:r>
          </w:p>
        </w:tc>
        <w:tc>
          <w:tcPr>
            <w:tcW w:w="7159" w:type="dxa"/>
            <w:gridSpan w:val="3"/>
          </w:tcPr>
          <w:p w14:paraId="5E82CEF1" w14:textId="77777777" w:rsidR="00056C78" w:rsidRPr="005966A0" w:rsidRDefault="00056C78" w:rsidP="005966A0">
            <w:pPr>
              <w:pStyle w:val="NoSpacing"/>
              <w:rPr>
                <w:rFonts w:asciiTheme="minorHAnsi" w:hAnsiTheme="minorHAnsi" w:cstheme="minorHAnsi"/>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4870"/>
        <w:gridCol w:w="4870"/>
      </w:tblGrid>
      <w:tr w:rsidR="005966A0" w:rsidRPr="005966A0" w14:paraId="101A8C4F" w14:textId="77777777" w:rsidTr="00AA6AB3">
        <w:tc>
          <w:tcPr>
            <w:tcW w:w="9740" w:type="dxa"/>
            <w:gridSpan w:val="2"/>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gridSpan w:val="2"/>
          </w:tcPr>
          <w:p w14:paraId="6EB86C95" w14:textId="77777777" w:rsidR="005966A0" w:rsidRDefault="005966A0" w:rsidP="00DA027D">
            <w:pPr>
              <w:spacing w:before="0"/>
              <w:rPr>
                <w:rFonts w:asciiTheme="minorHAnsi" w:hAnsiTheme="minorHAnsi" w:cstheme="minorHAnsi"/>
                <w:sz w:val="20"/>
                <w:szCs w:val="20"/>
              </w:rPr>
            </w:pPr>
          </w:p>
          <w:p w14:paraId="5D40DD75" w14:textId="77777777" w:rsidR="009E7696" w:rsidRDefault="009E7696" w:rsidP="00DA027D">
            <w:pPr>
              <w:spacing w:before="0"/>
              <w:rPr>
                <w:rFonts w:asciiTheme="minorHAnsi" w:hAnsiTheme="minorHAnsi" w:cstheme="minorHAnsi"/>
                <w:sz w:val="20"/>
                <w:szCs w:val="20"/>
              </w:rPr>
            </w:pPr>
          </w:p>
          <w:p w14:paraId="799494CC" w14:textId="77777777" w:rsidR="009E7696" w:rsidRDefault="009E7696" w:rsidP="00DA027D">
            <w:pPr>
              <w:spacing w:before="0"/>
              <w:rPr>
                <w:rFonts w:asciiTheme="minorHAnsi" w:hAnsiTheme="minorHAnsi" w:cstheme="minorHAnsi"/>
                <w:sz w:val="20"/>
                <w:szCs w:val="20"/>
              </w:rPr>
            </w:pPr>
          </w:p>
          <w:p w14:paraId="020F8910" w14:textId="77777777" w:rsidR="009E7696" w:rsidRDefault="009E7696" w:rsidP="00DA027D">
            <w:pPr>
              <w:spacing w:before="0"/>
              <w:rPr>
                <w:rFonts w:asciiTheme="minorHAnsi" w:hAnsiTheme="minorHAnsi" w:cstheme="minorHAnsi"/>
                <w:sz w:val="20"/>
                <w:szCs w:val="20"/>
              </w:rPr>
            </w:pPr>
          </w:p>
          <w:p w14:paraId="77D5CEC2" w14:textId="77777777" w:rsidR="009E7696" w:rsidRDefault="009E7696" w:rsidP="00DA027D">
            <w:pPr>
              <w:spacing w:before="0"/>
              <w:rPr>
                <w:rFonts w:asciiTheme="minorHAnsi" w:hAnsiTheme="minorHAnsi" w:cstheme="minorHAnsi"/>
                <w:sz w:val="20"/>
                <w:szCs w:val="20"/>
              </w:rPr>
            </w:pPr>
          </w:p>
          <w:p w14:paraId="563ED8ED" w14:textId="77777777" w:rsidR="009E7696" w:rsidRDefault="009E7696" w:rsidP="00DA027D">
            <w:pPr>
              <w:spacing w:before="0"/>
              <w:rPr>
                <w:rFonts w:asciiTheme="minorHAnsi" w:hAnsiTheme="minorHAnsi" w:cstheme="minorHAnsi"/>
                <w:sz w:val="20"/>
                <w:szCs w:val="20"/>
              </w:rPr>
            </w:pPr>
          </w:p>
          <w:p w14:paraId="725C9BF2" w14:textId="77777777" w:rsidR="009E7696" w:rsidRDefault="009E7696" w:rsidP="00DA027D">
            <w:pPr>
              <w:spacing w:before="0"/>
              <w:rPr>
                <w:rFonts w:asciiTheme="minorHAnsi" w:hAnsiTheme="minorHAnsi" w:cstheme="minorHAnsi"/>
                <w:sz w:val="20"/>
                <w:szCs w:val="20"/>
              </w:rPr>
            </w:pPr>
          </w:p>
          <w:p w14:paraId="195C2146" w14:textId="77777777" w:rsidR="009E7696" w:rsidRDefault="009E7696" w:rsidP="00DA027D">
            <w:pPr>
              <w:spacing w:before="0"/>
              <w:rPr>
                <w:rFonts w:asciiTheme="minorHAnsi" w:hAnsiTheme="minorHAnsi" w:cstheme="minorHAnsi"/>
                <w:sz w:val="20"/>
                <w:szCs w:val="20"/>
              </w:rPr>
            </w:pPr>
          </w:p>
          <w:p w14:paraId="70B10BFA" w14:textId="77777777" w:rsidR="009E7696" w:rsidRDefault="009E7696" w:rsidP="00DA027D">
            <w:pPr>
              <w:spacing w:before="0"/>
              <w:rPr>
                <w:rFonts w:asciiTheme="minorHAnsi" w:hAnsiTheme="minorHAnsi" w:cstheme="minorHAnsi"/>
                <w:sz w:val="20"/>
                <w:szCs w:val="20"/>
              </w:rPr>
            </w:pPr>
          </w:p>
          <w:p w14:paraId="5C6A75BD" w14:textId="77777777" w:rsidR="009E7696" w:rsidRDefault="009E7696" w:rsidP="00DA027D">
            <w:pPr>
              <w:spacing w:before="0"/>
              <w:rPr>
                <w:rFonts w:asciiTheme="minorHAnsi" w:hAnsiTheme="minorHAnsi" w:cstheme="minorHAnsi"/>
                <w:sz w:val="20"/>
                <w:szCs w:val="20"/>
              </w:rPr>
            </w:pPr>
          </w:p>
          <w:p w14:paraId="0C0091BB" w14:textId="77777777" w:rsidR="009E7696" w:rsidRDefault="009E7696" w:rsidP="00DA027D">
            <w:pPr>
              <w:spacing w:before="0"/>
              <w:rPr>
                <w:rFonts w:asciiTheme="minorHAnsi" w:hAnsiTheme="minorHAnsi" w:cstheme="minorHAnsi"/>
                <w:sz w:val="20"/>
                <w:szCs w:val="20"/>
              </w:rPr>
            </w:pPr>
          </w:p>
          <w:p w14:paraId="0C2A0CD1" w14:textId="77777777" w:rsidR="009E7696" w:rsidRDefault="009E7696" w:rsidP="00DA027D">
            <w:pPr>
              <w:spacing w:before="0"/>
              <w:rPr>
                <w:rFonts w:asciiTheme="minorHAnsi" w:hAnsiTheme="minorHAnsi" w:cstheme="minorHAnsi"/>
                <w:sz w:val="20"/>
                <w:szCs w:val="20"/>
              </w:rPr>
            </w:pPr>
          </w:p>
          <w:p w14:paraId="11BF9B2D" w14:textId="77777777" w:rsidR="009E7696" w:rsidRDefault="009E7696" w:rsidP="00DA027D">
            <w:pPr>
              <w:spacing w:before="0"/>
              <w:rPr>
                <w:rFonts w:asciiTheme="minorHAnsi" w:hAnsiTheme="minorHAnsi" w:cstheme="minorHAnsi"/>
                <w:sz w:val="20"/>
                <w:szCs w:val="20"/>
              </w:rPr>
            </w:pPr>
          </w:p>
          <w:p w14:paraId="5DCB315B" w14:textId="77777777" w:rsidR="009E7696" w:rsidRDefault="009E7696" w:rsidP="00DA027D">
            <w:pPr>
              <w:spacing w:before="0"/>
              <w:rPr>
                <w:rFonts w:asciiTheme="minorHAnsi" w:hAnsiTheme="minorHAnsi" w:cstheme="minorHAnsi"/>
                <w:sz w:val="20"/>
                <w:szCs w:val="20"/>
              </w:rPr>
            </w:pPr>
          </w:p>
          <w:p w14:paraId="1DD215D8" w14:textId="77777777" w:rsidR="009E7696" w:rsidRDefault="009E7696" w:rsidP="00DA027D">
            <w:pPr>
              <w:spacing w:before="0"/>
              <w:rPr>
                <w:rFonts w:asciiTheme="minorHAnsi" w:hAnsiTheme="minorHAnsi" w:cstheme="minorHAnsi"/>
                <w:sz w:val="20"/>
                <w:szCs w:val="20"/>
              </w:rPr>
            </w:pPr>
          </w:p>
          <w:p w14:paraId="5A69F57F" w14:textId="77777777" w:rsidR="009E7696" w:rsidRDefault="009E7696" w:rsidP="00DA027D">
            <w:pPr>
              <w:spacing w:before="0"/>
              <w:rPr>
                <w:rFonts w:asciiTheme="minorHAnsi" w:hAnsiTheme="minorHAnsi" w:cstheme="minorHAnsi"/>
                <w:sz w:val="20"/>
                <w:szCs w:val="20"/>
              </w:rPr>
            </w:pPr>
          </w:p>
          <w:p w14:paraId="36C03A25" w14:textId="77777777" w:rsidR="009E7696" w:rsidRDefault="009E7696" w:rsidP="00DA027D">
            <w:pPr>
              <w:spacing w:before="0"/>
              <w:rPr>
                <w:rFonts w:asciiTheme="minorHAnsi" w:hAnsiTheme="minorHAnsi" w:cstheme="minorHAnsi"/>
                <w:sz w:val="20"/>
                <w:szCs w:val="20"/>
              </w:rPr>
            </w:pPr>
          </w:p>
          <w:p w14:paraId="567BB9BF" w14:textId="77777777" w:rsidR="009E7696" w:rsidRDefault="009E7696" w:rsidP="00DA027D">
            <w:pPr>
              <w:spacing w:before="0"/>
              <w:rPr>
                <w:rFonts w:asciiTheme="minorHAnsi" w:hAnsiTheme="minorHAnsi" w:cstheme="minorHAnsi"/>
                <w:sz w:val="20"/>
                <w:szCs w:val="20"/>
              </w:rPr>
            </w:pPr>
          </w:p>
          <w:p w14:paraId="66CA3942" w14:textId="77777777" w:rsidR="009E7696" w:rsidRDefault="009E7696" w:rsidP="00DA027D">
            <w:pPr>
              <w:spacing w:before="0"/>
              <w:rPr>
                <w:rFonts w:asciiTheme="minorHAnsi" w:hAnsiTheme="minorHAnsi" w:cstheme="minorHAnsi"/>
                <w:sz w:val="20"/>
                <w:szCs w:val="20"/>
              </w:rPr>
            </w:pPr>
          </w:p>
          <w:p w14:paraId="65856AD2" w14:textId="3468AA79" w:rsidR="009E7696" w:rsidRPr="00DA027D" w:rsidRDefault="009E7696" w:rsidP="00DA027D">
            <w:pPr>
              <w:spacing w:before="0"/>
              <w:rPr>
                <w:rFonts w:asciiTheme="minorHAnsi" w:hAnsiTheme="minorHAnsi" w:cstheme="minorHAnsi"/>
                <w:sz w:val="20"/>
                <w:szCs w:val="20"/>
              </w:rPr>
            </w:pPr>
          </w:p>
        </w:tc>
      </w:tr>
      <w:tr w:rsidR="0076564A" w:rsidRPr="005966A0" w14:paraId="0D7AC70F" w14:textId="77777777" w:rsidTr="00BD1EE9">
        <w:tc>
          <w:tcPr>
            <w:tcW w:w="4870" w:type="dxa"/>
          </w:tcPr>
          <w:p w14:paraId="7C188A59" w14:textId="44CFEBBB" w:rsidR="0076564A" w:rsidRPr="00666570" w:rsidRDefault="0076564A" w:rsidP="00DA027D">
            <w:pPr>
              <w:spacing w:before="0"/>
              <w:rPr>
                <w:rFonts w:asciiTheme="minorHAnsi" w:hAnsiTheme="minorHAnsi" w:cstheme="minorHAnsi"/>
                <w:b/>
                <w:i/>
                <w:sz w:val="20"/>
                <w:szCs w:val="20"/>
                <w:u w:val="single"/>
              </w:rPr>
            </w:pPr>
            <w:r w:rsidRPr="0076564A">
              <w:rPr>
                <w:rFonts w:asciiTheme="minorHAnsi" w:hAnsiTheme="minorHAnsi" w:cstheme="minorHAnsi"/>
                <w:sz w:val="20"/>
                <w:szCs w:val="20"/>
              </w:rPr>
              <w:lastRenderedPageBreak/>
              <w:t xml:space="preserve">Does the headteacher of the school agree to come to a launch twilight on </w:t>
            </w:r>
            <w:r w:rsidR="003A1F27" w:rsidRPr="003A1F27">
              <w:rPr>
                <w:rFonts w:asciiTheme="minorHAnsi" w:hAnsiTheme="minorHAnsi" w:cstheme="minorHAnsi"/>
                <w:b/>
                <w:sz w:val="20"/>
                <w:szCs w:val="20"/>
              </w:rPr>
              <w:t>either the 17</w:t>
            </w:r>
            <w:r w:rsidR="003A1F27" w:rsidRPr="003A1F27">
              <w:rPr>
                <w:rFonts w:asciiTheme="minorHAnsi" w:hAnsiTheme="minorHAnsi" w:cstheme="minorHAnsi"/>
                <w:b/>
                <w:sz w:val="20"/>
                <w:szCs w:val="20"/>
                <w:vertAlign w:val="superscript"/>
              </w:rPr>
              <w:t>th</w:t>
            </w:r>
            <w:r w:rsidR="003A1F27" w:rsidRPr="003A1F27">
              <w:rPr>
                <w:rFonts w:asciiTheme="minorHAnsi" w:hAnsiTheme="minorHAnsi" w:cstheme="minorHAnsi"/>
                <w:b/>
                <w:sz w:val="20"/>
                <w:szCs w:val="20"/>
              </w:rPr>
              <w:t xml:space="preserve"> September 2020 or 24</w:t>
            </w:r>
            <w:r w:rsidR="003A1F27" w:rsidRPr="003A1F27">
              <w:rPr>
                <w:rFonts w:asciiTheme="minorHAnsi" w:hAnsiTheme="minorHAnsi" w:cstheme="minorHAnsi"/>
                <w:b/>
                <w:sz w:val="20"/>
                <w:szCs w:val="20"/>
                <w:vertAlign w:val="superscript"/>
              </w:rPr>
              <w:t>th</w:t>
            </w:r>
            <w:r w:rsidR="003A1F27" w:rsidRPr="003A1F27">
              <w:rPr>
                <w:rFonts w:asciiTheme="minorHAnsi" w:hAnsiTheme="minorHAnsi" w:cstheme="minorHAnsi"/>
                <w:b/>
                <w:sz w:val="20"/>
                <w:szCs w:val="20"/>
              </w:rPr>
              <w:t xml:space="preserve"> September 2020 from 4:30-6:30pm?</w:t>
            </w:r>
            <w:r w:rsidR="003A1F27">
              <w:rPr>
                <w:rFonts w:asciiTheme="minorHAnsi" w:hAnsiTheme="minorHAnsi" w:cstheme="minorHAnsi"/>
                <w:sz w:val="20"/>
                <w:szCs w:val="20"/>
              </w:rPr>
              <w:t xml:space="preserve"> P</w:t>
            </w:r>
            <w:r w:rsidR="000A34FB">
              <w:rPr>
                <w:rFonts w:asciiTheme="minorHAnsi" w:hAnsiTheme="minorHAnsi" w:cstheme="minorHAnsi"/>
                <w:sz w:val="20"/>
                <w:szCs w:val="20"/>
              </w:rPr>
              <w:t>lease put these in the diary</w:t>
            </w:r>
            <w:r w:rsidR="003A1F27">
              <w:rPr>
                <w:rFonts w:asciiTheme="minorHAnsi" w:hAnsiTheme="minorHAnsi" w:cstheme="minorHAnsi"/>
                <w:sz w:val="20"/>
                <w:szCs w:val="20"/>
              </w:rPr>
              <w:t xml:space="preserve"> – confirmed details to be sent nearer the time</w:t>
            </w:r>
            <w:r w:rsidR="000A34FB">
              <w:rPr>
                <w:rFonts w:asciiTheme="minorHAnsi" w:hAnsiTheme="minorHAnsi" w:cstheme="minorHAnsi"/>
                <w:sz w:val="20"/>
                <w:szCs w:val="20"/>
              </w:rPr>
              <w:t xml:space="preserve">.  </w:t>
            </w:r>
            <w:r w:rsidR="000A34FB" w:rsidRPr="003A1F27">
              <w:rPr>
                <w:rFonts w:asciiTheme="minorHAnsi" w:hAnsiTheme="minorHAnsi" w:cstheme="minorHAnsi"/>
                <w:b/>
                <w:i/>
                <w:sz w:val="20"/>
                <w:szCs w:val="20"/>
              </w:rPr>
              <w:t xml:space="preserve">This meeting is just for the headteacher and not the teachers joining the </w:t>
            </w:r>
            <w:proofErr w:type="spellStart"/>
            <w:r w:rsidR="000A34FB" w:rsidRPr="003A1F27">
              <w:rPr>
                <w:rFonts w:asciiTheme="minorHAnsi" w:hAnsiTheme="minorHAnsi" w:cstheme="minorHAnsi"/>
                <w:b/>
                <w:i/>
                <w:sz w:val="20"/>
                <w:szCs w:val="20"/>
              </w:rPr>
              <w:t>programme</w:t>
            </w:r>
            <w:proofErr w:type="spellEnd"/>
            <w:r w:rsidR="000A34FB" w:rsidRPr="003A1F27">
              <w:rPr>
                <w:rFonts w:asciiTheme="minorHAnsi" w:hAnsiTheme="minorHAnsi" w:cstheme="minorHAnsi"/>
                <w:b/>
                <w:i/>
                <w:sz w:val="20"/>
                <w:szCs w:val="20"/>
              </w:rPr>
              <w:t xml:space="preserve"> (due to capacity).</w:t>
            </w:r>
          </w:p>
          <w:p w14:paraId="06D49ADC" w14:textId="77777777" w:rsidR="0076564A" w:rsidRDefault="0076564A" w:rsidP="00DA027D">
            <w:pPr>
              <w:spacing w:before="0"/>
              <w:rPr>
                <w:rFonts w:asciiTheme="minorHAnsi" w:hAnsiTheme="minorHAnsi" w:cstheme="minorHAnsi"/>
              </w:rPr>
            </w:pPr>
          </w:p>
        </w:tc>
        <w:tc>
          <w:tcPr>
            <w:tcW w:w="4870" w:type="dxa"/>
          </w:tcPr>
          <w:p w14:paraId="73D9F5CB" w14:textId="77777777" w:rsidR="0076564A" w:rsidRPr="0076564A" w:rsidRDefault="0076564A" w:rsidP="00DA027D">
            <w:pPr>
              <w:spacing w:before="0"/>
              <w:rPr>
                <w:rFonts w:asciiTheme="minorHAnsi" w:hAnsiTheme="minorHAnsi" w:cstheme="minorHAnsi"/>
                <w:sz w:val="20"/>
                <w:szCs w:val="20"/>
              </w:rPr>
            </w:pPr>
            <w:r w:rsidRPr="0076564A">
              <w:rPr>
                <w:rFonts w:asciiTheme="minorHAnsi" w:hAnsiTheme="minorHAnsi" w:cstheme="minorHAnsi"/>
                <w:sz w:val="20"/>
                <w:szCs w:val="20"/>
              </w:rPr>
              <w:t xml:space="preserve">Yes/No </w:t>
            </w:r>
          </w:p>
          <w:p w14:paraId="14A81160" w14:textId="77777777" w:rsidR="0076564A" w:rsidRPr="0076564A" w:rsidRDefault="0076564A" w:rsidP="00DA027D">
            <w:pPr>
              <w:spacing w:before="0"/>
              <w:rPr>
                <w:rFonts w:asciiTheme="minorHAnsi" w:hAnsiTheme="minorHAnsi" w:cstheme="minorHAnsi"/>
                <w:sz w:val="20"/>
                <w:szCs w:val="20"/>
              </w:rPr>
            </w:pPr>
          </w:p>
          <w:p w14:paraId="4688E9B6" w14:textId="77CA995E" w:rsidR="0076564A" w:rsidRPr="00DA027D" w:rsidRDefault="0076564A" w:rsidP="00DA027D">
            <w:pPr>
              <w:spacing w:before="0"/>
              <w:rPr>
                <w:rFonts w:asciiTheme="minorHAnsi" w:hAnsiTheme="minorHAnsi" w:cstheme="minorHAnsi"/>
              </w:rPr>
            </w:pPr>
            <w:r w:rsidRPr="0076564A">
              <w:rPr>
                <w:rFonts w:asciiTheme="minorHAnsi" w:hAnsiTheme="minorHAnsi" w:cstheme="minorHAnsi"/>
                <w:sz w:val="20"/>
                <w:szCs w:val="20"/>
              </w:rPr>
              <w:t>Signature:</w:t>
            </w:r>
          </w:p>
        </w:tc>
      </w:tr>
      <w:tr w:rsidR="00C50F0E" w:rsidRPr="005966A0" w14:paraId="14C842BF" w14:textId="77777777" w:rsidTr="00BD1EE9">
        <w:tc>
          <w:tcPr>
            <w:tcW w:w="4870" w:type="dxa"/>
          </w:tcPr>
          <w:p w14:paraId="0CB9CF49" w14:textId="1FECA1B5" w:rsidR="00C50F0E" w:rsidRPr="0076564A" w:rsidRDefault="000A34FB" w:rsidP="00DA027D">
            <w:pPr>
              <w:spacing w:before="0"/>
              <w:rPr>
                <w:rFonts w:asciiTheme="minorHAnsi" w:hAnsiTheme="minorHAnsi" w:cstheme="minorHAnsi"/>
              </w:rPr>
            </w:pPr>
            <w:r>
              <w:rPr>
                <w:rFonts w:asciiTheme="minorHAnsi" w:hAnsiTheme="minorHAnsi" w:cstheme="minorHAnsi"/>
                <w:sz w:val="20"/>
                <w:szCs w:val="20"/>
              </w:rPr>
              <w:t>Does the headteacher agree to attend every school visit and 1 or 2 mornings at the Specialist’s school?</w:t>
            </w:r>
          </w:p>
        </w:tc>
        <w:tc>
          <w:tcPr>
            <w:tcW w:w="4870" w:type="dxa"/>
          </w:tcPr>
          <w:p w14:paraId="062AC1AA" w14:textId="77777777" w:rsidR="002A1E5B" w:rsidRPr="0076564A" w:rsidRDefault="002A1E5B" w:rsidP="002A1E5B">
            <w:pPr>
              <w:spacing w:before="0"/>
              <w:rPr>
                <w:rFonts w:asciiTheme="minorHAnsi" w:hAnsiTheme="minorHAnsi" w:cstheme="minorHAnsi"/>
                <w:sz w:val="20"/>
                <w:szCs w:val="20"/>
              </w:rPr>
            </w:pPr>
            <w:r w:rsidRPr="0076564A">
              <w:rPr>
                <w:rFonts w:asciiTheme="minorHAnsi" w:hAnsiTheme="minorHAnsi" w:cstheme="minorHAnsi"/>
                <w:sz w:val="20"/>
                <w:szCs w:val="20"/>
              </w:rPr>
              <w:t xml:space="preserve">Yes/No </w:t>
            </w:r>
          </w:p>
          <w:p w14:paraId="31544849" w14:textId="77777777" w:rsidR="002A1E5B" w:rsidRPr="0076564A" w:rsidRDefault="002A1E5B" w:rsidP="002A1E5B">
            <w:pPr>
              <w:spacing w:before="0"/>
              <w:rPr>
                <w:rFonts w:asciiTheme="minorHAnsi" w:hAnsiTheme="minorHAnsi" w:cstheme="minorHAnsi"/>
                <w:sz w:val="20"/>
                <w:szCs w:val="20"/>
              </w:rPr>
            </w:pPr>
          </w:p>
          <w:p w14:paraId="4F51EB9A" w14:textId="0965F4D6" w:rsidR="00C50F0E" w:rsidRPr="0076564A" w:rsidRDefault="002A1E5B" w:rsidP="002A1E5B">
            <w:pPr>
              <w:spacing w:before="0"/>
              <w:rPr>
                <w:rFonts w:asciiTheme="minorHAnsi" w:hAnsiTheme="minorHAnsi" w:cstheme="minorHAnsi"/>
              </w:rPr>
            </w:pPr>
            <w:r w:rsidRPr="0076564A">
              <w:rPr>
                <w:rFonts w:asciiTheme="minorHAnsi" w:hAnsiTheme="minorHAnsi" w:cstheme="minorHAnsi"/>
                <w:sz w:val="20"/>
                <w:szCs w:val="20"/>
              </w:rPr>
              <w:t>Signature:</w:t>
            </w:r>
          </w:p>
        </w:tc>
      </w:tr>
      <w:tr w:rsidR="002A1E5B" w:rsidRPr="005966A0" w14:paraId="66C1A892" w14:textId="77777777" w:rsidTr="00BD1EE9">
        <w:tc>
          <w:tcPr>
            <w:tcW w:w="4870" w:type="dxa"/>
          </w:tcPr>
          <w:p w14:paraId="738FC909" w14:textId="6BCC88F9" w:rsidR="002A1E5B" w:rsidRDefault="002A1E5B" w:rsidP="00DA027D">
            <w:pPr>
              <w:spacing w:before="0"/>
              <w:rPr>
                <w:rFonts w:asciiTheme="minorHAnsi" w:hAnsiTheme="minorHAnsi" w:cstheme="minorHAnsi"/>
              </w:rPr>
            </w:pPr>
            <w:r>
              <w:rPr>
                <w:rFonts w:asciiTheme="minorHAnsi" w:hAnsiTheme="minorHAnsi" w:cstheme="minorHAnsi"/>
                <w:sz w:val="20"/>
                <w:szCs w:val="20"/>
              </w:rPr>
              <w:t>Does the headteacher agree to help with a handover period if one of the teachers involved changes?</w:t>
            </w:r>
          </w:p>
        </w:tc>
        <w:tc>
          <w:tcPr>
            <w:tcW w:w="4870" w:type="dxa"/>
          </w:tcPr>
          <w:p w14:paraId="276E60D4" w14:textId="77777777" w:rsidR="002A1E5B" w:rsidRPr="0076564A" w:rsidRDefault="002A1E5B" w:rsidP="002A1E5B">
            <w:pPr>
              <w:spacing w:before="0"/>
              <w:rPr>
                <w:rFonts w:asciiTheme="minorHAnsi" w:hAnsiTheme="minorHAnsi" w:cstheme="minorHAnsi"/>
                <w:sz w:val="20"/>
                <w:szCs w:val="20"/>
              </w:rPr>
            </w:pPr>
            <w:r w:rsidRPr="0076564A">
              <w:rPr>
                <w:rFonts w:asciiTheme="minorHAnsi" w:hAnsiTheme="minorHAnsi" w:cstheme="minorHAnsi"/>
                <w:sz w:val="20"/>
                <w:szCs w:val="20"/>
              </w:rPr>
              <w:t xml:space="preserve">Yes/No </w:t>
            </w:r>
          </w:p>
          <w:p w14:paraId="50856980" w14:textId="77777777" w:rsidR="002A1E5B" w:rsidRPr="0076564A" w:rsidRDefault="002A1E5B" w:rsidP="002A1E5B">
            <w:pPr>
              <w:spacing w:before="0"/>
              <w:rPr>
                <w:rFonts w:asciiTheme="minorHAnsi" w:hAnsiTheme="minorHAnsi" w:cstheme="minorHAnsi"/>
                <w:sz w:val="20"/>
                <w:szCs w:val="20"/>
              </w:rPr>
            </w:pPr>
          </w:p>
          <w:p w14:paraId="6E204345" w14:textId="292D2E17" w:rsidR="002A1E5B" w:rsidRPr="0076564A" w:rsidRDefault="002A1E5B" w:rsidP="002A1E5B">
            <w:pPr>
              <w:spacing w:before="0"/>
              <w:rPr>
                <w:rFonts w:asciiTheme="minorHAnsi" w:hAnsiTheme="minorHAnsi" w:cstheme="minorHAnsi"/>
              </w:rPr>
            </w:pPr>
            <w:r w:rsidRPr="0076564A">
              <w:rPr>
                <w:rFonts w:asciiTheme="minorHAnsi" w:hAnsiTheme="minorHAnsi" w:cstheme="minorHAnsi"/>
                <w:sz w:val="20"/>
                <w:szCs w:val="20"/>
              </w:rPr>
              <w:t>Signature:</w:t>
            </w:r>
          </w:p>
        </w:tc>
      </w:tr>
      <w:tr w:rsidR="002A1E5B" w:rsidRPr="005966A0" w14:paraId="659B6F9D" w14:textId="77777777" w:rsidTr="00BD1EE9">
        <w:tc>
          <w:tcPr>
            <w:tcW w:w="4870" w:type="dxa"/>
          </w:tcPr>
          <w:p w14:paraId="032B3855" w14:textId="41ED461A" w:rsidR="002A1E5B" w:rsidRDefault="002A1E5B" w:rsidP="002A1E5B">
            <w:pPr>
              <w:spacing w:before="0"/>
              <w:rPr>
                <w:rFonts w:asciiTheme="minorHAnsi" w:hAnsiTheme="minorHAnsi" w:cstheme="minorHAnsi"/>
              </w:rPr>
            </w:pPr>
            <w:r>
              <w:rPr>
                <w:rFonts w:asciiTheme="minorHAnsi" w:hAnsiTheme="minorHAnsi" w:cstheme="minorHAnsi"/>
                <w:sz w:val="20"/>
                <w:szCs w:val="20"/>
              </w:rPr>
              <w:t xml:space="preserve">Does the headteacher agree to the same two teachers committing to Year 2 of the </w:t>
            </w:r>
            <w:proofErr w:type="spellStart"/>
            <w:r>
              <w:rPr>
                <w:rFonts w:asciiTheme="minorHAnsi" w:hAnsiTheme="minorHAnsi" w:cstheme="minorHAnsi"/>
                <w:sz w:val="20"/>
                <w:szCs w:val="20"/>
              </w:rPr>
              <w:t>programme</w:t>
            </w:r>
            <w:proofErr w:type="spellEnd"/>
            <w:r>
              <w:rPr>
                <w:rFonts w:asciiTheme="minorHAnsi" w:hAnsiTheme="minorHAnsi" w:cstheme="minorHAnsi"/>
                <w:sz w:val="20"/>
                <w:szCs w:val="20"/>
              </w:rPr>
              <w:t xml:space="preserve"> – Embedding Mastery?</w:t>
            </w:r>
          </w:p>
        </w:tc>
        <w:tc>
          <w:tcPr>
            <w:tcW w:w="4870" w:type="dxa"/>
          </w:tcPr>
          <w:p w14:paraId="2C1CBD6B" w14:textId="77777777" w:rsidR="002A1E5B" w:rsidRPr="0076564A" w:rsidRDefault="002A1E5B" w:rsidP="002A1E5B">
            <w:pPr>
              <w:spacing w:before="0"/>
              <w:rPr>
                <w:rFonts w:asciiTheme="minorHAnsi" w:hAnsiTheme="minorHAnsi" w:cstheme="minorHAnsi"/>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129A4408" w:rsidR="005966A0" w:rsidRPr="005966A0" w:rsidRDefault="00633B5E" w:rsidP="005966A0">
      <w:pPr>
        <w:spacing w:after="80"/>
        <w:rPr>
          <w:rFonts w:asciiTheme="minorHAnsi" w:hAnsiTheme="minorHAnsi" w:cstheme="minorHAnsi"/>
          <w:sz w:val="24"/>
          <w:szCs w:val="24"/>
        </w:rPr>
      </w:pPr>
      <w:r>
        <w:rPr>
          <w:rFonts w:asciiTheme="minorHAnsi" w:hAnsiTheme="minorHAnsi" w:cstheme="minorHAnsi"/>
          <w:sz w:val="24"/>
          <w:szCs w:val="24"/>
        </w:rPr>
        <w:t>Below is a list of the 37</w:t>
      </w:r>
      <w:r w:rsidR="005966A0" w:rsidRPr="005966A0">
        <w:rPr>
          <w:rFonts w:asciiTheme="minorHAnsi" w:hAnsiTheme="minorHAnsi" w:cstheme="minorHAnsi"/>
          <w:sz w:val="24"/>
          <w:szCs w:val="24"/>
        </w:rPr>
        <w:t xml:space="preserve"> Maths Hubs. Contact details for each Maths Hub can be found on the Maths Hubs Programme </w:t>
      </w:r>
      <w:hyperlink r:id="rId13" w:history="1">
        <w:r w:rsidR="005966A0" w:rsidRPr="005966A0">
          <w:rPr>
            <w:rStyle w:val="Hyperlink"/>
            <w:rFonts w:asciiTheme="minorHAnsi" w:hAnsiTheme="minorHAnsi" w:cstheme="minorHAnsi"/>
            <w:sz w:val="24"/>
            <w:szCs w:val="24"/>
          </w:rPr>
          <w:t>website</w:t>
        </w:r>
      </w:hyperlink>
      <w:r w:rsidR="005966A0"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sidRPr="00BC49AB">
        <w:rPr>
          <w:rFonts w:asciiTheme="minorHAnsi" w:hAnsiTheme="minorHAnsi" w:cstheme="minorHAnsi"/>
          <w:color w:val="44546A"/>
          <w:highlight w:val="yellow"/>
        </w:rPr>
        <w:t xml:space="preserve">LO3: </w:t>
      </w:r>
      <w:r w:rsidR="005966A0" w:rsidRPr="00BC49AB">
        <w:rPr>
          <w:rFonts w:asciiTheme="minorHAnsi" w:hAnsiTheme="minorHAnsi" w:cstheme="minorHAnsi"/>
          <w:color w:val="44546A"/>
          <w:highlight w:val="yellow"/>
        </w:rPr>
        <w:t>London Central and West Maths Hub</w:t>
      </w:r>
      <w:r w:rsidR="005966A0" w:rsidRPr="00BC49AB">
        <w:rPr>
          <w:rFonts w:asciiTheme="minorHAnsi" w:hAnsiTheme="minorHAnsi" w:cstheme="minorHAnsi"/>
          <w:highlight w:val="yellow"/>
        </w:rPr>
        <w:t xml:space="preserve"> (</w:t>
      </w:r>
      <w:r w:rsidR="005966A0" w:rsidRPr="00BC49AB">
        <w:rPr>
          <w:rFonts w:asciiTheme="minorHAnsi" w:hAnsiTheme="minorHAnsi" w:cstheme="minorHAnsi"/>
          <w:highlight w:val="yellow"/>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Redriff</w:t>
      </w:r>
      <w:proofErr w:type="spellEnd"/>
      <w:r w:rsidR="005966A0"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14"/>
      <w:headerReference w:type="default" r:id="rId15"/>
      <w:footerReference w:type="even" r:id="rId16"/>
      <w:footerReference w:type="default" r:id="rId17"/>
      <w:headerReference w:type="first" r:id="rId18"/>
      <w:footerReference w:type="first" r:id="rId19"/>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EA92" w14:textId="77777777" w:rsidR="00E94F8E" w:rsidRDefault="00E94F8E">
      <w:r>
        <w:separator/>
      </w:r>
    </w:p>
  </w:endnote>
  <w:endnote w:type="continuationSeparator" w:id="0">
    <w:p w14:paraId="5AFEA6ED" w14:textId="77777777" w:rsidR="00E94F8E" w:rsidRDefault="00E9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6C9C" w14:textId="77777777" w:rsidR="00E94F8E" w:rsidRDefault="00E94F8E">
      <w:r>
        <w:separator/>
      </w:r>
    </w:p>
  </w:footnote>
  <w:footnote w:type="continuationSeparator" w:id="0">
    <w:p w14:paraId="6223F5FD" w14:textId="77777777" w:rsidR="00E94F8E" w:rsidRDefault="00E9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6C78"/>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4FB"/>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1E5B"/>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3F"/>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05A"/>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27"/>
    <w:rsid w:val="003A1F51"/>
    <w:rsid w:val="003A2096"/>
    <w:rsid w:val="003A3FB8"/>
    <w:rsid w:val="003A45FF"/>
    <w:rsid w:val="003A516D"/>
    <w:rsid w:val="003A51D6"/>
    <w:rsid w:val="003A58AA"/>
    <w:rsid w:val="003A58B9"/>
    <w:rsid w:val="003A5F2B"/>
    <w:rsid w:val="003A7069"/>
    <w:rsid w:val="003A74ED"/>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B5E"/>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570"/>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4BA"/>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9E6"/>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64A"/>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CD2"/>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711"/>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0AF7"/>
    <w:rsid w:val="009E1100"/>
    <w:rsid w:val="009E1D7C"/>
    <w:rsid w:val="009E1F08"/>
    <w:rsid w:val="009E20F6"/>
    <w:rsid w:val="009E22CB"/>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696"/>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17E"/>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BBF"/>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4F77"/>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3BC"/>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0A02"/>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9AB"/>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0F0E"/>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E9"/>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37C"/>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4F8E"/>
    <w:rsid w:val="00E950E1"/>
    <w:rsid w:val="00E954FE"/>
    <w:rsid w:val="00E95BB1"/>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47230" TargetMode="External"/><Relationship Id="rId13" Type="http://schemas.openxmlformats.org/officeDocument/2006/relationships/hyperlink" Target="http://www.mathshubs.org.uk/find-your-hu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arlotte.kleiner@foxprimary.co.uk" TargetMode="External"/><Relationship Id="rId12" Type="http://schemas.openxmlformats.org/officeDocument/2006/relationships/hyperlink" Target="http://www.ncetm.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etm.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harlotte.kleiner@foxprimary.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it.ly/3alVLY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Deirdre Pollard</cp:lastModifiedBy>
  <cp:revision>2</cp:revision>
  <cp:lastPrinted>2019-03-12T08:39:00Z</cp:lastPrinted>
  <dcterms:created xsi:type="dcterms:W3CDTF">2020-05-18T13:16:00Z</dcterms:created>
  <dcterms:modified xsi:type="dcterms:W3CDTF">2020-05-18T13:16:00Z</dcterms:modified>
</cp:coreProperties>
</file>