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83" w:type="dxa"/>
        <w:tblLook w:val="04A0" w:firstRow="1" w:lastRow="0" w:firstColumn="1" w:lastColumn="0" w:noHBand="0" w:noVBand="1"/>
      </w:tblPr>
      <w:tblGrid>
        <w:gridCol w:w="1384"/>
        <w:gridCol w:w="2126"/>
        <w:gridCol w:w="11673"/>
      </w:tblGrid>
      <w:tr w:rsidR="00C27E0E" w:rsidRPr="00977D91" w:rsidTr="00383DE4">
        <w:trPr>
          <w:trHeight w:val="316"/>
        </w:trPr>
        <w:tc>
          <w:tcPr>
            <w:tcW w:w="1384" w:type="dxa"/>
            <w:noWrap/>
          </w:tcPr>
          <w:p w:rsidR="00C27E0E" w:rsidRPr="00977D91" w:rsidRDefault="00C27E0E" w:rsidP="009B7A7C">
            <w:pPr>
              <w:rPr>
                <w:rFonts w:cstheme="minorHAnsi"/>
                <w:b/>
                <w:sz w:val="20"/>
                <w:szCs w:val="20"/>
              </w:rPr>
            </w:pPr>
            <w:bookmarkStart w:id="0" w:name="_GoBack"/>
            <w:r w:rsidRPr="00977D91">
              <w:rPr>
                <w:rFonts w:cstheme="minorHAnsi"/>
                <w:b/>
                <w:sz w:val="20"/>
                <w:szCs w:val="20"/>
              </w:rPr>
              <w:t>Date</w:t>
            </w:r>
          </w:p>
        </w:tc>
        <w:tc>
          <w:tcPr>
            <w:tcW w:w="2126" w:type="dxa"/>
            <w:noWrap/>
          </w:tcPr>
          <w:p w:rsidR="00C27E0E" w:rsidRPr="00977D91" w:rsidRDefault="00C27E0E" w:rsidP="009B7A7C">
            <w:pPr>
              <w:rPr>
                <w:rFonts w:cstheme="minorHAnsi"/>
                <w:b/>
                <w:sz w:val="20"/>
                <w:szCs w:val="20"/>
              </w:rPr>
            </w:pPr>
            <w:r w:rsidRPr="00977D91">
              <w:rPr>
                <w:rFonts w:cstheme="minorHAnsi"/>
                <w:b/>
                <w:sz w:val="20"/>
                <w:szCs w:val="20"/>
              </w:rPr>
              <w:t>Topic</w:t>
            </w:r>
          </w:p>
        </w:tc>
        <w:tc>
          <w:tcPr>
            <w:tcW w:w="11673" w:type="dxa"/>
          </w:tcPr>
          <w:p w:rsidR="00C27E0E" w:rsidRPr="00977D91" w:rsidRDefault="00C27E0E" w:rsidP="009B7A7C">
            <w:pPr>
              <w:rPr>
                <w:rFonts w:cstheme="minorHAnsi"/>
                <w:b/>
                <w:sz w:val="20"/>
                <w:szCs w:val="20"/>
              </w:rPr>
            </w:pPr>
            <w:r w:rsidRPr="00977D91">
              <w:rPr>
                <w:rFonts w:cstheme="minorHAnsi"/>
                <w:b/>
                <w:sz w:val="20"/>
                <w:szCs w:val="20"/>
              </w:rPr>
              <w:t>Blurb</w:t>
            </w:r>
          </w:p>
        </w:tc>
      </w:tr>
      <w:bookmarkEnd w:id="0"/>
      <w:tr w:rsidR="003E60A0" w:rsidRPr="00977D91" w:rsidTr="00383DE4">
        <w:trPr>
          <w:trHeight w:val="316"/>
        </w:trPr>
        <w:tc>
          <w:tcPr>
            <w:tcW w:w="1384" w:type="dxa"/>
            <w:noWrap/>
            <w:vAlign w:val="bottom"/>
            <w:hideMark/>
          </w:tcPr>
          <w:p w:rsidR="003E60A0" w:rsidRPr="00977D91" w:rsidRDefault="003E60A0" w:rsidP="003E60A0">
            <w:pPr>
              <w:rPr>
                <w:rFonts w:cstheme="minorHAnsi"/>
                <w:color w:val="000000"/>
                <w:sz w:val="20"/>
                <w:szCs w:val="20"/>
              </w:rPr>
            </w:pPr>
            <w:r w:rsidRPr="00977D91">
              <w:rPr>
                <w:rFonts w:cstheme="minorHAnsi"/>
                <w:color w:val="000000"/>
                <w:sz w:val="20"/>
                <w:szCs w:val="20"/>
              </w:rPr>
              <w:t>25</w:t>
            </w:r>
            <w:r w:rsidRPr="00977D91">
              <w:rPr>
                <w:rFonts w:cstheme="minorHAnsi"/>
                <w:color w:val="000000"/>
                <w:sz w:val="20"/>
                <w:szCs w:val="20"/>
                <w:vertAlign w:val="superscript"/>
              </w:rPr>
              <w:t>th</w:t>
            </w:r>
            <w:r w:rsidRPr="00977D91">
              <w:rPr>
                <w:rFonts w:cstheme="minorHAnsi"/>
                <w:color w:val="000000"/>
                <w:sz w:val="20"/>
                <w:szCs w:val="20"/>
              </w:rPr>
              <w:t xml:space="preserve"> February</w:t>
            </w:r>
          </w:p>
        </w:tc>
        <w:tc>
          <w:tcPr>
            <w:tcW w:w="2126" w:type="dxa"/>
            <w:noWrap/>
            <w:vAlign w:val="bottom"/>
            <w:hideMark/>
          </w:tcPr>
          <w:p w:rsidR="003E60A0" w:rsidRPr="00977D91" w:rsidRDefault="003E60A0" w:rsidP="003E60A0">
            <w:pPr>
              <w:rPr>
                <w:rFonts w:cstheme="minorHAnsi"/>
                <w:bCs/>
                <w:color w:val="000000"/>
                <w:sz w:val="20"/>
                <w:szCs w:val="20"/>
              </w:rPr>
            </w:pPr>
            <w:r w:rsidRPr="00977D91">
              <w:rPr>
                <w:rFonts w:cstheme="minorHAnsi"/>
                <w:color w:val="000000"/>
                <w:sz w:val="20"/>
                <w:szCs w:val="20"/>
              </w:rPr>
              <w:t>Fair trade Fortnight</w:t>
            </w:r>
            <w:r w:rsidRPr="00977D91">
              <w:rPr>
                <w:rFonts w:cstheme="minorHAnsi"/>
                <w:bCs/>
                <w:color w:val="000000"/>
                <w:sz w:val="20"/>
                <w:szCs w:val="20"/>
              </w:rPr>
              <w:t xml:space="preserve"> </w:t>
            </w:r>
          </w:p>
        </w:tc>
        <w:tc>
          <w:tcPr>
            <w:tcW w:w="11673" w:type="dxa"/>
          </w:tcPr>
          <w:p w:rsidR="003E60A0" w:rsidRPr="00977D91" w:rsidRDefault="003E60A0" w:rsidP="003E60A0">
            <w:pPr>
              <w:rPr>
                <w:rFonts w:cstheme="minorHAnsi"/>
                <w:sz w:val="20"/>
                <w:szCs w:val="20"/>
              </w:rPr>
            </w:pPr>
            <w:r w:rsidRPr="00977D91">
              <w:rPr>
                <w:rFonts w:cstheme="minorHAnsi"/>
                <w:sz w:val="20"/>
                <w:szCs w:val="20"/>
              </w:rPr>
              <w:t>Fairtrade Fortnight 2019 will run from 27 February until 12 March. The Fairtrade scheme offers 7.5 million people in the developing world a more secure future. Why not use this opportunity to talk about Fair Trade why shopping with your children?  The Fairtrade Foundation Website offers a range of supporting resources to explain Fair Trade to children. .</w:t>
            </w:r>
          </w:p>
        </w:tc>
      </w:tr>
      <w:tr w:rsidR="003E60A0" w:rsidRPr="00977D91" w:rsidTr="00383DE4">
        <w:trPr>
          <w:trHeight w:val="316"/>
        </w:trPr>
        <w:tc>
          <w:tcPr>
            <w:tcW w:w="1384" w:type="dxa"/>
            <w:noWrap/>
            <w:vAlign w:val="bottom"/>
            <w:hideMark/>
          </w:tcPr>
          <w:p w:rsidR="003E60A0" w:rsidRPr="00977D91" w:rsidRDefault="003E60A0" w:rsidP="003E60A0">
            <w:pPr>
              <w:rPr>
                <w:rFonts w:cstheme="minorHAnsi"/>
                <w:color w:val="000000"/>
                <w:sz w:val="20"/>
                <w:szCs w:val="20"/>
              </w:rPr>
            </w:pPr>
            <w:r w:rsidRPr="00977D91">
              <w:rPr>
                <w:rFonts w:cstheme="minorHAnsi"/>
                <w:color w:val="000000"/>
                <w:sz w:val="20"/>
                <w:szCs w:val="20"/>
              </w:rPr>
              <w:t>4</w:t>
            </w:r>
            <w:r w:rsidRPr="00977D91">
              <w:rPr>
                <w:rFonts w:cstheme="minorHAnsi"/>
                <w:color w:val="000000"/>
                <w:sz w:val="20"/>
                <w:szCs w:val="20"/>
                <w:vertAlign w:val="superscript"/>
              </w:rPr>
              <w:t>th</w:t>
            </w:r>
            <w:r w:rsidRPr="00977D91">
              <w:rPr>
                <w:rFonts w:cstheme="minorHAnsi"/>
                <w:color w:val="000000"/>
                <w:sz w:val="20"/>
                <w:szCs w:val="20"/>
              </w:rPr>
              <w:t xml:space="preserve"> March</w:t>
            </w:r>
          </w:p>
        </w:tc>
        <w:tc>
          <w:tcPr>
            <w:tcW w:w="2126" w:type="dxa"/>
            <w:noWrap/>
            <w:vAlign w:val="bottom"/>
            <w:hideMark/>
          </w:tcPr>
          <w:p w:rsidR="003E60A0" w:rsidRPr="00977D91" w:rsidRDefault="003E60A0" w:rsidP="003E60A0">
            <w:pPr>
              <w:rPr>
                <w:rFonts w:cstheme="minorHAnsi"/>
                <w:color w:val="000000"/>
                <w:sz w:val="20"/>
                <w:szCs w:val="20"/>
              </w:rPr>
            </w:pPr>
            <w:r w:rsidRPr="00977D91">
              <w:rPr>
                <w:rFonts w:cstheme="minorHAnsi"/>
                <w:color w:val="000000"/>
                <w:sz w:val="20"/>
                <w:szCs w:val="20"/>
              </w:rPr>
              <w:t>International Women’s Day</w:t>
            </w:r>
            <w:r w:rsidRPr="00977D91">
              <w:rPr>
                <w:rFonts w:cstheme="minorHAnsi"/>
                <w:bCs/>
                <w:color w:val="000000"/>
                <w:sz w:val="20"/>
                <w:szCs w:val="20"/>
              </w:rPr>
              <w:t xml:space="preserve"> </w:t>
            </w:r>
          </w:p>
        </w:tc>
        <w:tc>
          <w:tcPr>
            <w:tcW w:w="11673" w:type="dxa"/>
          </w:tcPr>
          <w:p w:rsidR="003E60A0" w:rsidRPr="00977D91" w:rsidRDefault="003E60A0" w:rsidP="003E60A0">
            <w:pPr>
              <w:rPr>
                <w:rFonts w:cstheme="minorHAnsi"/>
                <w:sz w:val="20"/>
                <w:szCs w:val="20"/>
              </w:rPr>
            </w:pPr>
            <w:r w:rsidRPr="00977D91">
              <w:rPr>
                <w:rFonts w:cstheme="minorHAnsi"/>
                <w:sz w:val="20"/>
                <w:szCs w:val="20"/>
              </w:rPr>
              <w:t>Coinciding with Women's History Month, International Women's Day is a global celebration observed on 8 March every year. It is an opportunity to celebrate the social, economic, cultural and political achievements of women, as well as highlight those areas where action is still needed to bring about equality. Why not use this opportunity to celebrate the achievements of the women around you?</w:t>
            </w:r>
          </w:p>
        </w:tc>
      </w:tr>
      <w:tr w:rsidR="003E60A0" w:rsidRPr="00977D91" w:rsidTr="00383DE4">
        <w:trPr>
          <w:trHeight w:val="316"/>
        </w:trPr>
        <w:tc>
          <w:tcPr>
            <w:tcW w:w="1384" w:type="dxa"/>
            <w:noWrap/>
            <w:vAlign w:val="bottom"/>
            <w:hideMark/>
          </w:tcPr>
          <w:p w:rsidR="003E60A0" w:rsidRPr="00977D91" w:rsidRDefault="003E60A0" w:rsidP="003E60A0">
            <w:pPr>
              <w:rPr>
                <w:rFonts w:cstheme="minorHAnsi"/>
                <w:color w:val="000000"/>
                <w:sz w:val="20"/>
                <w:szCs w:val="20"/>
              </w:rPr>
            </w:pPr>
            <w:r w:rsidRPr="00977D91">
              <w:rPr>
                <w:rFonts w:cstheme="minorHAnsi"/>
                <w:color w:val="000000"/>
                <w:sz w:val="20"/>
                <w:szCs w:val="20"/>
              </w:rPr>
              <w:t>11</w:t>
            </w:r>
            <w:r w:rsidRPr="00977D91">
              <w:rPr>
                <w:rFonts w:cstheme="minorHAnsi"/>
                <w:color w:val="000000"/>
                <w:sz w:val="20"/>
                <w:szCs w:val="20"/>
                <w:vertAlign w:val="superscript"/>
              </w:rPr>
              <w:t>th</w:t>
            </w:r>
            <w:r w:rsidRPr="00977D91">
              <w:rPr>
                <w:rFonts w:cstheme="minorHAnsi"/>
                <w:color w:val="000000"/>
                <w:sz w:val="20"/>
                <w:szCs w:val="20"/>
              </w:rPr>
              <w:t xml:space="preserve"> March</w:t>
            </w:r>
          </w:p>
        </w:tc>
        <w:tc>
          <w:tcPr>
            <w:tcW w:w="2126" w:type="dxa"/>
            <w:noWrap/>
            <w:vAlign w:val="bottom"/>
            <w:hideMark/>
          </w:tcPr>
          <w:p w:rsidR="003E60A0" w:rsidRPr="00977D91" w:rsidRDefault="003E60A0" w:rsidP="003E60A0">
            <w:pPr>
              <w:rPr>
                <w:rFonts w:cstheme="minorHAnsi"/>
                <w:color w:val="000000"/>
                <w:sz w:val="20"/>
                <w:szCs w:val="20"/>
              </w:rPr>
            </w:pPr>
            <w:r w:rsidRPr="00977D91">
              <w:rPr>
                <w:rFonts w:cstheme="minorHAnsi"/>
                <w:bCs/>
                <w:color w:val="000000"/>
                <w:sz w:val="20"/>
                <w:szCs w:val="20"/>
              </w:rPr>
              <w:t>Healthy party ideas</w:t>
            </w:r>
          </w:p>
        </w:tc>
        <w:tc>
          <w:tcPr>
            <w:tcW w:w="11673" w:type="dxa"/>
          </w:tcPr>
          <w:p w:rsidR="00866EEF" w:rsidRPr="00977D91" w:rsidRDefault="00866EEF" w:rsidP="00866EEF">
            <w:pPr>
              <w:jc w:val="center"/>
              <w:rPr>
                <w:rFonts w:cstheme="minorHAnsi"/>
                <w:b/>
                <w:bCs/>
                <w:smallCaps/>
                <w:sz w:val="20"/>
                <w:szCs w:val="20"/>
              </w:rPr>
            </w:pPr>
            <w:r w:rsidRPr="00977D91">
              <w:rPr>
                <w:rFonts w:cstheme="minorHAnsi"/>
                <w:b/>
                <w:bCs/>
                <w:iCs/>
                <w:smallCaps/>
                <w:sz w:val="20"/>
                <w:szCs w:val="20"/>
              </w:rPr>
              <w:t>TASTY TREATS</w:t>
            </w:r>
            <w:r w:rsidRPr="00977D91">
              <w:rPr>
                <w:rFonts w:cstheme="minorHAnsi"/>
                <w:b/>
                <w:bCs/>
                <w:smallCaps/>
                <w:sz w:val="20"/>
                <w:szCs w:val="20"/>
              </w:rPr>
              <w:t xml:space="preserve"> FOR PARTIES</w:t>
            </w:r>
          </w:p>
          <w:p w:rsidR="00866EEF" w:rsidRPr="00977D91" w:rsidRDefault="00866EEF" w:rsidP="00866EEF">
            <w:pPr>
              <w:pStyle w:val="CommentSubject"/>
              <w:rPr>
                <w:rFonts w:asciiTheme="minorHAnsi" w:hAnsiTheme="minorHAnsi" w:cstheme="minorHAnsi"/>
                <w:bCs w:val="0"/>
              </w:rPr>
            </w:pPr>
            <w:r w:rsidRPr="00977D91">
              <w:rPr>
                <w:rFonts w:asciiTheme="minorHAnsi" w:hAnsiTheme="minorHAnsi" w:cstheme="minorHAnsi"/>
                <w:bCs w:val="0"/>
              </w:rPr>
              <w:t>Why not try:</w:t>
            </w:r>
          </w:p>
          <w:p w:rsidR="00866EEF" w:rsidRPr="00977D91" w:rsidRDefault="00866EEF" w:rsidP="00866EEF">
            <w:pPr>
              <w:numPr>
                <w:ilvl w:val="0"/>
                <w:numId w:val="1"/>
              </w:numPr>
              <w:tabs>
                <w:tab w:val="clear" w:pos="360"/>
                <w:tab w:val="num" w:pos="180"/>
              </w:tabs>
              <w:ind w:left="180" w:hanging="180"/>
              <w:rPr>
                <w:rFonts w:cstheme="minorHAnsi"/>
                <w:bCs/>
                <w:sz w:val="20"/>
                <w:szCs w:val="20"/>
              </w:rPr>
            </w:pPr>
            <w:r w:rsidRPr="00977D91">
              <w:rPr>
                <w:rFonts w:cstheme="minorHAnsi"/>
                <w:bCs/>
                <w:sz w:val="20"/>
                <w:szCs w:val="20"/>
              </w:rPr>
              <w:t xml:space="preserve">Pretzels </w:t>
            </w:r>
          </w:p>
          <w:p w:rsidR="00866EEF" w:rsidRPr="00977D91" w:rsidRDefault="00866EEF" w:rsidP="00866EEF">
            <w:pPr>
              <w:numPr>
                <w:ilvl w:val="0"/>
                <w:numId w:val="1"/>
              </w:numPr>
              <w:tabs>
                <w:tab w:val="clear" w:pos="360"/>
                <w:tab w:val="num" w:pos="180"/>
              </w:tabs>
              <w:ind w:left="180" w:hanging="180"/>
              <w:rPr>
                <w:rFonts w:cstheme="minorHAnsi"/>
                <w:bCs/>
                <w:sz w:val="20"/>
                <w:szCs w:val="20"/>
              </w:rPr>
            </w:pPr>
            <w:r w:rsidRPr="00977D91">
              <w:rPr>
                <w:rFonts w:cstheme="minorHAnsi"/>
                <w:bCs/>
                <w:sz w:val="20"/>
                <w:szCs w:val="20"/>
              </w:rPr>
              <w:t>Pita chips</w:t>
            </w:r>
          </w:p>
          <w:p w:rsidR="00866EEF" w:rsidRPr="00977D91" w:rsidRDefault="00866EEF" w:rsidP="00866EEF">
            <w:pPr>
              <w:numPr>
                <w:ilvl w:val="0"/>
                <w:numId w:val="1"/>
              </w:numPr>
              <w:tabs>
                <w:tab w:val="clear" w:pos="360"/>
                <w:tab w:val="num" w:pos="180"/>
                <w:tab w:val="left" w:pos="2700"/>
              </w:tabs>
              <w:ind w:left="180" w:right="1860" w:hanging="180"/>
              <w:rPr>
                <w:rFonts w:cstheme="minorHAnsi"/>
                <w:bCs/>
                <w:sz w:val="20"/>
                <w:szCs w:val="20"/>
              </w:rPr>
            </w:pPr>
            <w:r w:rsidRPr="00977D91">
              <w:rPr>
                <w:rFonts w:cstheme="minorHAnsi"/>
                <w:bCs/>
                <w:sz w:val="20"/>
                <w:szCs w:val="20"/>
              </w:rPr>
              <w:t>Mild salsa and other low fat dips with rice crackers &amp; vegie sticks</w:t>
            </w:r>
          </w:p>
          <w:p w:rsidR="00866EEF" w:rsidRPr="00977D91" w:rsidRDefault="00866EEF" w:rsidP="00866EEF">
            <w:pPr>
              <w:numPr>
                <w:ilvl w:val="0"/>
                <w:numId w:val="1"/>
              </w:numPr>
              <w:tabs>
                <w:tab w:val="clear" w:pos="360"/>
                <w:tab w:val="num" w:pos="180"/>
                <w:tab w:val="left" w:pos="2700"/>
              </w:tabs>
              <w:ind w:left="180" w:right="1860" w:hanging="180"/>
              <w:rPr>
                <w:rFonts w:cstheme="minorHAnsi"/>
                <w:bCs/>
                <w:sz w:val="20"/>
                <w:szCs w:val="20"/>
              </w:rPr>
            </w:pPr>
            <w:r w:rsidRPr="00977D91">
              <w:rPr>
                <w:rFonts w:cstheme="minorHAnsi"/>
                <w:bCs/>
                <w:sz w:val="20"/>
                <w:szCs w:val="20"/>
              </w:rPr>
              <w:t xml:space="preserve">Mini vegie burgers or burgers with salad </w:t>
            </w:r>
          </w:p>
          <w:p w:rsidR="00866EEF" w:rsidRPr="00977D91" w:rsidRDefault="00866EEF" w:rsidP="00866EEF">
            <w:pPr>
              <w:numPr>
                <w:ilvl w:val="0"/>
                <w:numId w:val="1"/>
              </w:numPr>
              <w:tabs>
                <w:tab w:val="clear" w:pos="360"/>
                <w:tab w:val="num" w:pos="180"/>
                <w:tab w:val="left" w:pos="2700"/>
              </w:tabs>
              <w:ind w:left="180" w:right="1860" w:hanging="180"/>
              <w:rPr>
                <w:rFonts w:cstheme="minorHAnsi"/>
                <w:bCs/>
                <w:sz w:val="20"/>
                <w:szCs w:val="20"/>
              </w:rPr>
            </w:pPr>
            <w:r w:rsidRPr="00977D91">
              <w:rPr>
                <w:rFonts w:cstheme="minorHAnsi"/>
                <w:bCs/>
                <w:sz w:val="20"/>
                <w:szCs w:val="20"/>
              </w:rPr>
              <w:t>Diet jelly cups with or without fruit</w:t>
            </w:r>
          </w:p>
          <w:p w:rsidR="00866EEF" w:rsidRPr="00977D91" w:rsidRDefault="00866EEF" w:rsidP="00866EEF">
            <w:pPr>
              <w:numPr>
                <w:ilvl w:val="0"/>
                <w:numId w:val="1"/>
              </w:numPr>
              <w:tabs>
                <w:tab w:val="clear" w:pos="360"/>
                <w:tab w:val="num" w:pos="180"/>
                <w:tab w:val="left" w:pos="2700"/>
              </w:tabs>
              <w:ind w:left="180" w:right="1860" w:hanging="180"/>
              <w:rPr>
                <w:rFonts w:cstheme="minorHAnsi"/>
                <w:bCs/>
                <w:sz w:val="20"/>
                <w:szCs w:val="20"/>
              </w:rPr>
            </w:pPr>
            <w:r w:rsidRPr="00977D91">
              <w:rPr>
                <w:rFonts w:cstheme="minorHAnsi"/>
                <w:bCs/>
                <w:sz w:val="20"/>
                <w:szCs w:val="20"/>
              </w:rPr>
              <w:t>Fruit platters filled with yummy seasonal fruit</w:t>
            </w:r>
          </w:p>
          <w:p w:rsidR="00866EEF" w:rsidRPr="00977D91" w:rsidRDefault="00866EEF" w:rsidP="00866EEF">
            <w:pPr>
              <w:numPr>
                <w:ilvl w:val="0"/>
                <w:numId w:val="1"/>
              </w:numPr>
              <w:tabs>
                <w:tab w:val="clear" w:pos="360"/>
                <w:tab w:val="num" w:pos="180"/>
                <w:tab w:val="left" w:pos="2700"/>
              </w:tabs>
              <w:ind w:left="180" w:right="1860" w:hanging="180"/>
              <w:rPr>
                <w:rFonts w:cstheme="minorHAnsi"/>
                <w:bCs/>
                <w:sz w:val="20"/>
                <w:szCs w:val="20"/>
              </w:rPr>
            </w:pPr>
            <w:r w:rsidRPr="00977D91">
              <w:rPr>
                <w:rFonts w:cstheme="minorHAnsi"/>
                <w:bCs/>
                <w:sz w:val="20"/>
                <w:szCs w:val="20"/>
              </w:rPr>
              <w:t>Watermelon chunks or strawberries</w:t>
            </w:r>
          </w:p>
          <w:p w:rsidR="00866EEF" w:rsidRPr="00977D91" w:rsidRDefault="00866EEF" w:rsidP="00866EEF">
            <w:pPr>
              <w:numPr>
                <w:ilvl w:val="0"/>
                <w:numId w:val="1"/>
              </w:numPr>
              <w:tabs>
                <w:tab w:val="clear" w:pos="360"/>
                <w:tab w:val="num" w:pos="180"/>
                <w:tab w:val="left" w:pos="2700"/>
              </w:tabs>
              <w:ind w:left="180" w:right="1860" w:hanging="180"/>
              <w:rPr>
                <w:rFonts w:cstheme="minorHAnsi"/>
                <w:bCs/>
                <w:sz w:val="20"/>
                <w:szCs w:val="20"/>
              </w:rPr>
            </w:pPr>
            <w:r w:rsidRPr="00977D91">
              <w:rPr>
                <w:rFonts w:cstheme="minorHAnsi"/>
                <w:bCs/>
                <w:sz w:val="20"/>
                <w:szCs w:val="20"/>
              </w:rPr>
              <w:t xml:space="preserve">Small fruit chunks in an </w:t>
            </w:r>
            <w:proofErr w:type="spellStart"/>
            <w:r w:rsidRPr="00977D91">
              <w:rPr>
                <w:rFonts w:cstheme="minorHAnsi"/>
                <w:bCs/>
                <w:sz w:val="20"/>
                <w:szCs w:val="20"/>
              </w:rPr>
              <w:t>icecream</w:t>
            </w:r>
            <w:proofErr w:type="spellEnd"/>
            <w:r w:rsidRPr="00977D91">
              <w:rPr>
                <w:rFonts w:cstheme="minorHAnsi"/>
                <w:bCs/>
                <w:sz w:val="20"/>
                <w:szCs w:val="20"/>
              </w:rPr>
              <w:t xml:space="preserve"> cone topped with a dollop of low fat vanilla yoghurt</w:t>
            </w:r>
          </w:p>
          <w:p w:rsidR="00866EEF" w:rsidRPr="00977D91" w:rsidRDefault="00866EEF" w:rsidP="00866EEF">
            <w:pPr>
              <w:numPr>
                <w:ilvl w:val="0"/>
                <w:numId w:val="1"/>
              </w:numPr>
              <w:tabs>
                <w:tab w:val="clear" w:pos="360"/>
                <w:tab w:val="num" w:pos="180"/>
                <w:tab w:val="left" w:pos="2700"/>
              </w:tabs>
              <w:ind w:left="180" w:right="1860" w:hanging="180"/>
              <w:rPr>
                <w:rFonts w:cstheme="minorHAnsi"/>
                <w:sz w:val="20"/>
                <w:szCs w:val="20"/>
              </w:rPr>
            </w:pPr>
            <w:r w:rsidRPr="00977D91">
              <w:rPr>
                <w:rFonts w:cstheme="minorHAnsi"/>
                <w:bCs/>
                <w:sz w:val="20"/>
                <w:szCs w:val="20"/>
              </w:rPr>
              <w:t xml:space="preserve">Frozen or fresh </w:t>
            </w:r>
            <w:r w:rsidRPr="00977D91">
              <w:rPr>
                <w:rFonts w:cstheme="minorHAnsi"/>
                <w:bCs/>
                <w:i/>
                <w:iCs/>
                <w:sz w:val="20"/>
                <w:szCs w:val="20"/>
              </w:rPr>
              <w:t>“traffic lights”</w:t>
            </w:r>
            <w:r w:rsidRPr="00977D91">
              <w:rPr>
                <w:rFonts w:cstheme="minorHAnsi"/>
                <w:bCs/>
                <w:sz w:val="20"/>
                <w:szCs w:val="20"/>
              </w:rPr>
              <w:t xml:space="preserve"> (thread cubes of kiwi fruit, pineapple or banana and watermelon on a </w:t>
            </w:r>
            <w:proofErr w:type="spellStart"/>
            <w:r w:rsidRPr="00977D91">
              <w:rPr>
                <w:rFonts w:cstheme="minorHAnsi"/>
                <w:bCs/>
                <w:sz w:val="20"/>
                <w:szCs w:val="20"/>
              </w:rPr>
              <w:t>paddlepop</w:t>
            </w:r>
            <w:proofErr w:type="spellEnd"/>
            <w:r w:rsidRPr="00977D91">
              <w:rPr>
                <w:rFonts w:cstheme="minorHAnsi"/>
                <w:bCs/>
                <w:sz w:val="20"/>
                <w:szCs w:val="20"/>
              </w:rPr>
              <w:t xml:space="preserve"> stick – you may need to brush with orange juice to prevent discolouring. </w:t>
            </w:r>
            <w:r w:rsidRPr="00977D91">
              <w:rPr>
                <w:rFonts w:cstheme="minorHAnsi"/>
                <w:bCs/>
                <w:i/>
                <w:iCs/>
                <w:sz w:val="20"/>
                <w:szCs w:val="20"/>
              </w:rPr>
              <w:t>Put some waxed paper between each layer if freezing overnight.</w:t>
            </w:r>
          </w:p>
          <w:p w:rsidR="00866EEF" w:rsidRPr="00977D91" w:rsidRDefault="00866EEF" w:rsidP="00866EEF">
            <w:pPr>
              <w:numPr>
                <w:ilvl w:val="0"/>
                <w:numId w:val="1"/>
              </w:numPr>
              <w:tabs>
                <w:tab w:val="clear" w:pos="360"/>
                <w:tab w:val="num" w:pos="180"/>
                <w:tab w:val="left" w:pos="4500"/>
              </w:tabs>
              <w:ind w:left="180" w:right="60" w:hanging="180"/>
              <w:rPr>
                <w:rFonts w:cstheme="minorHAnsi"/>
                <w:sz w:val="20"/>
                <w:szCs w:val="20"/>
              </w:rPr>
            </w:pPr>
            <w:r w:rsidRPr="00977D91">
              <w:rPr>
                <w:rFonts w:cstheme="minorHAnsi"/>
                <w:i/>
                <w:iCs/>
                <w:sz w:val="20"/>
                <w:szCs w:val="20"/>
              </w:rPr>
              <w:t>Banana Blizzard:</w:t>
            </w:r>
            <w:r w:rsidRPr="00977D91">
              <w:rPr>
                <w:rFonts w:cstheme="minorHAnsi"/>
                <w:sz w:val="20"/>
                <w:szCs w:val="20"/>
              </w:rPr>
              <w:t xml:space="preserve"> (thread 3 pieces of banana onto a</w:t>
            </w:r>
          </w:p>
          <w:p w:rsidR="00866EEF" w:rsidRPr="00977D91" w:rsidRDefault="00866EEF" w:rsidP="00866EEF">
            <w:pPr>
              <w:tabs>
                <w:tab w:val="left" w:pos="4500"/>
              </w:tabs>
              <w:ind w:right="60"/>
              <w:rPr>
                <w:rFonts w:cstheme="minorHAnsi"/>
                <w:sz w:val="20"/>
                <w:szCs w:val="20"/>
              </w:rPr>
            </w:pPr>
            <w:r w:rsidRPr="00977D91">
              <w:rPr>
                <w:rFonts w:cstheme="minorHAnsi"/>
                <w:i/>
                <w:iCs/>
                <w:sz w:val="20"/>
                <w:szCs w:val="20"/>
              </w:rPr>
              <w:t xml:space="preserve">   </w:t>
            </w:r>
            <w:r w:rsidRPr="00977D91">
              <w:rPr>
                <w:rFonts w:cstheme="minorHAnsi"/>
                <w:sz w:val="20"/>
                <w:szCs w:val="20"/>
              </w:rPr>
              <w:t xml:space="preserve"> </w:t>
            </w:r>
            <w:proofErr w:type="spellStart"/>
            <w:r w:rsidRPr="00977D91">
              <w:rPr>
                <w:rFonts w:cstheme="minorHAnsi"/>
                <w:sz w:val="20"/>
                <w:szCs w:val="20"/>
              </w:rPr>
              <w:t>paddlepop</w:t>
            </w:r>
            <w:proofErr w:type="spellEnd"/>
            <w:r w:rsidRPr="00977D91">
              <w:rPr>
                <w:rFonts w:cstheme="minorHAnsi"/>
                <w:sz w:val="20"/>
                <w:szCs w:val="20"/>
              </w:rPr>
              <w:t xml:space="preserve"> stick, dip in yoghurt, wrap in </w:t>
            </w:r>
            <w:proofErr w:type="spellStart"/>
            <w:r w:rsidRPr="00977D91">
              <w:rPr>
                <w:rFonts w:cstheme="minorHAnsi"/>
                <w:sz w:val="20"/>
                <w:szCs w:val="20"/>
              </w:rPr>
              <w:t>Gladwrap</w:t>
            </w:r>
            <w:proofErr w:type="spellEnd"/>
            <w:r w:rsidRPr="00977D91">
              <w:rPr>
                <w:rFonts w:cstheme="minorHAnsi"/>
                <w:sz w:val="20"/>
                <w:szCs w:val="20"/>
              </w:rPr>
              <w:t xml:space="preserve"> and  </w:t>
            </w:r>
          </w:p>
          <w:p w:rsidR="00866EEF" w:rsidRPr="00977D91" w:rsidRDefault="00866EEF" w:rsidP="00866EEF">
            <w:pPr>
              <w:tabs>
                <w:tab w:val="left" w:pos="4500"/>
              </w:tabs>
              <w:ind w:right="60"/>
              <w:rPr>
                <w:rFonts w:cstheme="minorHAnsi"/>
                <w:sz w:val="20"/>
                <w:szCs w:val="20"/>
              </w:rPr>
            </w:pPr>
            <w:r w:rsidRPr="00977D91">
              <w:rPr>
                <w:rFonts w:cstheme="minorHAnsi"/>
                <w:sz w:val="20"/>
                <w:szCs w:val="20"/>
              </w:rPr>
              <w:t xml:space="preserve">    freeze overnight) </w:t>
            </w:r>
          </w:p>
          <w:p w:rsidR="00866EEF" w:rsidRPr="00977D91" w:rsidRDefault="00866EEF" w:rsidP="00866EEF">
            <w:pPr>
              <w:numPr>
                <w:ilvl w:val="0"/>
                <w:numId w:val="1"/>
              </w:numPr>
              <w:tabs>
                <w:tab w:val="clear" w:pos="360"/>
                <w:tab w:val="num" w:pos="180"/>
                <w:tab w:val="left" w:pos="4500"/>
              </w:tabs>
              <w:ind w:left="180" w:right="60" w:hanging="180"/>
              <w:rPr>
                <w:rFonts w:cstheme="minorHAnsi"/>
                <w:sz w:val="20"/>
                <w:szCs w:val="20"/>
              </w:rPr>
            </w:pPr>
            <w:r w:rsidRPr="00977D91">
              <w:rPr>
                <w:rFonts w:cstheme="minorHAnsi"/>
                <w:i/>
                <w:iCs/>
                <w:sz w:val="20"/>
                <w:szCs w:val="20"/>
              </w:rPr>
              <w:t>Watermelon Shots</w:t>
            </w:r>
            <w:r w:rsidRPr="00977D91">
              <w:rPr>
                <w:rFonts w:cstheme="minorHAnsi"/>
                <w:sz w:val="20"/>
                <w:szCs w:val="20"/>
              </w:rPr>
              <w:t xml:space="preserve">: (puree seedless watermelon flesh in a blender until smooth. Pour into small 30ml plastic shot cups and freeze until firm. Serve with a spoon. </w:t>
            </w:r>
            <w:r w:rsidRPr="00977D91">
              <w:rPr>
                <w:rFonts w:cstheme="minorHAnsi"/>
                <w:i/>
                <w:iCs/>
                <w:sz w:val="20"/>
                <w:szCs w:val="20"/>
              </w:rPr>
              <w:t>Alternatively, try pureeing hulled strawberries and low fat vanilla yoghurt  instead of watermelon</w:t>
            </w:r>
            <w:r w:rsidRPr="00977D91">
              <w:rPr>
                <w:rFonts w:cstheme="minorHAnsi"/>
                <w:sz w:val="20"/>
                <w:szCs w:val="20"/>
              </w:rPr>
              <w:t>)</w:t>
            </w:r>
          </w:p>
          <w:p w:rsidR="003E60A0" w:rsidRPr="00977D91" w:rsidRDefault="00866EEF" w:rsidP="00866EEF">
            <w:pPr>
              <w:rPr>
                <w:rFonts w:cstheme="minorHAnsi"/>
                <w:sz w:val="20"/>
                <w:szCs w:val="20"/>
              </w:rPr>
            </w:pPr>
            <w:r w:rsidRPr="00977D91">
              <w:rPr>
                <w:rFonts w:cstheme="minorHAnsi"/>
                <w:sz w:val="20"/>
                <w:szCs w:val="20"/>
              </w:rPr>
              <w:t>Fruit Smoothies (kids could help to make their own)</w:t>
            </w:r>
          </w:p>
        </w:tc>
      </w:tr>
      <w:tr w:rsidR="003E60A0" w:rsidRPr="00977D91" w:rsidTr="00383DE4">
        <w:trPr>
          <w:trHeight w:val="316"/>
        </w:trPr>
        <w:tc>
          <w:tcPr>
            <w:tcW w:w="1384" w:type="dxa"/>
            <w:noWrap/>
            <w:vAlign w:val="bottom"/>
            <w:hideMark/>
          </w:tcPr>
          <w:p w:rsidR="003E60A0" w:rsidRPr="00977D91" w:rsidRDefault="003E60A0" w:rsidP="003E60A0">
            <w:pPr>
              <w:rPr>
                <w:rFonts w:cstheme="minorHAnsi"/>
                <w:color w:val="000000"/>
                <w:sz w:val="20"/>
                <w:szCs w:val="20"/>
              </w:rPr>
            </w:pPr>
            <w:r w:rsidRPr="00977D91">
              <w:rPr>
                <w:rFonts w:cstheme="minorHAnsi"/>
                <w:color w:val="000000"/>
                <w:sz w:val="20"/>
                <w:szCs w:val="20"/>
              </w:rPr>
              <w:t>18</w:t>
            </w:r>
            <w:r w:rsidRPr="00977D91">
              <w:rPr>
                <w:rFonts w:cstheme="minorHAnsi"/>
                <w:color w:val="000000"/>
                <w:sz w:val="20"/>
                <w:szCs w:val="20"/>
                <w:vertAlign w:val="superscript"/>
              </w:rPr>
              <w:t>th</w:t>
            </w:r>
            <w:r w:rsidRPr="00977D91">
              <w:rPr>
                <w:rFonts w:cstheme="minorHAnsi"/>
                <w:color w:val="000000"/>
                <w:sz w:val="20"/>
                <w:szCs w:val="20"/>
              </w:rPr>
              <w:t xml:space="preserve"> March</w:t>
            </w:r>
          </w:p>
        </w:tc>
        <w:tc>
          <w:tcPr>
            <w:tcW w:w="2126" w:type="dxa"/>
            <w:noWrap/>
            <w:vAlign w:val="bottom"/>
            <w:hideMark/>
          </w:tcPr>
          <w:p w:rsidR="003E60A0" w:rsidRPr="00977D91" w:rsidRDefault="003E60A0" w:rsidP="003E60A0">
            <w:pPr>
              <w:rPr>
                <w:rFonts w:cstheme="minorHAnsi"/>
                <w:bCs/>
                <w:color w:val="000000"/>
                <w:sz w:val="20"/>
                <w:szCs w:val="20"/>
              </w:rPr>
            </w:pPr>
            <w:r w:rsidRPr="00977D91">
              <w:rPr>
                <w:rFonts w:cstheme="minorHAnsi"/>
                <w:color w:val="000000"/>
                <w:sz w:val="20"/>
                <w:szCs w:val="20"/>
              </w:rPr>
              <w:t xml:space="preserve">World Water Day </w:t>
            </w:r>
          </w:p>
        </w:tc>
        <w:tc>
          <w:tcPr>
            <w:tcW w:w="11673" w:type="dxa"/>
          </w:tcPr>
          <w:p w:rsidR="003E60A0" w:rsidRPr="00977D91" w:rsidRDefault="00866EEF" w:rsidP="003E60A0">
            <w:pPr>
              <w:rPr>
                <w:rFonts w:cstheme="minorHAnsi"/>
                <w:sz w:val="20"/>
                <w:szCs w:val="20"/>
              </w:rPr>
            </w:pPr>
            <w:r w:rsidRPr="00977D91">
              <w:rPr>
                <w:rFonts w:cstheme="minorHAnsi"/>
                <w:bCs/>
                <w:sz w:val="20"/>
                <w:szCs w:val="20"/>
              </w:rPr>
              <w:t>World Water Day is celebrated on 22 March every year. This day focuses on taking action to tackle the water crisis. Today, 1.8 billion people use a source of drinking water contaminated with faeces, putting them at risk of contracting cholera, dysentery, typhoid and polio. Wherever you are and whatever you do on March 22, make it about water. Visit the World Water Day website to find out more.</w:t>
            </w:r>
          </w:p>
        </w:tc>
      </w:tr>
      <w:tr w:rsidR="003E60A0" w:rsidRPr="00977D91" w:rsidTr="00383DE4">
        <w:trPr>
          <w:trHeight w:val="316"/>
        </w:trPr>
        <w:tc>
          <w:tcPr>
            <w:tcW w:w="1384" w:type="dxa"/>
            <w:noWrap/>
            <w:vAlign w:val="bottom"/>
            <w:hideMark/>
          </w:tcPr>
          <w:p w:rsidR="003E60A0" w:rsidRPr="00977D91" w:rsidRDefault="003E60A0" w:rsidP="003E60A0">
            <w:pPr>
              <w:rPr>
                <w:rFonts w:cstheme="minorHAnsi"/>
                <w:color w:val="000000"/>
                <w:sz w:val="20"/>
                <w:szCs w:val="20"/>
              </w:rPr>
            </w:pPr>
            <w:r w:rsidRPr="00977D91">
              <w:rPr>
                <w:rFonts w:cstheme="minorHAnsi"/>
                <w:color w:val="000000"/>
                <w:sz w:val="20"/>
                <w:szCs w:val="20"/>
              </w:rPr>
              <w:t>25</w:t>
            </w:r>
            <w:r w:rsidRPr="00977D91">
              <w:rPr>
                <w:rFonts w:cstheme="minorHAnsi"/>
                <w:color w:val="000000"/>
                <w:sz w:val="20"/>
                <w:szCs w:val="20"/>
                <w:vertAlign w:val="superscript"/>
              </w:rPr>
              <w:t>th</w:t>
            </w:r>
            <w:r w:rsidRPr="00977D91">
              <w:rPr>
                <w:rFonts w:cstheme="minorHAnsi"/>
                <w:color w:val="000000"/>
                <w:sz w:val="20"/>
                <w:szCs w:val="20"/>
              </w:rPr>
              <w:t xml:space="preserve"> March</w:t>
            </w:r>
          </w:p>
        </w:tc>
        <w:tc>
          <w:tcPr>
            <w:tcW w:w="2126" w:type="dxa"/>
            <w:noWrap/>
            <w:vAlign w:val="bottom"/>
            <w:hideMark/>
          </w:tcPr>
          <w:p w:rsidR="003E60A0" w:rsidRPr="00977D91" w:rsidRDefault="003E60A0" w:rsidP="003E60A0">
            <w:pPr>
              <w:rPr>
                <w:rFonts w:cstheme="minorHAnsi"/>
                <w:color w:val="000000"/>
                <w:sz w:val="20"/>
                <w:szCs w:val="20"/>
              </w:rPr>
            </w:pPr>
            <w:r w:rsidRPr="00977D91">
              <w:rPr>
                <w:rFonts w:cstheme="minorHAnsi"/>
                <w:bCs/>
                <w:color w:val="000000"/>
                <w:sz w:val="20"/>
                <w:szCs w:val="20"/>
              </w:rPr>
              <w:t>Anxiety and stress awareness</w:t>
            </w:r>
          </w:p>
        </w:tc>
        <w:tc>
          <w:tcPr>
            <w:tcW w:w="11673" w:type="dxa"/>
          </w:tcPr>
          <w:p w:rsidR="00283B81" w:rsidRPr="00977D91" w:rsidRDefault="00283B81" w:rsidP="00283B81">
            <w:pPr>
              <w:rPr>
                <w:rFonts w:cstheme="minorHAnsi"/>
                <w:bCs/>
                <w:sz w:val="20"/>
                <w:szCs w:val="20"/>
              </w:rPr>
            </w:pPr>
            <w:r w:rsidRPr="00977D91">
              <w:rPr>
                <w:rFonts w:cstheme="minorHAnsi"/>
                <w:bCs/>
                <w:sz w:val="20"/>
                <w:szCs w:val="20"/>
              </w:rPr>
              <w:t>Being under pressure is a normal part of life. But if you often become overwhelmed by stress or anxiety, these feelings could start to be a problem for you and may lead to a mental health problem like anxiety disorder or depression.</w:t>
            </w:r>
          </w:p>
          <w:p w:rsidR="00283B81" w:rsidRPr="00977D91" w:rsidRDefault="00283B81" w:rsidP="00283B81">
            <w:pPr>
              <w:rPr>
                <w:rFonts w:cstheme="minorHAnsi"/>
                <w:bCs/>
                <w:sz w:val="20"/>
                <w:szCs w:val="20"/>
              </w:rPr>
            </w:pPr>
            <w:r w:rsidRPr="00977D91">
              <w:rPr>
                <w:rFonts w:cstheme="minorHAnsi"/>
                <w:bCs/>
                <w:sz w:val="20"/>
                <w:szCs w:val="20"/>
              </w:rPr>
              <w:t>What can you do for Stress Awareness Month?</w:t>
            </w:r>
          </w:p>
          <w:p w:rsidR="00283B81" w:rsidRPr="00977D91" w:rsidRDefault="00283B81" w:rsidP="00283B81">
            <w:pPr>
              <w:rPr>
                <w:rFonts w:cstheme="minorHAnsi"/>
                <w:bCs/>
                <w:sz w:val="20"/>
                <w:szCs w:val="20"/>
              </w:rPr>
            </w:pPr>
            <w:r w:rsidRPr="00977D91">
              <w:rPr>
                <w:rFonts w:cstheme="minorHAnsi"/>
                <w:bCs/>
                <w:sz w:val="20"/>
                <w:szCs w:val="20"/>
              </w:rPr>
              <w:t>•</w:t>
            </w:r>
            <w:r w:rsidRPr="00977D91">
              <w:rPr>
                <w:rFonts w:cstheme="minorHAnsi"/>
                <w:bCs/>
                <w:sz w:val="20"/>
                <w:szCs w:val="20"/>
              </w:rPr>
              <w:tab/>
              <w:t xml:space="preserve">Talk about Stress and </w:t>
            </w:r>
            <w:proofErr w:type="spellStart"/>
            <w:r w:rsidRPr="00977D91">
              <w:rPr>
                <w:rFonts w:cstheme="minorHAnsi"/>
                <w:bCs/>
                <w:sz w:val="20"/>
                <w:szCs w:val="20"/>
              </w:rPr>
              <w:t>it’s</w:t>
            </w:r>
            <w:proofErr w:type="spellEnd"/>
            <w:r w:rsidRPr="00977D91">
              <w:rPr>
                <w:rFonts w:cstheme="minorHAnsi"/>
                <w:bCs/>
                <w:sz w:val="20"/>
                <w:szCs w:val="20"/>
              </w:rPr>
              <w:t xml:space="preserve"> effects</w:t>
            </w:r>
          </w:p>
          <w:p w:rsidR="00283B81" w:rsidRPr="00977D91" w:rsidRDefault="00283B81" w:rsidP="00283B81">
            <w:pPr>
              <w:rPr>
                <w:rFonts w:cstheme="minorHAnsi"/>
                <w:bCs/>
                <w:sz w:val="20"/>
                <w:szCs w:val="20"/>
              </w:rPr>
            </w:pPr>
            <w:r w:rsidRPr="00977D91">
              <w:rPr>
                <w:rFonts w:cstheme="minorHAnsi"/>
                <w:bCs/>
                <w:sz w:val="20"/>
                <w:szCs w:val="20"/>
              </w:rPr>
              <w:t>•</w:t>
            </w:r>
            <w:r w:rsidRPr="00977D91">
              <w:rPr>
                <w:rFonts w:cstheme="minorHAnsi"/>
                <w:bCs/>
                <w:sz w:val="20"/>
                <w:szCs w:val="20"/>
              </w:rPr>
              <w:tab/>
              <w:t>Share your coping mechanisms</w:t>
            </w:r>
          </w:p>
          <w:p w:rsidR="00283B81" w:rsidRPr="00977D91" w:rsidRDefault="00283B81" w:rsidP="00283B81">
            <w:pPr>
              <w:rPr>
                <w:rFonts w:cstheme="minorHAnsi"/>
                <w:bCs/>
                <w:sz w:val="20"/>
                <w:szCs w:val="20"/>
              </w:rPr>
            </w:pPr>
            <w:r w:rsidRPr="00977D91">
              <w:rPr>
                <w:rFonts w:cstheme="minorHAnsi"/>
                <w:bCs/>
                <w:sz w:val="20"/>
                <w:szCs w:val="20"/>
              </w:rPr>
              <w:t>•</w:t>
            </w:r>
            <w:r w:rsidRPr="00977D91">
              <w:rPr>
                <w:rFonts w:cstheme="minorHAnsi"/>
                <w:bCs/>
                <w:sz w:val="20"/>
                <w:szCs w:val="20"/>
              </w:rPr>
              <w:tab/>
              <w:t>Share openly where you can get help</w:t>
            </w:r>
          </w:p>
          <w:p w:rsidR="00283B81" w:rsidRPr="00977D91" w:rsidRDefault="00283B81" w:rsidP="00283B81">
            <w:pPr>
              <w:rPr>
                <w:rFonts w:cstheme="minorHAnsi"/>
                <w:bCs/>
                <w:sz w:val="20"/>
                <w:szCs w:val="20"/>
              </w:rPr>
            </w:pPr>
            <w:r w:rsidRPr="00977D91">
              <w:rPr>
                <w:rFonts w:cstheme="minorHAnsi"/>
                <w:bCs/>
                <w:sz w:val="20"/>
                <w:szCs w:val="20"/>
              </w:rPr>
              <w:t>•</w:t>
            </w:r>
            <w:r w:rsidRPr="00977D91">
              <w:rPr>
                <w:rFonts w:cstheme="minorHAnsi"/>
                <w:bCs/>
                <w:sz w:val="20"/>
                <w:szCs w:val="20"/>
              </w:rPr>
              <w:tab/>
              <w:t>Be nice to those who are stressed and anxious</w:t>
            </w:r>
          </w:p>
          <w:p w:rsidR="003E60A0" w:rsidRPr="00977D91" w:rsidRDefault="00283B81" w:rsidP="00283B81">
            <w:pPr>
              <w:rPr>
                <w:rFonts w:cstheme="minorHAnsi"/>
                <w:bCs/>
                <w:sz w:val="20"/>
                <w:szCs w:val="20"/>
              </w:rPr>
            </w:pPr>
            <w:r w:rsidRPr="00977D91">
              <w:rPr>
                <w:rFonts w:cstheme="minorHAnsi"/>
                <w:bCs/>
                <w:sz w:val="20"/>
                <w:szCs w:val="20"/>
              </w:rPr>
              <w:lastRenderedPageBreak/>
              <w:t>•</w:t>
            </w:r>
            <w:r w:rsidRPr="00977D91">
              <w:rPr>
                <w:rFonts w:cstheme="minorHAnsi"/>
                <w:bCs/>
                <w:sz w:val="20"/>
                <w:szCs w:val="20"/>
              </w:rPr>
              <w:tab/>
              <w:t>Look after yourself</w:t>
            </w:r>
          </w:p>
        </w:tc>
      </w:tr>
      <w:tr w:rsidR="003E60A0" w:rsidRPr="00977D91" w:rsidTr="00977D91">
        <w:trPr>
          <w:trHeight w:val="70"/>
        </w:trPr>
        <w:tc>
          <w:tcPr>
            <w:tcW w:w="1384" w:type="dxa"/>
            <w:noWrap/>
            <w:vAlign w:val="bottom"/>
          </w:tcPr>
          <w:p w:rsidR="003E60A0" w:rsidRPr="00977D91" w:rsidRDefault="003E60A0" w:rsidP="003E60A0">
            <w:pPr>
              <w:rPr>
                <w:rFonts w:cstheme="minorHAnsi"/>
                <w:color w:val="000000"/>
                <w:sz w:val="20"/>
                <w:szCs w:val="20"/>
              </w:rPr>
            </w:pPr>
            <w:r w:rsidRPr="00977D91">
              <w:rPr>
                <w:rFonts w:cstheme="minorHAnsi"/>
                <w:color w:val="000000"/>
                <w:sz w:val="20"/>
                <w:szCs w:val="20"/>
              </w:rPr>
              <w:lastRenderedPageBreak/>
              <w:t>1</w:t>
            </w:r>
            <w:r w:rsidRPr="00977D91">
              <w:rPr>
                <w:rFonts w:cstheme="minorHAnsi"/>
                <w:color w:val="000000"/>
                <w:sz w:val="20"/>
                <w:szCs w:val="20"/>
                <w:vertAlign w:val="superscript"/>
              </w:rPr>
              <w:t>st</w:t>
            </w:r>
            <w:r w:rsidRPr="00977D91">
              <w:rPr>
                <w:rFonts w:cstheme="minorHAnsi"/>
                <w:color w:val="000000"/>
                <w:sz w:val="20"/>
                <w:szCs w:val="20"/>
              </w:rPr>
              <w:t xml:space="preserve"> April</w:t>
            </w:r>
          </w:p>
        </w:tc>
        <w:tc>
          <w:tcPr>
            <w:tcW w:w="2126" w:type="dxa"/>
            <w:noWrap/>
            <w:vAlign w:val="bottom"/>
          </w:tcPr>
          <w:p w:rsidR="003E60A0" w:rsidRPr="00977D91" w:rsidRDefault="003E60A0" w:rsidP="003E60A0">
            <w:pPr>
              <w:rPr>
                <w:rFonts w:cstheme="minorHAnsi"/>
                <w:color w:val="000000"/>
                <w:sz w:val="20"/>
                <w:szCs w:val="20"/>
              </w:rPr>
            </w:pPr>
            <w:r w:rsidRPr="00977D91">
              <w:rPr>
                <w:rFonts w:cstheme="minorHAnsi"/>
                <w:color w:val="000000"/>
                <w:sz w:val="20"/>
                <w:szCs w:val="20"/>
              </w:rPr>
              <w:t>World Autism Awareness</w:t>
            </w:r>
          </w:p>
        </w:tc>
        <w:tc>
          <w:tcPr>
            <w:tcW w:w="11673" w:type="dxa"/>
          </w:tcPr>
          <w:p w:rsidR="003E60A0" w:rsidRPr="00977D91" w:rsidRDefault="00283B81" w:rsidP="003E60A0">
            <w:pPr>
              <w:rPr>
                <w:rFonts w:cstheme="minorHAnsi"/>
                <w:bCs/>
                <w:sz w:val="20"/>
                <w:szCs w:val="20"/>
              </w:rPr>
            </w:pPr>
            <w:r w:rsidRPr="00977D91">
              <w:rPr>
                <w:rFonts w:cstheme="minorHAnsi"/>
                <w:bCs/>
                <w:sz w:val="20"/>
                <w:szCs w:val="20"/>
              </w:rPr>
              <w:t>Autism is a lifelong developmental disability which affects how a person communicates and relates to other people. To learn more about Autism and how to recognise symptoms in children visit the national autistic society website.</w:t>
            </w:r>
          </w:p>
        </w:tc>
      </w:tr>
    </w:tbl>
    <w:p w:rsidR="00AB0933" w:rsidRDefault="00AB0933"/>
    <w:sectPr w:rsidR="00AB0933" w:rsidSect="00C27E0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89" w:rsidRDefault="00313E89" w:rsidP="00C27E0E">
      <w:pPr>
        <w:spacing w:after="0" w:line="240" w:lineRule="auto"/>
      </w:pPr>
      <w:r>
        <w:separator/>
      </w:r>
    </w:p>
  </w:endnote>
  <w:endnote w:type="continuationSeparator" w:id="0">
    <w:p w:rsidR="00313E89" w:rsidRDefault="00313E89" w:rsidP="00C2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89" w:rsidRDefault="00313E89" w:rsidP="00C27E0E">
      <w:pPr>
        <w:spacing w:after="0" w:line="240" w:lineRule="auto"/>
      </w:pPr>
      <w:r>
        <w:separator/>
      </w:r>
    </w:p>
  </w:footnote>
  <w:footnote w:type="continuationSeparator" w:id="0">
    <w:p w:rsidR="00313E89" w:rsidRDefault="00313E89" w:rsidP="00C2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9" w:rsidRDefault="00313E89">
    <w:pPr>
      <w:pStyle w:val="Header"/>
    </w:pPr>
    <w:r>
      <w:t>eNews Parent newsletter – Spring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CF1"/>
    <w:multiLevelType w:val="hybridMultilevel"/>
    <w:tmpl w:val="934AEB78"/>
    <w:lvl w:ilvl="0" w:tplc="03D20C62">
      <w:start w:val="1"/>
      <w:numFmt w:val="bullet"/>
      <w:lvlText w:val=""/>
      <w:lvlJc w:val="left"/>
      <w:pPr>
        <w:tabs>
          <w:tab w:val="num" w:pos="360"/>
        </w:tabs>
        <w:ind w:left="360" w:hanging="360"/>
      </w:pPr>
      <w:rPr>
        <w:rFonts w:ascii="Wingdings" w:hAnsi="Wingdings" w:hint="default"/>
        <w:sz w:val="22"/>
      </w:rPr>
    </w:lvl>
    <w:lvl w:ilvl="1" w:tplc="9276301A">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0E"/>
    <w:rsid w:val="0018699B"/>
    <w:rsid w:val="00283B81"/>
    <w:rsid w:val="00313E89"/>
    <w:rsid w:val="00383DE4"/>
    <w:rsid w:val="003C7612"/>
    <w:rsid w:val="003E60A0"/>
    <w:rsid w:val="00562753"/>
    <w:rsid w:val="0062066A"/>
    <w:rsid w:val="00673258"/>
    <w:rsid w:val="00722C5E"/>
    <w:rsid w:val="00856C7A"/>
    <w:rsid w:val="00866EEF"/>
    <w:rsid w:val="008E0125"/>
    <w:rsid w:val="00977D91"/>
    <w:rsid w:val="009B7A7C"/>
    <w:rsid w:val="00AB0933"/>
    <w:rsid w:val="00C27E0E"/>
    <w:rsid w:val="00C621C4"/>
    <w:rsid w:val="00E92626"/>
    <w:rsid w:val="00EA0208"/>
    <w:rsid w:val="00FB0575"/>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46E6"/>
  <w15:docId w15:val="{E771F4A6-D220-4F70-B6AA-E40EC608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E0E"/>
  </w:style>
  <w:style w:type="paragraph" w:styleId="Footer">
    <w:name w:val="footer"/>
    <w:basedOn w:val="Normal"/>
    <w:link w:val="FooterChar"/>
    <w:uiPriority w:val="99"/>
    <w:unhideWhenUsed/>
    <w:rsid w:val="00C2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E0E"/>
  </w:style>
  <w:style w:type="table" w:styleId="TableGrid">
    <w:name w:val="Table Grid"/>
    <w:basedOn w:val="TableNormal"/>
    <w:uiPriority w:val="59"/>
    <w:rsid w:val="00C2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B0575"/>
    <w:pPr>
      <w:spacing w:line="240" w:lineRule="auto"/>
    </w:pPr>
    <w:rPr>
      <w:sz w:val="20"/>
      <w:szCs w:val="20"/>
    </w:rPr>
  </w:style>
  <w:style w:type="character" w:customStyle="1" w:styleId="CommentTextChar">
    <w:name w:val="Comment Text Char"/>
    <w:basedOn w:val="DefaultParagraphFont"/>
    <w:link w:val="CommentText"/>
    <w:uiPriority w:val="99"/>
    <w:semiHidden/>
    <w:rsid w:val="00FB0575"/>
    <w:rPr>
      <w:sz w:val="20"/>
      <w:szCs w:val="20"/>
    </w:rPr>
  </w:style>
  <w:style w:type="paragraph" w:styleId="CommentSubject">
    <w:name w:val="annotation subject"/>
    <w:basedOn w:val="CommentText"/>
    <w:next w:val="CommentText"/>
    <w:link w:val="CommentSubjectChar"/>
    <w:rsid w:val="00FB0575"/>
    <w:pPr>
      <w:spacing w:after="0"/>
    </w:pPr>
    <w:rPr>
      <w:rFonts w:ascii="Times New Roman" w:eastAsia="Times New Roman" w:hAnsi="Times New Roman" w:cs="Times New Roman"/>
      <w:b/>
      <w:bCs/>
      <w:lang w:val="en-AU" w:eastAsia="en-AU"/>
    </w:rPr>
  </w:style>
  <w:style w:type="character" w:customStyle="1" w:styleId="CommentSubjectChar">
    <w:name w:val="Comment Subject Char"/>
    <w:basedOn w:val="CommentTextChar"/>
    <w:link w:val="CommentSubject"/>
    <w:rsid w:val="00FB0575"/>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48652">
      <w:bodyDiv w:val="1"/>
      <w:marLeft w:val="0"/>
      <w:marRight w:val="0"/>
      <w:marTop w:val="0"/>
      <w:marBottom w:val="0"/>
      <w:divBdr>
        <w:top w:val="none" w:sz="0" w:space="0" w:color="auto"/>
        <w:left w:val="none" w:sz="0" w:space="0" w:color="auto"/>
        <w:bottom w:val="none" w:sz="0" w:space="0" w:color="auto"/>
        <w:right w:val="none" w:sz="0" w:space="0" w:color="auto"/>
      </w:divBdr>
    </w:div>
    <w:div w:id="880551561">
      <w:bodyDiv w:val="1"/>
      <w:marLeft w:val="0"/>
      <w:marRight w:val="0"/>
      <w:marTop w:val="0"/>
      <w:marBottom w:val="0"/>
      <w:divBdr>
        <w:top w:val="none" w:sz="0" w:space="0" w:color="auto"/>
        <w:left w:val="none" w:sz="0" w:space="0" w:color="auto"/>
        <w:bottom w:val="none" w:sz="0" w:space="0" w:color="auto"/>
        <w:right w:val="none" w:sz="0" w:space="0" w:color="auto"/>
      </w:divBdr>
    </w:div>
    <w:div w:id="1621454591">
      <w:bodyDiv w:val="1"/>
      <w:marLeft w:val="0"/>
      <w:marRight w:val="0"/>
      <w:marTop w:val="0"/>
      <w:marBottom w:val="0"/>
      <w:divBdr>
        <w:top w:val="none" w:sz="0" w:space="0" w:color="auto"/>
        <w:left w:val="none" w:sz="0" w:space="0" w:color="auto"/>
        <w:bottom w:val="none" w:sz="0" w:space="0" w:color="auto"/>
        <w:right w:val="none" w:sz="0" w:space="0" w:color="auto"/>
      </w:divBdr>
    </w:div>
    <w:div w:id="2071344355">
      <w:bodyDiv w:val="1"/>
      <w:marLeft w:val="0"/>
      <w:marRight w:val="0"/>
      <w:marTop w:val="0"/>
      <w:marBottom w:val="0"/>
      <w:divBdr>
        <w:top w:val="none" w:sz="0" w:space="0" w:color="auto"/>
        <w:left w:val="none" w:sz="0" w:space="0" w:color="auto"/>
        <w:bottom w:val="none" w:sz="0" w:space="0" w:color="auto"/>
        <w:right w:val="none" w:sz="0" w:space="0" w:color="auto"/>
      </w:divBdr>
    </w:div>
    <w:div w:id="20987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Meade</cp:lastModifiedBy>
  <cp:revision>15</cp:revision>
  <dcterms:created xsi:type="dcterms:W3CDTF">2017-10-23T15:26:00Z</dcterms:created>
  <dcterms:modified xsi:type="dcterms:W3CDTF">2018-08-01T13:15:00Z</dcterms:modified>
</cp:coreProperties>
</file>