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A4F4" w14:textId="77777777" w:rsidR="00CE1746" w:rsidRPr="00A34CE7" w:rsidRDefault="00CE1746" w:rsidP="00CE1746">
      <w:pPr>
        <w:rPr>
          <w:b/>
          <w:sz w:val="28"/>
          <w:szCs w:val="28"/>
        </w:rPr>
      </w:pPr>
      <w:r w:rsidRPr="2156EBDA">
        <w:rPr>
          <w:b/>
          <w:bCs/>
          <w:sz w:val="32"/>
          <w:szCs w:val="32"/>
        </w:rPr>
        <w:t xml:space="preserve">Schools </w:t>
      </w:r>
      <w:r w:rsidR="009F2494">
        <w:rPr>
          <w:b/>
          <w:bCs/>
          <w:sz w:val="32"/>
          <w:szCs w:val="32"/>
        </w:rPr>
        <w:t xml:space="preserve">Autumn Term </w:t>
      </w:r>
      <w:r w:rsidRPr="2156EBDA">
        <w:rPr>
          <w:b/>
          <w:bCs/>
          <w:sz w:val="32"/>
          <w:szCs w:val="32"/>
        </w:rPr>
        <w:t>Coronavirus Planning Framework</w:t>
      </w:r>
      <w:r>
        <w:rPr>
          <w:b/>
          <w:noProof/>
          <w:sz w:val="28"/>
          <w:szCs w:val="28"/>
        </w:rPr>
        <w:tab/>
      </w:r>
      <w:r w:rsidRPr="2156EBDA">
        <w:rPr>
          <w:b/>
          <w:bCs/>
          <w:noProof/>
          <w:sz w:val="28"/>
          <w:szCs w:val="28"/>
        </w:rPr>
        <w:t xml:space="preserve">              </w:t>
      </w:r>
      <w:r>
        <w:rPr>
          <w:b/>
          <w:noProof/>
          <w:sz w:val="28"/>
          <w:szCs w:val="28"/>
        </w:rPr>
        <w:drawing>
          <wp:inline distT="0" distB="0" distL="0" distR="0" wp14:anchorId="09418E16" wp14:editId="32F4AA3A">
            <wp:extent cx="1343025" cy="784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996" cy="785176"/>
                    </a:xfrm>
                    <a:prstGeom prst="rect">
                      <a:avLst/>
                    </a:prstGeom>
                    <a:noFill/>
                  </pic:spPr>
                </pic:pic>
              </a:graphicData>
            </a:graphic>
          </wp:inline>
        </w:drawing>
      </w:r>
    </w:p>
    <w:p w14:paraId="64A00B11" w14:textId="77777777" w:rsidR="00CE1746" w:rsidRPr="00A34CE7" w:rsidRDefault="00CE1746" w:rsidP="00CE1746">
      <w:pPr>
        <w:rPr>
          <w:lang w:val="en-US"/>
        </w:rPr>
      </w:pPr>
      <w:r w:rsidRPr="00A34CE7">
        <w:rPr>
          <w:noProof/>
          <w:lang w:val="en-US"/>
        </w:rPr>
        <mc:AlternateContent>
          <mc:Choice Requires="wps">
            <w:drawing>
              <wp:anchor distT="4294967295" distB="4294967295" distL="114300" distR="114300" simplePos="0" relativeHeight="251660288" behindDoc="0" locked="0" layoutInCell="1" allowOverlap="1" wp14:anchorId="6F33416F" wp14:editId="1C623022">
                <wp:simplePos x="0" y="0"/>
                <wp:positionH relativeFrom="column">
                  <wp:posOffset>0</wp:posOffset>
                </wp:positionH>
                <wp:positionV relativeFrom="paragraph">
                  <wp:posOffset>30479</wp:posOffset>
                </wp:positionV>
                <wp:extent cx="61588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42330B"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0d2gEAAJsDAAAOAAAAZHJzL2Uyb0RvYy54bWysU02P0zAQvSPxHyzfadKg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" strokecolor="#12263f" strokeweight="1pt">
                <v:stroke joinstyle="miter"/>
                <o:lock v:ext="edit" shapetype="f"/>
              </v:line>
            </w:pict>
          </mc:Fallback>
        </mc:AlternateContent>
      </w:r>
    </w:p>
    <w:p w14:paraId="6AD570A0" w14:textId="77777777" w:rsidR="00CE1746" w:rsidRDefault="00CE1746" w:rsidP="00CE1746">
      <w:pPr>
        <w:rPr>
          <w:sz w:val="24"/>
          <w:szCs w:val="24"/>
          <w:lang w:val="en-US"/>
        </w:rPr>
      </w:pPr>
      <w:r w:rsidRPr="00904FA8">
        <w:rPr>
          <w:sz w:val="24"/>
          <w:szCs w:val="24"/>
          <w:lang w:val="en-US"/>
        </w:rPr>
        <w:t xml:space="preserve">This initial planning document will need to be adapted </w:t>
      </w:r>
      <w:r w:rsidR="00D8758A">
        <w:rPr>
          <w:sz w:val="24"/>
          <w:szCs w:val="24"/>
          <w:lang w:val="en-US"/>
        </w:rPr>
        <w:t xml:space="preserve">for individual settings </w:t>
      </w:r>
      <w:r w:rsidRPr="00904FA8">
        <w:rPr>
          <w:sz w:val="24"/>
          <w:szCs w:val="24"/>
          <w:lang w:val="en-US"/>
        </w:rPr>
        <w:t>to ensure that schools are safe to open.</w:t>
      </w:r>
    </w:p>
    <w:p w14:paraId="194EA815" w14:textId="77777777" w:rsidR="00CE1746" w:rsidRDefault="00CE1746" w:rsidP="00CE1746">
      <w:pPr>
        <w:rPr>
          <w:b/>
          <w:bCs/>
          <w:sz w:val="28"/>
          <w:szCs w:val="28"/>
          <w:lang w:val="en-US"/>
        </w:rPr>
      </w:pPr>
      <w:r w:rsidRPr="3079D581">
        <w:rPr>
          <w:b/>
          <w:bCs/>
          <w:sz w:val="28"/>
          <w:szCs w:val="28"/>
          <w:lang w:val="en-US"/>
        </w:rPr>
        <w:t xml:space="preserve">Contents </w:t>
      </w:r>
    </w:p>
    <w:p w14:paraId="7992EE24" w14:textId="7EDDACA4" w:rsidR="00F501DA" w:rsidRDefault="00CE1746">
      <w:pPr>
        <w:pStyle w:val="TOC1"/>
        <w:rPr>
          <w:rFonts w:eastAsiaTheme="minorEastAsia"/>
          <w:noProof/>
          <w:lang w:eastAsia="en-GB"/>
        </w:rPr>
      </w:pPr>
      <w:r>
        <w:rPr>
          <w:b/>
          <w:bCs/>
          <w:sz w:val="28"/>
          <w:szCs w:val="28"/>
          <w:lang w:val="en-US"/>
        </w:rPr>
        <w:fldChar w:fldCharType="begin"/>
      </w:r>
      <w:r>
        <w:rPr>
          <w:b/>
          <w:bCs/>
          <w:sz w:val="28"/>
          <w:szCs w:val="28"/>
          <w:lang w:val="en-US"/>
        </w:rPr>
        <w:instrText xml:space="preserve"> TOC \f \h \z \t "Style1 - section heading,1" </w:instrText>
      </w:r>
      <w:r>
        <w:rPr>
          <w:b/>
          <w:bCs/>
          <w:sz w:val="28"/>
          <w:szCs w:val="28"/>
          <w:lang w:val="en-US"/>
        </w:rPr>
        <w:fldChar w:fldCharType="separate"/>
      </w:r>
      <w:hyperlink w:anchor="_Toc45179084" w:history="1">
        <w:r w:rsidR="00F501DA" w:rsidRPr="004414CA">
          <w:rPr>
            <w:rStyle w:val="Hyperlink"/>
            <w:noProof/>
          </w:rPr>
          <w:t>A.</w:t>
        </w:r>
        <w:r w:rsidR="00F501DA">
          <w:rPr>
            <w:rFonts w:eastAsiaTheme="minorEastAsia"/>
            <w:noProof/>
            <w:lang w:eastAsia="en-GB"/>
          </w:rPr>
          <w:tab/>
        </w:r>
        <w:r w:rsidR="00F501DA" w:rsidRPr="004414CA">
          <w:rPr>
            <w:rStyle w:val="Hyperlink"/>
            <w:noProof/>
          </w:rPr>
          <w:t>Prepare for all pupils to return in autumn</w:t>
        </w:r>
        <w:r w:rsidR="00F501DA">
          <w:rPr>
            <w:noProof/>
            <w:webHidden/>
          </w:rPr>
          <w:tab/>
        </w:r>
        <w:r w:rsidR="00F501DA">
          <w:rPr>
            <w:noProof/>
            <w:webHidden/>
          </w:rPr>
          <w:fldChar w:fldCharType="begin"/>
        </w:r>
        <w:r w:rsidR="00F501DA">
          <w:rPr>
            <w:noProof/>
            <w:webHidden/>
          </w:rPr>
          <w:instrText xml:space="preserve"> PAGEREF _Toc45179084 \h </w:instrText>
        </w:r>
        <w:r w:rsidR="00F501DA">
          <w:rPr>
            <w:noProof/>
            <w:webHidden/>
          </w:rPr>
        </w:r>
        <w:r w:rsidR="00F501DA">
          <w:rPr>
            <w:noProof/>
            <w:webHidden/>
          </w:rPr>
          <w:fldChar w:fldCharType="separate"/>
        </w:r>
        <w:r w:rsidR="0062278C">
          <w:rPr>
            <w:noProof/>
            <w:webHidden/>
          </w:rPr>
          <w:t>2</w:t>
        </w:r>
        <w:r w:rsidR="00F501DA">
          <w:rPr>
            <w:noProof/>
            <w:webHidden/>
          </w:rPr>
          <w:fldChar w:fldCharType="end"/>
        </w:r>
      </w:hyperlink>
    </w:p>
    <w:p w14:paraId="14C6C3FB" w14:textId="0C64D0DC" w:rsidR="00F501DA" w:rsidRDefault="00B67FA1">
      <w:pPr>
        <w:pStyle w:val="TOC1"/>
        <w:rPr>
          <w:rFonts w:eastAsiaTheme="minorEastAsia"/>
          <w:noProof/>
          <w:lang w:eastAsia="en-GB"/>
        </w:rPr>
      </w:pPr>
      <w:hyperlink w:anchor="_Toc45179085" w:history="1">
        <w:r w:rsidR="00F501DA" w:rsidRPr="004414CA">
          <w:rPr>
            <w:rStyle w:val="Hyperlink"/>
            <w:noProof/>
          </w:rPr>
          <w:t>B.</w:t>
        </w:r>
        <w:r w:rsidR="00F501DA">
          <w:rPr>
            <w:rFonts w:eastAsiaTheme="minorEastAsia"/>
            <w:noProof/>
            <w:lang w:eastAsia="en-GB"/>
          </w:rPr>
          <w:tab/>
        </w:r>
        <w:r w:rsidR="00F501DA" w:rsidRPr="004414CA">
          <w:rPr>
            <w:rStyle w:val="Hyperlink"/>
            <w:noProof/>
          </w:rPr>
          <w:t>Put arrangements in place to reduce the spread of virus</w:t>
        </w:r>
        <w:r w:rsidR="00F501DA">
          <w:rPr>
            <w:noProof/>
            <w:webHidden/>
          </w:rPr>
          <w:tab/>
        </w:r>
        <w:r w:rsidR="00F501DA">
          <w:rPr>
            <w:noProof/>
            <w:webHidden/>
          </w:rPr>
          <w:fldChar w:fldCharType="begin"/>
        </w:r>
        <w:r w:rsidR="00F501DA">
          <w:rPr>
            <w:noProof/>
            <w:webHidden/>
          </w:rPr>
          <w:instrText xml:space="preserve"> PAGEREF _Toc45179085 \h </w:instrText>
        </w:r>
        <w:r w:rsidR="00F501DA">
          <w:rPr>
            <w:noProof/>
            <w:webHidden/>
          </w:rPr>
        </w:r>
        <w:r w:rsidR="00F501DA">
          <w:rPr>
            <w:noProof/>
            <w:webHidden/>
          </w:rPr>
          <w:fldChar w:fldCharType="separate"/>
        </w:r>
        <w:r w:rsidR="0062278C">
          <w:rPr>
            <w:noProof/>
            <w:webHidden/>
          </w:rPr>
          <w:t>2</w:t>
        </w:r>
        <w:r w:rsidR="00F501DA">
          <w:rPr>
            <w:noProof/>
            <w:webHidden/>
          </w:rPr>
          <w:fldChar w:fldCharType="end"/>
        </w:r>
      </w:hyperlink>
    </w:p>
    <w:p w14:paraId="2859330D" w14:textId="1DC92754" w:rsidR="00F501DA" w:rsidRDefault="00B67FA1">
      <w:pPr>
        <w:pStyle w:val="TOC1"/>
        <w:rPr>
          <w:rFonts w:eastAsiaTheme="minorEastAsia"/>
          <w:noProof/>
          <w:lang w:eastAsia="en-GB"/>
        </w:rPr>
      </w:pPr>
      <w:hyperlink w:anchor="_Toc45179086" w:history="1">
        <w:r w:rsidR="00F501DA" w:rsidRPr="004414CA">
          <w:rPr>
            <w:rStyle w:val="Hyperlink"/>
            <w:noProof/>
          </w:rPr>
          <w:t>C.</w:t>
        </w:r>
        <w:r w:rsidR="00F501DA">
          <w:rPr>
            <w:rFonts w:eastAsiaTheme="minorEastAsia"/>
            <w:noProof/>
            <w:lang w:eastAsia="en-GB"/>
          </w:rPr>
          <w:tab/>
        </w:r>
        <w:r w:rsidR="00F501DA" w:rsidRPr="004414CA">
          <w:rPr>
            <w:rStyle w:val="Hyperlink"/>
            <w:noProof/>
          </w:rPr>
          <w:t>During the school day</w:t>
        </w:r>
        <w:r w:rsidR="00F501DA">
          <w:rPr>
            <w:noProof/>
            <w:webHidden/>
          </w:rPr>
          <w:tab/>
        </w:r>
        <w:r w:rsidR="00F501DA">
          <w:rPr>
            <w:noProof/>
            <w:webHidden/>
          </w:rPr>
          <w:fldChar w:fldCharType="begin"/>
        </w:r>
        <w:r w:rsidR="00F501DA">
          <w:rPr>
            <w:noProof/>
            <w:webHidden/>
          </w:rPr>
          <w:instrText xml:space="preserve"> PAGEREF _Toc45179086 \h </w:instrText>
        </w:r>
        <w:r w:rsidR="00F501DA">
          <w:rPr>
            <w:noProof/>
            <w:webHidden/>
          </w:rPr>
        </w:r>
        <w:r w:rsidR="00F501DA">
          <w:rPr>
            <w:noProof/>
            <w:webHidden/>
          </w:rPr>
          <w:fldChar w:fldCharType="separate"/>
        </w:r>
        <w:r w:rsidR="0062278C">
          <w:rPr>
            <w:noProof/>
            <w:webHidden/>
          </w:rPr>
          <w:t>5</w:t>
        </w:r>
        <w:r w:rsidR="00F501DA">
          <w:rPr>
            <w:noProof/>
            <w:webHidden/>
          </w:rPr>
          <w:fldChar w:fldCharType="end"/>
        </w:r>
      </w:hyperlink>
    </w:p>
    <w:p w14:paraId="01083C6A" w14:textId="34546A87" w:rsidR="00F501DA" w:rsidRDefault="00B67FA1">
      <w:pPr>
        <w:pStyle w:val="TOC1"/>
        <w:rPr>
          <w:rFonts w:eastAsiaTheme="minorEastAsia"/>
          <w:noProof/>
          <w:lang w:eastAsia="en-GB"/>
        </w:rPr>
      </w:pPr>
      <w:hyperlink w:anchor="_Toc45179087" w:history="1">
        <w:r w:rsidR="00F501DA" w:rsidRPr="004414CA">
          <w:rPr>
            <w:rStyle w:val="Hyperlink"/>
            <w:noProof/>
          </w:rPr>
          <w:t>D.</w:t>
        </w:r>
        <w:r w:rsidR="00F501DA">
          <w:rPr>
            <w:rFonts w:eastAsiaTheme="minorEastAsia"/>
            <w:noProof/>
            <w:lang w:eastAsia="en-GB"/>
          </w:rPr>
          <w:tab/>
        </w:r>
        <w:r w:rsidR="00F501DA" w:rsidRPr="004414CA">
          <w:rPr>
            <w:rStyle w:val="Hyperlink"/>
            <w:noProof/>
          </w:rPr>
          <w:t>Travelling around the school for staff and pupils</w:t>
        </w:r>
        <w:r w:rsidR="00F501DA">
          <w:rPr>
            <w:noProof/>
            <w:webHidden/>
          </w:rPr>
          <w:tab/>
        </w:r>
        <w:r w:rsidR="00F501DA">
          <w:rPr>
            <w:noProof/>
            <w:webHidden/>
          </w:rPr>
          <w:fldChar w:fldCharType="begin"/>
        </w:r>
        <w:r w:rsidR="00F501DA">
          <w:rPr>
            <w:noProof/>
            <w:webHidden/>
          </w:rPr>
          <w:instrText xml:space="preserve"> PAGEREF _Toc45179087 \h </w:instrText>
        </w:r>
        <w:r w:rsidR="00F501DA">
          <w:rPr>
            <w:noProof/>
            <w:webHidden/>
          </w:rPr>
        </w:r>
        <w:r w:rsidR="00F501DA">
          <w:rPr>
            <w:noProof/>
            <w:webHidden/>
          </w:rPr>
          <w:fldChar w:fldCharType="separate"/>
        </w:r>
        <w:r w:rsidR="0062278C">
          <w:rPr>
            <w:noProof/>
            <w:webHidden/>
          </w:rPr>
          <w:t>8</w:t>
        </w:r>
        <w:r w:rsidR="00F501DA">
          <w:rPr>
            <w:noProof/>
            <w:webHidden/>
          </w:rPr>
          <w:fldChar w:fldCharType="end"/>
        </w:r>
      </w:hyperlink>
    </w:p>
    <w:p w14:paraId="340254F2" w14:textId="5EF05F8C" w:rsidR="00F501DA" w:rsidRDefault="00B67FA1">
      <w:pPr>
        <w:pStyle w:val="TOC1"/>
        <w:rPr>
          <w:rFonts w:eastAsiaTheme="minorEastAsia"/>
          <w:noProof/>
          <w:lang w:eastAsia="en-GB"/>
        </w:rPr>
      </w:pPr>
      <w:hyperlink w:anchor="_Toc45179088" w:history="1">
        <w:r w:rsidR="00F501DA" w:rsidRPr="004414CA">
          <w:rPr>
            <w:rStyle w:val="Hyperlink"/>
            <w:noProof/>
          </w:rPr>
          <w:t>E.</w:t>
        </w:r>
        <w:r w:rsidR="00F501DA">
          <w:rPr>
            <w:rFonts w:eastAsiaTheme="minorEastAsia"/>
            <w:noProof/>
            <w:lang w:eastAsia="en-GB"/>
          </w:rPr>
          <w:tab/>
        </w:r>
        <w:r w:rsidR="00F501DA" w:rsidRPr="004414CA">
          <w:rPr>
            <w:rStyle w:val="Hyperlink"/>
            <w:noProof/>
          </w:rPr>
          <w:t>Cleaning &amp; hygiene</w:t>
        </w:r>
        <w:r w:rsidR="00F501DA">
          <w:rPr>
            <w:noProof/>
            <w:webHidden/>
          </w:rPr>
          <w:tab/>
        </w:r>
        <w:r w:rsidR="00F501DA">
          <w:rPr>
            <w:noProof/>
            <w:webHidden/>
          </w:rPr>
          <w:fldChar w:fldCharType="begin"/>
        </w:r>
        <w:r w:rsidR="00F501DA">
          <w:rPr>
            <w:noProof/>
            <w:webHidden/>
          </w:rPr>
          <w:instrText xml:space="preserve"> PAGEREF _Toc45179088 \h </w:instrText>
        </w:r>
        <w:r w:rsidR="00F501DA">
          <w:rPr>
            <w:noProof/>
            <w:webHidden/>
          </w:rPr>
        </w:r>
        <w:r w:rsidR="00F501DA">
          <w:rPr>
            <w:noProof/>
            <w:webHidden/>
          </w:rPr>
          <w:fldChar w:fldCharType="separate"/>
        </w:r>
        <w:r w:rsidR="0062278C">
          <w:rPr>
            <w:noProof/>
            <w:webHidden/>
          </w:rPr>
          <w:t>9</w:t>
        </w:r>
        <w:r w:rsidR="00F501DA">
          <w:rPr>
            <w:noProof/>
            <w:webHidden/>
          </w:rPr>
          <w:fldChar w:fldCharType="end"/>
        </w:r>
      </w:hyperlink>
    </w:p>
    <w:p w14:paraId="5881A8B9" w14:textId="5EC43451" w:rsidR="00F501DA" w:rsidRDefault="00B67FA1">
      <w:pPr>
        <w:pStyle w:val="TOC1"/>
        <w:rPr>
          <w:rFonts w:eastAsiaTheme="minorEastAsia"/>
          <w:noProof/>
          <w:lang w:eastAsia="en-GB"/>
        </w:rPr>
      </w:pPr>
      <w:hyperlink w:anchor="_Toc45179089" w:history="1">
        <w:r w:rsidR="00F501DA" w:rsidRPr="004414CA">
          <w:rPr>
            <w:rStyle w:val="Hyperlink"/>
            <w:noProof/>
          </w:rPr>
          <w:t>F.</w:t>
        </w:r>
        <w:r w:rsidR="00F501DA">
          <w:rPr>
            <w:rFonts w:eastAsiaTheme="minorEastAsia"/>
            <w:noProof/>
            <w:lang w:eastAsia="en-GB"/>
          </w:rPr>
          <w:tab/>
        </w:r>
        <w:r w:rsidR="00F501DA" w:rsidRPr="004414CA">
          <w:rPr>
            <w:rStyle w:val="Hyperlink"/>
            <w:noProof/>
          </w:rPr>
          <w:t>Communicating your plan</w:t>
        </w:r>
        <w:r w:rsidR="00F501DA">
          <w:rPr>
            <w:noProof/>
            <w:webHidden/>
          </w:rPr>
          <w:tab/>
        </w:r>
        <w:r w:rsidR="00F501DA">
          <w:rPr>
            <w:noProof/>
            <w:webHidden/>
          </w:rPr>
          <w:fldChar w:fldCharType="begin"/>
        </w:r>
        <w:r w:rsidR="00F501DA">
          <w:rPr>
            <w:noProof/>
            <w:webHidden/>
          </w:rPr>
          <w:instrText xml:space="preserve"> PAGEREF _Toc45179089 \h </w:instrText>
        </w:r>
        <w:r w:rsidR="00F501DA">
          <w:rPr>
            <w:noProof/>
            <w:webHidden/>
          </w:rPr>
        </w:r>
        <w:r w:rsidR="00F501DA">
          <w:rPr>
            <w:noProof/>
            <w:webHidden/>
          </w:rPr>
          <w:fldChar w:fldCharType="separate"/>
        </w:r>
        <w:r w:rsidR="0062278C">
          <w:rPr>
            <w:noProof/>
            <w:webHidden/>
          </w:rPr>
          <w:t>10</w:t>
        </w:r>
        <w:r w:rsidR="00F501DA">
          <w:rPr>
            <w:noProof/>
            <w:webHidden/>
          </w:rPr>
          <w:fldChar w:fldCharType="end"/>
        </w:r>
      </w:hyperlink>
    </w:p>
    <w:p w14:paraId="01329A43" w14:textId="3A3D5BF1" w:rsidR="00F501DA" w:rsidRDefault="00B67FA1">
      <w:pPr>
        <w:pStyle w:val="TOC1"/>
        <w:rPr>
          <w:rFonts w:eastAsiaTheme="minorEastAsia"/>
          <w:noProof/>
          <w:lang w:eastAsia="en-GB"/>
        </w:rPr>
      </w:pPr>
      <w:hyperlink w:anchor="_Toc45179090" w:history="1">
        <w:r w:rsidR="00F501DA" w:rsidRPr="004414CA">
          <w:rPr>
            <w:rStyle w:val="Hyperlink"/>
            <w:noProof/>
          </w:rPr>
          <w:t>G.</w:t>
        </w:r>
        <w:r w:rsidR="00F501DA">
          <w:rPr>
            <w:rFonts w:eastAsiaTheme="minorEastAsia"/>
            <w:noProof/>
            <w:lang w:eastAsia="en-GB"/>
          </w:rPr>
          <w:tab/>
        </w:r>
        <w:r w:rsidR="00F501DA" w:rsidRPr="004414CA">
          <w:rPr>
            <w:rStyle w:val="Hyperlink"/>
            <w:noProof/>
          </w:rPr>
          <w:t>Daily cleaning</w:t>
        </w:r>
        <w:r w:rsidR="00F501DA">
          <w:rPr>
            <w:noProof/>
            <w:webHidden/>
          </w:rPr>
          <w:tab/>
        </w:r>
        <w:r w:rsidR="00F501DA">
          <w:rPr>
            <w:noProof/>
            <w:webHidden/>
          </w:rPr>
          <w:fldChar w:fldCharType="begin"/>
        </w:r>
        <w:r w:rsidR="00F501DA">
          <w:rPr>
            <w:noProof/>
            <w:webHidden/>
          </w:rPr>
          <w:instrText xml:space="preserve"> PAGEREF _Toc45179090 \h </w:instrText>
        </w:r>
        <w:r w:rsidR="00F501DA">
          <w:rPr>
            <w:noProof/>
            <w:webHidden/>
          </w:rPr>
        </w:r>
        <w:r w:rsidR="00F501DA">
          <w:rPr>
            <w:noProof/>
            <w:webHidden/>
          </w:rPr>
          <w:fldChar w:fldCharType="separate"/>
        </w:r>
        <w:r w:rsidR="0062278C">
          <w:rPr>
            <w:noProof/>
            <w:webHidden/>
          </w:rPr>
          <w:t>11</w:t>
        </w:r>
        <w:r w:rsidR="00F501DA">
          <w:rPr>
            <w:noProof/>
            <w:webHidden/>
          </w:rPr>
          <w:fldChar w:fldCharType="end"/>
        </w:r>
      </w:hyperlink>
    </w:p>
    <w:p w14:paraId="0D54BE6E" w14:textId="295B997D" w:rsidR="00F501DA" w:rsidRDefault="00B67FA1">
      <w:pPr>
        <w:pStyle w:val="TOC1"/>
        <w:rPr>
          <w:rFonts w:eastAsiaTheme="minorEastAsia"/>
          <w:noProof/>
          <w:lang w:eastAsia="en-GB"/>
        </w:rPr>
      </w:pPr>
      <w:hyperlink w:anchor="_Toc45179091" w:history="1">
        <w:r w:rsidR="00F501DA" w:rsidRPr="004414CA">
          <w:rPr>
            <w:rStyle w:val="Hyperlink"/>
            <w:noProof/>
          </w:rPr>
          <w:t>H.</w:t>
        </w:r>
        <w:r w:rsidR="00F501DA">
          <w:rPr>
            <w:rFonts w:eastAsiaTheme="minorEastAsia"/>
            <w:noProof/>
            <w:lang w:eastAsia="en-GB"/>
          </w:rPr>
          <w:tab/>
        </w:r>
        <w:r w:rsidR="00F501DA" w:rsidRPr="004414CA">
          <w:rPr>
            <w:rStyle w:val="Hyperlink"/>
            <w:noProof/>
          </w:rPr>
          <w:t>New measures for responding to infections</w:t>
        </w:r>
        <w:r w:rsidR="00F501DA">
          <w:rPr>
            <w:noProof/>
            <w:webHidden/>
          </w:rPr>
          <w:tab/>
        </w:r>
        <w:r w:rsidR="00F501DA">
          <w:rPr>
            <w:noProof/>
            <w:webHidden/>
          </w:rPr>
          <w:fldChar w:fldCharType="begin"/>
        </w:r>
        <w:r w:rsidR="00F501DA">
          <w:rPr>
            <w:noProof/>
            <w:webHidden/>
          </w:rPr>
          <w:instrText xml:space="preserve"> PAGEREF _Toc45179091 \h </w:instrText>
        </w:r>
        <w:r w:rsidR="00F501DA">
          <w:rPr>
            <w:noProof/>
            <w:webHidden/>
          </w:rPr>
        </w:r>
        <w:r w:rsidR="00F501DA">
          <w:rPr>
            <w:noProof/>
            <w:webHidden/>
          </w:rPr>
          <w:fldChar w:fldCharType="separate"/>
        </w:r>
        <w:r w:rsidR="0062278C">
          <w:rPr>
            <w:noProof/>
            <w:webHidden/>
          </w:rPr>
          <w:t>11</w:t>
        </w:r>
        <w:r w:rsidR="00F501DA">
          <w:rPr>
            <w:noProof/>
            <w:webHidden/>
          </w:rPr>
          <w:fldChar w:fldCharType="end"/>
        </w:r>
      </w:hyperlink>
    </w:p>
    <w:p w14:paraId="071A3D62" w14:textId="62910D52" w:rsidR="00F501DA" w:rsidRDefault="00B67FA1">
      <w:pPr>
        <w:pStyle w:val="TOC1"/>
        <w:rPr>
          <w:rFonts w:eastAsiaTheme="minorEastAsia"/>
          <w:noProof/>
          <w:lang w:eastAsia="en-GB"/>
        </w:rPr>
      </w:pPr>
      <w:hyperlink w:anchor="_Toc45179092" w:history="1">
        <w:r w:rsidR="00F501DA" w:rsidRPr="004414CA">
          <w:rPr>
            <w:rStyle w:val="Hyperlink"/>
            <w:noProof/>
          </w:rPr>
          <w:t>I.</w:t>
        </w:r>
        <w:r w:rsidR="00F501DA">
          <w:rPr>
            <w:rFonts w:eastAsiaTheme="minorEastAsia"/>
            <w:noProof/>
            <w:lang w:eastAsia="en-GB"/>
          </w:rPr>
          <w:tab/>
        </w:r>
        <w:r w:rsidR="00F501DA" w:rsidRPr="004414CA">
          <w:rPr>
            <w:rStyle w:val="Hyperlink"/>
            <w:noProof/>
          </w:rPr>
          <w:t>Cleaning if there’s been a suspected case in school</w:t>
        </w:r>
        <w:r w:rsidR="00F501DA">
          <w:rPr>
            <w:noProof/>
            <w:webHidden/>
          </w:rPr>
          <w:tab/>
        </w:r>
        <w:r w:rsidR="00F501DA">
          <w:rPr>
            <w:noProof/>
            <w:webHidden/>
          </w:rPr>
          <w:fldChar w:fldCharType="begin"/>
        </w:r>
        <w:r w:rsidR="00F501DA">
          <w:rPr>
            <w:noProof/>
            <w:webHidden/>
          </w:rPr>
          <w:instrText xml:space="preserve"> PAGEREF _Toc45179092 \h </w:instrText>
        </w:r>
        <w:r w:rsidR="00F501DA">
          <w:rPr>
            <w:noProof/>
            <w:webHidden/>
          </w:rPr>
        </w:r>
        <w:r w:rsidR="00F501DA">
          <w:rPr>
            <w:noProof/>
            <w:webHidden/>
          </w:rPr>
          <w:fldChar w:fldCharType="separate"/>
        </w:r>
        <w:r w:rsidR="0062278C">
          <w:rPr>
            <w:noProof/>
            <w:webHidden/>
          </w:rPr>
          <w:t>13</w:t>
        </w:r>
        <w:r w:rsidR="00F501DA">
          <w:rPr>
            <w:noProof/>
            <w:webHidden/>
          </w:rPr>
          <w:fldChar w:fldCharType="end"/>
        </w:r>
      </w:hyperlink>
    </w:p>
    <w:p w14:paraId="14B19928" w14:textId="5F30B8EA" w:rsidR="00F501DA" w:rsidRDefault="00B67FA1">
      <w:pPr>
        <w:pStyle w:val="TOC1"/>
        <w:rPr>
          <w:rFonts w:eastAsiaTheme="minorEastAsia"/>
          <w:noProof/>
          <w:lang w:eastAsia="en-GB"/>
        </w:rPr>
      </w:pPr>
      <w:hyperlink w:anchor="_Toc45179093" w:history="1">
        <w:r w:rsidR="00F501DA" w:rsidRPr="004414CA">
          <w:rPr>
            <w:rStyle w:val="Hyperlink"/>
            <w:noProof/>
          </w:rPr>
          <w:t>J.</w:t>
        </w:r>
        <w:r w:rsidR="00F501DA">
          <w:rPr>
            <w:rFonts w:eastAsiaTheme="minorEastAsia"/>
            <w:noProof/>
            <w:lang w:eastAsia="en-GB"/>
          </w:rPr>
          <w:tab/>
        </w:r>
        <w:r w:rsidR="00F501DA" w:rsidRPr="004414CA">
          <w:rPr>
            <w:rStyle w:val="Hyperlink"/>
            <w:noProof/>
          </w:rPr>
          <w:t>School travel plans</w:t>
        </w:r>
        <w:r w:rsidR="00F501DA">
          <w:rPr>
            <w:noProof/>
            <w:webHidden/>
          </w:rPr>
          <w:tab/>
        </w:r>
        <w:r w:rsidR="00F501DA">
          <w:rPr>
            <w:noProof/>
            <w:webHidden/>
          </w:rPr>
          <w:fldChar w:fldCharType="begin"/>
        </w:r>
        <w:r w:rsidR="00F501DA">
          <w:rPr>
            <w:noProof/>
            <w:webHidden/>
          </w:rPr>
          <w:instrText xml:space="preserve"> PAGEREF _Toc45179093 \h </w:instrText>
        </w:r>
        <w:r w:rsidR="00F501DA">
          <w:rPr>
            <w:noProof/>
            <w:webHidden/>
          </w:rPr>
        </w:r>
        <w:r w:rsidR="00F501DA">
          <w:rPr>
            <w:noProof/>
            <w:webHidden/>
          </w:rPr>
          <w:fldChar w:fldCharType="separate"/>
        </w:r>
        <w:r w:rsidR="0062278C">
          <w:rPr>
            <w:noProof/>
            <w:webHidden/>
          </w:rPr>
          <w:t>15</w:t>
        </w:r>
        <w:r w:rsidR="00F501DA">
          <w:rPr>
            <w:noProof/>
            <w:webHidden/>
          </w:rPr>
          <w:fldChar w:fldCharType="end"/>
        </w:r>
      </w:hyperlink>
    </w:p>
    <w:p w14:paraId="7C4D465E" w14:textId="15BA4CE3" w:rsidR="00F501DA" w:rsidRDefault="00B67FA1">
      <w:pPr>
        <w:pStyle w:val="TOC1"/>
        <w:rPr>
          <w:rFonts w:eastAsiaTheme="minorEastAsia"/>
          <w:noProof/>
          <w:lang w:eastAsia="en-GB"/>
        </w:rPr>
      </w:pPr>
      <w:hyperlink w:anchor="_Toc45179094" w:history="1">
        <w:r w:rsidR="00F501DA" w:rsidRPr="004414CA">
          <w:rPr>
            <w:rStyle w:val="Hyperlink"/>
            <w:noProof/>
          </w:rPr>
          <w:t>K.</w:t>
        </w:r>
        <w:r w:rsidR="00F501DA">
          <w:rPr>
            <w:rFonts w:eastAsiaTheme="minorEastAsia"/>
            <w:noProof/>
            <w:lang w:eastAsia="en-GB"/>
          </w:rPr>
          <w:tab/>
        </w:r>
        <w:r w:rsidR="00F501DA" w:rsidRPr="004414CA">
          <w:rPr>
            <w:rStyle w:val="Hyperlink"/>
            <w:noProof/>
          </w:rPr>
          <w:t>Induction/ training</w:t>
        </w:r>
        <w:r w:rsidR="00F501DA">
          <w:rPr>
            <w:noProof/>
            <w:webHidden/>
          </w:rPr>
          <w:tab/>
        </w:r>
        <w:r w:rsidR="00F501DA">
          <w:rPr>
            <w:noProof/>
            <w:webHidden/>
          </w:rPr>
          <w:fldChar w:fldCharType="begin"/>
        </w:r>
        <w:r w:rsidR="00F501DA">
          <w:rPr>
            <w:noProof/>
            <w:webHidden/>
          </w:rPr>
          <w:instrText xml:space="preserve"> PAGEREF _Toc45179094 \h </w:instrText>
        </w:r>
        <w:r w:rsidR="00F501DA">
          <w:rPr>
            <w:noProof/>
            <w:webHidden/>
          </w:rPr>
        </w:r>
        <w:r w:rsidR="00F501DA">
          <w:rPr>
            <w:noProof/>
            <w:webHidden/>
          </w:rPr>
          <w:fldChar w:fldCharType="separate"/>
        </w:r>
        <w:r w:rsidR="0062278C">
          <w:rPr>
            <w:noProof/>
            <w:webHidden/>
          </w:rPr>
          <w:t>15</w:t>
        </w:r>
        <w:r w:rsidR="00F501DA">
          <w:rPr>
            <w:noProof/>
            <w:webHidden/>
          </w:rPr>
          <w:fldChar w:fldCharType="end"/>
        </w:r>
      </w:hyperlink>
    </w:p>
    <w:p w14:paraId="3B917A80" w14:textId="379E1742" w:rsidR="00F501DA" w:rsidRDefault="00B67FA1">
      <w:pPr>
        <w:pStyle w:val="TOC1"/>
        <w:rPr>
          <w:rFonts w:eastAsiaTheme="minorEastAsia"/>
          <w:noProof/>
          <w:lang w:eastAsia="en-GB"/>
        </w:rPr>
      </w:pPr>
      <w:hyperlink w:anchor="_Toc45179095" w:history="1">
        <w:r w:rsidR="00F501DA" w:rsidRPr="004414CA">
          <w:rPr>
            <w:rStyle w:val="Hyperlink"/>
            <w:noProof/>
          </w:rPr>
          <w:t>L.</w:t>
        </w:r>
        <w:r w:rsidR="00F501DA">
          <w:rPr>
            <w:rFonts w:eastAsiaTheme="minorEastAsia"/>
            <w:noProof/>
            <w:lang w:eastAsia="en-GB"/>
          </w:rPr>
          <w:tab/>
        </w:r>
        <w:r w:rsidR="00F501DA" w:rsidRPr="004414CA">
          <w:rPr>
            <w:rStyle w:val="Hyperlink"/>
            <w:noProof/>
          </w:rPr>
          <w:t>Safeguarding and wellbeing</w:t>
        </w:r>
        <w:r w:rsidR="00F501DA">
          <w:rPr>
            <w:noProof/>
            <w:webHidden/>
          </w:rPr>
          <w:tab/>
        </w:r>
        <w:r w:rsidR="00F501DA">
          <w:rPr>
            <w:noProof/>
            <w:webHidden/>
          </w:rPr>
          <w:fldChar w:fldCharType="begin"/>
        </w:r>
        <w:r w:rsidR="00F501DA">
          <w:rPr>
            <w:noProof/>
            <w:webHidden/>
          </w:rPr>
          <w:instrText xml:space="preserve"> PAGEREF _Toc45179095 \h </w:instrText>
        </w:r>
        <w:r w:rsidR="00F501DA">
          <w:rPr>
            <w:noProof/>
            <w:webHidden/>
          </w:rPr>
        </w:r>
        <w:r w:rsidR="00F501DA">
          <w:rPr>
            <w:noProof/>
            <w:webHidden/>
          </w:rPr>
          <w:fldChar w:fldCharType="separate"/>
        </w:r>
        <w:r w:rsidR="0062278C">
          <w:rPr>
            <w:noProof/>
            <w:webHidden/>
          </w:rPr>
          <w:t>16</w:t>
        </w:r>
        <w:r w:rsidR="00F501DA">
          <w:rPr>
            <w:noProof/>
            <w:webHidden/>
          </w:rPr>
          <w:fldChar w:fldCharType="end"/>
        </w:r>
      </w:hyperlink>
    </w:p>
    <w:p w14:paraId="57154369" w14:textId="5CB7A5AF" w:rsidR="00F501DA" w:rsidRDefault="00B67FA1">
      <w:pPr>
        <w:pStyle w:val="TOC1"/>
        <w:rPr>
          <w:rFonts w:eastAsiaTheme="minorEastAsia"/>
          <w:noProof/>
          <w:lang w:eastAsia="en-GB"/>
        </w:rPr>
      </w:pPr>
      <w:hyperlink w:anchor="_Toc45179096" w:history="1">
        <w:r w:rsidR="00F501DA" w:rsidRPr="004414CA">
          <w:rPr>
            <w:rStyle w:val="Hyperlink"/>
            <w:noProof/>
          </w:rPr>
          <w:t>M.</w:t>
        </w:r>
        <w:r w:rsidR="00F501DA">
          <w:rPr>
            <w:rFonts w:eastAsiaTheme="minorEastAsia"/>
            <w:noProof/>
            <w:lang w:eastAsia="en-GB"/>
          </w:rPr>
          <w:tab/>
        </w:r>
        <w:r w:rsidR="00F501DA" w:rsidRPr="004414CA">
          <w:rPr>
            <w:rStyle w:val="Hyperlink"/>
            <w:noProof/>
          </w:rPr>
          <w:t>Reassess your plans in light of the new guidance</w:t>
        </w:r>
        <w:r w:rsidR="00F501DA">
          <w:rPr>
            <w:noProof/>
            <w:webHidden/>
          </w:rPr>
          <w:tab/>
        </w:r>
        <w:r w:rsidR="00F501DA">
          <w:rPr>
            <w:noProof/>
            <w:webHidden/>
          </w:rPr>
          <w:fldChar w:fldCharType="begin"/>
        </w:r>
        <w:r w:rsidR="00F501DA">
          <w:rPr>
            <w:noProof/>
            <w:webHidden/>
          </w:rPr>
          <w:instrText xml:space="preserve"> PAGEREF _Toc45179096 \h </w:instrText>
        </w:r>
        <w:r w:rsidR="00F501DA">
          <w:rPr>
            <w:noProof/>
            <w:webHidden/>
          </w:rPr>
        </w:r>
        <w:r w:rsidR="00F501DA">
          <w:rPr>
            <w:noProof/>
            <w:webHidden/>
          </w:rPr>
          <w:fldChar w:fldCharType="separate"/>
        </w:r>
        <w:r w:rsidR="0062278C">
          <w:rPr>
            <w:noProof/>
            <w:webHidden/>
          </w:rPr>
          <w:t>18</w:t>
        </w:r>
        <w:r w:rsidR="00F501DA">
          <w:rPr>
            <w:noProof/>
            <w:webHidden/>
          </w:rPr>
          <w:fldChar w:fldCharType="end"/>
        </w:r>
      </w:hyperlink>
    </w:p>
    <w:p w14:paraId="65C7F4D9" w14:textId="433E8FDE" w:rsidR="00F501DA" w:rsidRDefault="00B67FA1">
      <w:pPr>
        <w:pStyle w:val="TOC1"/>
        <w:rPr>
          <w:rFonts w:eastAsiaTheme="minorEastAsia"/>
          <w:noProof/>
          <w:lang w:eastAsia="en-GB"/>
        </w:rPr>
      </w:pPr>
      <w:hyperlink w:anchor="_Toc45179097" w:history="1">
        <w:r w:rsidR="00F501DA" w:rsidRPr="004414CA">
          <w:rPr>
            <w:rStyle w:val="Hyperlink"/>
            <w:noProof/>
          </w:rPr>
          <w:t>N.</w:t>
        </w:r>
        <w:r w:rsidR="00F501DA">
          <w:rPr>
            <w:rFonts w:eastAsiaTheme="minorEastAsia"/>
            <w:noProof/>
            <w:lang w:eastAsia="en-GB"/>
          </w:rPr>
          <w:tab/>
        </w:r>
        <w:r w:rsidR="00F501DA" w:rsidRPr="004414CA">
          <w:rPr>
            <w:rStyle w:val="Hyperlink"/>
            <w:noProof/>
          </w:rPr>
          <w:t>Other considerations</w:t>
        </w:r>
        <w:r w:rsidR="00F501DA">
          <w:rPr>
            <w:noProof/>
            <w:webHidden/>
          </w:rPr>
          <w:tab/>
        </w:r>
        <w:r w:rsidR="00F501DA">
          <w:rPr>
            <w:noProof/>
            <w:webHidden/>
          </w:rPr>
          <w:fldChar w:fldCharType="begin"/>
        </w:r>
        <w:r w:rsidR="00F501DA">
          <w:rPr>
            <w:noProof/>
            <w:webHidden/>
          </w:rPr>
          <w:instrText xml:space="preserve"> PAGEREF _Toc45179097 \h </w:instrText>
        </w:r>
        <w:r w:rsidR="00F501DA">
          <w:rPr>
            <w:noProof/>
            <w:webHidden/>
          </w:rPr>
        </w:r>
        <w:r w:rsidR="00F501DA">
          <w:rPr>
            <w:noProof/>
            <w:webHidden/>
          </w:rPr>
          <w:fldChar w:fldCharType="separate"/>
        </w:r>
        <w:r w:rsidR="0062278C">
          <w:rPr>
            <w:noProof/>
            <w:webHidden/>
          </w:rPr>
          <w:t>19</w:t>
        </w:r>
        <w:r w:rsidR="00F501DA">
          <w:rPr>
            <w:noProof/>
            <w:webHidden/>
          </w:rPr>
          <w:fldChar w:fldCharType="end"/>
        </w:r>
      </w:hyperlink>
    </w:p>
    <w:p w14:paraId="430923A4" w14:textId="77777777" w:rsidR="00CE1746" w:rsidRPr="00C74711" w:rsidRDefault="00CE1746" w:rsidP="00CE1746">
      <w:pPr>
        <w:rPr>
          <w:b/>
          <w:bCs/>
          <w:sz w:val="28"/>
          <w:szCs w:val="28"/>
          <w:lang w:val="en-US"/>
        </w:rPr>
      </w:pPr>
      <w:r>
        <w:rPr>
          <w:b/>
          <w:bCs/>
          <w:sz w:val="28"/>
          <w:szCs w:val="28"/>
          <w:lang w:val="en-US"/>
        </w:rPr>
        <w:fldChar w:fldCharType="end"/>
      </w:r>
    </w:p>
    <w:p w14:paraId="50A91941" w14:textId="77777777" w:rsidR="00CE1746" w:rsidRDefault="00CE1746" w:rsidP="00CE1746">
      <w:pPr>
        <w:rPr>
          <w:sz w:val="24"/>
          <w:szCs w:val="24"/>
          <w:lang w:val="en-US"/>
        </w:rPr>
      </w:pPr>
    </w:p>
    <w:p w14:paraId="023AA1D1" w14:textId="77777777" w:rsidR="00CE1746" w:rsidRPr="00904FA8" w:rsidRDefault="00CE1746" w:rsidP="00CE1746">
      <w:pPr>
        <w:rPr>
          <w:sz w:val="24"/>
          <w:szCs w:val="24"/>
          <w:lang w:val="en-US"/>
        </w:rPr>
      </w:pPr>
    </w:p>
    <w:p w14:paraId="1E5E822E" w14:textId="77777777" w:rsidR="00CE1746" w:rsidRDefault="00CE1746" w:rsidP="00CE1746">
      <w:pPr>
        <w:rPr>
          <w:b/>
          <w:sz w:val="32"/>
          <w:szCs w:val="32"/>
        </w:rPr>
      </w:pPr>
      <w:r>
        <w:rPr>
          <w:b/>
          <w:sz w:val="32"/>
          <w:szCs w:val="32"/>
        </w:rPr>
        <w:br w:type="page"/>
      </w:r>
      <w:bookmarkStart w:id="0" w:name="_GoBack"/>
      <w:bookmarkEnd w:id="0"/>
    </w:p>
    <w:p w14:paraId="2AB4DB7B" w14:textId="77777777" w:rsidR="00CE1746" w:rsidRPr="00A34CE7" w:rsidRDefault="00CE1746" w:rsidP="00CE1746">
      <w:pPr>
        <w:rPr>
          <w:b/>
          <w:sz w:val="28"/>
          <w:szCs w:val="28"/>
        </w:rPr>
      </w:pPr>
      <w:r w:rsidRPr="2156EBDA">
        <w:rPr>
          <w:b/>
          <w:bCs/>
          <w:sz w:val="32"/>
          <w:szCs w:val="32"/>
        </w:rPr>
        <w:lastRenderedPageBreak/>
        <w:t>Schools Coronavirus Planning Framework</w:t>
      </w:r>
      <w:r>
        <w:rPr>
          <w:b/>
          <w:noProof/>
          <w:sz w:val="28"/>
          <w:szCs w:val="28"/>
        </w:rPr>
        <w:tab/>
      </w:r>
      <w:r w:rsidRPr="2156EBDA">
        <w:rPr>
          <w:b/>
          <w:bCs/>
          <w:noProof/>
          <w:sz w:val="28"/>
          <w:szCs w:val="28"/>
        </w:rPr>
        <w:t xml:space="preserve">              </w:t>
      </w:r>
      <w:r>
        <w:rPr>
          <w:b/>
          <w:noProof/>
          <w:sz w:val="28"/>
          <w:szCs w:val="28"/>
        </w:rPr>
        <w:drawing>
          <wp:inline distT="0" distB="0" distL="0" distR="0" wp14:anchorId="7DDD3A53" wp14:editId="2B138847">
            <wp:extent cx="1343025" cy="784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996" cy="785176"/>
                    </a:xfrm>
                    <a:prstGeom prst="rect">
                      <a:avLst/>
                    </a:prstGeom>
                    <a:noFill/>
                  </pic:spPr>
                </pic:pic>
              </a:graphicData>
            </a:graphic>
          </wp:inline>
        </w:drawing>
      </w:r>
    </w:p>
    <w:p w14:paraId="7754D413" w14:textId="77777777" w:rsidR="00CE1746" w:rsidRPr="00A34CE7" w:rsidRDefault="00CE1746" w:rsidP="00CE1746">
      <w:pPr>
        <w:rPr>
          <w:lang w:val="en-US"/>
        </w:rPr>
      </w:pPr>
      <w:r w:rsidRPr="00A34CE7">
        <w:rPr>
          <w:noProof/>
          <w:lang w:val="en-US"/>
        </w:rPr>
        <mc:AlternateContent>
          <mc:Choice Requires="wps">
            <w:drawing>
              <wp:anchor distT="4294967295" distB="4294967295" distL="114300" distR="114300" simplePos="0" relativeHeight="251659264" behindDoc="0" locked="0" layoutInCell="1" allowOverlap="1" wp14:anchorId="275FC4AA" wp14:editId="2008826E">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8F9315" id="Straight Connector 1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14:paraId="0C58C74E" w14:textId="77777777" w:rsidR="00CE1746" w:rsidRDefault="00CE1746" w:rsidP="00CE1746">
      <w:pPr>
        <w:rPr>
          <w:lang w:val="en-US"/>
        </w:rPr>
      </w:pPr>
      <w:r w:rsidRPr="00A34CE7">
        <w:rPr>
          <w:lang w:val="en-US"/>
        </w:rPr>
        <w:t>This initial planning document will need to be adapted</w:t>
      </w:r>
      <w:r>
        <w:rPr>
          <w:lang w:val="en-US"/>
        </w:rPr>
        <w:t xml:space="preserve"> to ensure that schools are safe to open.</w:t>
      </w:r>
    </w:p>
    <w:tbl>
      <w:tblPr>
        <w:tblStyle w:val="TableGrid"/>
        <w:tblW w:w="9634" w:type="dxa"/>
        <w:tblLook w:val="04A0" w:firstRow="1" w:lastRow="0" w:firstColumn="1" w:lastColumn="0" w:noHBand="0" w:noVBand="1"/>
      </w:tblPr>
      <w:tblGrid>
        <w:gridCol w:w="9634"/>
      </w:tblGrid>
      <w:tr w:rsidR="00CE1746" w14:paraId="46F1B7E4" w14:textId="77777777" w:rsidTr="001D7D7B">
        <w:tc>
          <w:tcPr>
            <w:tcW w:w="9634" w:type="dxa"/>
          </w:tcPr>
          <w:p w14:paraId="44E2AC1D" w14:textId="77777777" w:rsidR="00CE1746" w:rsidRDefault="00CE1746" w:rsidP="001D7D7B">
            <w:pPr>
              <w:pStyle w:val="Style1-sectionheading"/>
              <w:numPr>
                <w:ilvl w:val="0"/>
                <w:numId w:val="22"/>
              </w:numPr>
            </w:pPr>
            <w:bookmarkStart w:id="1" w:name="_Toc45179084"/>
            <w:r w:rsidRPr="00CE1746">
              <w:t>Prepare for all pupils to return in autumn</w:t>
            </w:r>
            <w:bookmarkEnd w:id="1"/>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CE1746" w:rsidRPr="005065FA" w14:paraId="651C6D39"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42287A1F" w14:textId="77777777" w:rsidR="00CE1746" w:rsidRPr="005065FA" w:rsidRDefault="00CE1746" w:rsidP="001D7D7B">
            <w:pPr>
              <w:rPr>
                <w:lang w:val="en-US"/>
              </w:rPr>
            </w:pPr>
            <w:r w:rsidRPr="005065FA">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5E1DE5D" w14:textId="77777777" w:rsidR="00CE1746" w:rsidRPr="005065FA" w:rsidRDefault="00CE1746" w:rsidP="001D7D7B">
            <w:pPr>
              <w:rPr>
                <w:lang w:val="en-US"/>
              </w:rPr>
            </w:pPr>
            <w:r w:rsidRPr="005065FA">
              <w:rPr>
                <w:rFonts w:ascii="Segoe UI Symbol" w:hAnsi="Segoe UI Symbol" w:cs="Segoe UI Symbol"/>
                <w:lang w:val="en-US"/>
              </w:rPr>
              <w:t>✓</w:t>
            </w:r>
          </w:p>
        </w:tc>
      </w:tr>
      <w:tr w:rsidR="00CE1746" w:rsidRPr="00FB2C4B" w14:paraId="41D3E9EE" w14:textId="77777777" w:rsidTr="001D7D7B">
        <w:tc>
          <w:tcPr>
            <w:tcW w:w="8931" w:type="dxa"/>
            <w:shd w:val="clear" w:color="auto" w:fill="auto"/>
            <w:tcMar>
              <w:top w:w="113" w:type="dxa"/>
              <w:bottom w:w="113" w:type="dxa"/>
            </w:tcMar>
          </w:tcPr>
          <w:p w14:paraId="0E9722F0" w14:textId="77777777" w:rsidR="00CE1746" w:rsidRPr="006B597D" w:rsidRDefault="00CE1746" w:rsidP="006B597D">
            <w:pPr>
              <w:rPr>
                <w:lang w:val="en"/>
              </w:rPr>
            </w:pPr>
            <w:r w:rsidRPr="006B597D">
              <w:rPr>
                <w:lang w:val="en"/>
              </w:rPr>
              <w:t>School attendance will be mandatory in autumn and the usual rules on attendance will apply. That includes your responsibility to record attendance and follow up on absence.</w:t>
            </w:r>
          </w:p>
          <w:p w14:paraId="572414FF" w14:textId="77777777" w:rsidR="00CE1746" w:rsidRPr="00CE1746" w:rsidRDefault="00CE1746" w:rsidP="00CE1746">
            <w:pPr>
              <w:pStyle w:val="ListParagraph"/>
              <w:numPr>
                <w:ilvl w:val="0"/>
                <w:numId w:val="7"/>
              </w:numPr>
              <w:rPr>
                <w:lang w:val="en"/>
              </w:rPr>
            </w:pPr>
            <w:r w:rsidRPr="00CE1746">
              <w:rPr>
                <w:lang w:val="en"/>
              </w:rPr>
              <w:t xml:space="preserve">On 1 August, the government will pause </w:t>
            </w:r>
            <w:r w:rsidR="00C33427" w:rsidRPr="00CE1746">
              <w:rPr>
                <w:lang w:val="en"/>
              </w:rPr>
              <w:t>its</w:t>
            </w:r>
            <w:r w:rsidRPr="00CE1746">
              <w:rPr>
                <w:lang w:val="en"/>
              </w:rPr>
              <w:t xml:space="preserve"> advice for vulnerable people to shield, if there's a continued decline in coronavirus transmission rates. This means that pupils affected by those rules should be able to return to school.</w:t>
            </w:r>
          </w:p>
          <w:p w14:paraId="1E46633D" w14:textId="77777777" w:rsidR="00CE1746" w:rsidRPr="00CE1746" w:rsidRDefault="00CE1746" w:rsidP="00CE1746">
            <w:pPr>
              <w:pStyle w:val="ListParagraph"/>
              <w:numPr>
                <w:ilvl w:val="0"/>
                <w:numId w:val="7"/>
              </w:numPr>
              <w:rPr>
                <w:lang w:val="en"/>
              </w:rPr>
            </w:pPr>
            <w:r w:rsidRPr="00CE1746">
              <w:rPr>
                <w:lang w:val="en"/>
              </w:rPr>
              <w:t xml:space="preserve">However, some pupils may still be unable to attend because they're complying with clinical and/or public health advice given to them (e.g. if they're self-isolating and waiting for a test result). </w:t>
            </w:r>
          </w:p>
          <w:p w14:paraId="0D59E485" w14:textId="77777777" w:rsidR="00CE1746" w:rsidRPr="00BB3EB3" w:rsidRDefault="00CE1746" w:rsidP="00CE1746">
            <w:pPr>
              <w:pStyle w:val="ListParagraph"/>
              <w:numPr>
                <w:ilvl w:val="0"/>
                <w:numId w:val="7"/>
              </w:numPr>
              <w:rPr>
                <w:lang w:val="en"/>
              </w:rPr>
            </w:pPr>
            <w:r w:rsidRPr="00CE1746">
              <w:rPr>
                <w:lang w:val="en"/>
              </w:rPr>
              <w:t xml:space="preserve">In that case, </w:t>
            </w:r>
            <w:r w:rsidR="00C33427">
              <w:rPr>
                <w:lang w:val="en"/>
              </w:rPr>
              <w:t>schools</w:t>
            </w:r>
            <w:r w:rsidRPr="00CE1746">
              <w:rPr>
                <w:lang w:val="en"/>
              </w:rPr>
              <w:t xml:space="preserve"> shouldn't </w:t>
            </w:r>
            <w:proofErr w:type="spellStart"/>
            <w:r w:rsidRPr="00CE1746">
              <w:rPr>
                <w:lang w:val="en"/>
              </w:rPr>
              <w:t>penalise</w:t>
            </w:r>
            <w:proofErr w:type="spellEnd"/>
            <w:r w:rsidRPr="00CE1746">
              <w:rPr>
                <w:lang w:val="en"/>
              </w:rPr>
              <w:t xml:space="preserve"> absence and are expected to offer them access to remote education.</w:t>
            </w:r>
          </w:p>
        </w:tc>
        <w:tc>
          <w:tcPr>
            <w:tcW w:w="708" w:type="dxa"/>
            <w:shd w:val="clear" w:color="auto" w:fill="auto"/>
            <w:tcMar>
              <w:top w:w="113" w:type="dxa"/>
              <w:bottom w:w="113" w:type="dxa"/>
            </w:tcMar>
          </w:tcPr>
          <w:p w14:paraId="4CA06F20" w14:textId="77777777" w:rsidR="00CE1746" w:rsidRPr="00FB2C4B" w:rsidRDefault="00CE1746" w:rsidP="001D7D7B">
            <w:pPr>
              <w:rPr>
                <w:lang w:val="en-US"/>
              </w:rPr>
            </w:pPr>
          </w:p>
        </w:tc>
      </w:tr>
      <w:tr w:rsidR="00C33427" w:rsidRPr="00FB2C4B" w14:paraId="7ACCAE1A" w14:textId="77777777" w:rsidTr="001D7D7B">
        <w:tc>
          <w:tcPr>
            <w:tcW w:w="8931" w:type="dxa"/>
            <w:shd w:val="clear" w:color="auto" w:fill="auto"/>
            <w:tcMar>
              <w:top w:w="113" w:type="dxa"/>
              <w:bottom w:w="113" w:type="dxa"/>
            </w:tcMar>
          </w:tcPr>
          <w:p w14:paraId="79C217FD" w14:textId="77777777" w:rsidR="00C33427" w:rsidRPr="00C33427" w:rsidRDefault="00C33427" w:rsidP="00C33427">
            <w:pPr>
              <w:rPr>
                <w:lang w:val="en"/>
              </w:rPr>
            </w:pPr>
            <w:r w:rsidRPr="00C33427">
              <w:rPr>
                <w:lang w:val="en"/>
              </w:rPr>
              <w:t>Most staff are also expected to return</w:t>
            </w:r>
          </w:p>
          <w:p w14:paraId="261F3E85" w14:textId="77777777" w:rsidR="00C33427" w:rsidRPr="00C33427" w:rsidRDefault="00C33427" w:rsidP="00C33427">
            <w:pPr>
              <w:pStyle w:val="ListParagraph"/>
              <w:numPr>
                <w:ilvl w:val="0"/>
                <w:numId w:val="7"/>
              </w:numPr>
              <w:rPr>
                <w:lang w:val="en"/>
              </w:rPr>
            </w:pPr>
            <w:r w:rsidRPr="006F3205">
              <w:rPr>
                <w:lang w:val="en"/>
              </w:rPr>
              <w:t xml:space="preserve">in line with wider government advice, staff </w:t>
            </w:r>
            <w:r w:rsidR="006F3205">
              <w:rPr>
                <w:lang w:val="en"/>
              </w:rPr>
              <w:t xml:space="preserve">should go </w:t>
            </w:r>
            <w:r w:rsidR="006F3205" w:rsidRPr="006F3205">
              <w:rPr>
                <w:lang w:val="en"/>
              </w:rPr>
              <w:t>to work, if they cannot work from home, as long as the workplace is Covid</w:t>
            </w:r>
            <w:r w:rsidR="006F3205">
              <w:rPr>
                <w:lang w:val="en"/>
              </w:rPr>
              <w:t>-19</w:t>
            </w:r>
            <w:r w:rsidR="006F3205" w:rsidRPr="006F3205">
              <w:rPr>
                <w:lang w:val="en"/>
              </w:rPr>
              <w:t xml:space="preserve"> secure</w:t>
            </w:r>
            <w:r w:rsidR="006F3205">
              <w:rPr>
                <w:lang w:val="en"/>
              </w:rPr>
              <w:t>.</w:t>
            </w:r>
          </w:p>
          <w:p w14:paraId="17AE46AA" w14:textId="77777777" w:rsidR="00C33427" w:rsidRPr="00C33427" w:rsidRDefault="00C33427" w:rsidP="00C33427">
            <w:pPr>
              <w:pStyle w:val="ListParagraph"/>
              <w:numPr>
                <w:ilvl w:val="0"/>
                <w:numId w:val="7"/>
              </w:numPr>
              <w:rPr>
                <w:lang w:val="en"/>
              </w:rPr>
            </w:pPr>
            <w:r w:rsidRPr="00C33427">
              <w:rPr>
                <w:lang w:val="en"/>
              </w:rPr>
              <w:t xml:space="preserve">You should be flexible about how you deploy staff who are clinically vulnerable or clinically extremely vulnerable. If they can't work from home, put them in roles where it's possible to maintain social distancing. </w:t>
            </w:r>
          </w:p>
          <w:p w14:paraId="13D9B324" w14:textId="77777777" w:rsidR="00C33427" w:rsidRPr="00CE1746" w:rsidRDefault="00C33427" w:rsidP="00C33427">
            <w:pPr>
              <w:pStyle w:val="ListParagraph"/>
              <w:numPr>
                <w:ilvl w:val="0"/>
                <w:numId w:val="7"/>
              </w:numPr>
              <w:rPr>
                <w:lang w:val="en"/>
              </w:rPr>
            </w:pPr>
            <w:r w:rsidRPr="00C33427">
              <w:rPr>
                <w:lang w:val="en"/>
              </w:rPr>
              <w:t>You'll need to conduct safeguarding checks for new staff in person again, rather than carrying them out remotely.</w:t>
            </w:r>
          </w:p>
        </w:tc>
        <w:tc>
          <w:tcPr>
            <w:tcW w:w="708" w:type="dxa"/>
            <w:shd w:val="clear" w:color="auto" w:fill="auto"/>
            <w:tcMar>
              <w:top w:w="113" w:type="dxa"/>
              <w:bottom w:w="113" w:type="dxa"/>
            </w:tcMar>
          </w:tcPr>
          <w:p w14:paraId="21BA1537" w14:textId="77777777" w:rsidR="00C33427" w:rsidRPr="00FB2C4B" w:rsidRDefault="00C33427" w:rsidP="001D7D7B">
            <w:pPr>
              <w:rPr>
                <w:lang w:val="en-US"/>
              </w:rPr>
            </w:pPr>
          </w:p>
        </w:tc>
      </w:tr>
    </w:tbl>
    <w:p w14:paraId="19401475" w14:textId="77777777" w:rsidR="00CE1746" w:rsidRDefault="00CE1746" w:rsidP="00CE1746">
      <w:pPr>
        <w:rPr>
          <w:lang w:val="en-US"/>
        </w:rPr>
      </w:pPr>
    </w:p>
    <w:tbl>
      <w:tblPr>
        <w:tblStyle w:val="TableGrid"/>
        <w:tblW w:w="9634" w:type="dxa"/>
        <w:tblLook w:val="04A0" w:firstRow="1" w:lastRow="0" w:firstColumn="1" w:lastColumn="0" w:noHBand="0" w:noVBand="1"/>
      </w:tblPr>
      <w:tblGrid>
        <w:gridCol w:w="9634"/>
      </w:tblGrid>
      <w:tr w:rsidR="00CE1746" w14:paraId="0208FA95" w14:textId="77777777" w:rsidTr="001D7D7B">
        <w:tc>
          <w:tcPr>
            <w:tcW w:w="9634" w:type="dxa"/>
          </w:tcPr>
          <w:p w14:paraId="4A5D8D77" w14:textId="77777777" w:rsidR="00CE1746" w:rsidRDefault="00CE1746" w:rsidP="00CE1746">
            <w:pPr>
              <w:pStyle w:val="Style1-sectionheading"/>
              <w:numPr>
                <w:ilvl w:val="0"/>
                <w:numId w:val="22"/>
              </w:numPr>
            </w:pPr>
            <w:bookmarkStart w:id="2" w:name="_Toc45179085"/>
            <w:r w:rsidRPr="00CD2C38">
              <w:t xml:space="preserve">Put arrangements in place to reduce </w:t>
            </w:r>
            <w:r>
              <w:t xml:space="preserve">the </w:t>
            </w:r>
            <w:r w:rsidRPr="00CD2C38">
              <w:t>spread of virus</w:t>
            </w:r>
            <w:bookmarkEnd w:id="2"/>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CE1746" w:rsidRPr="00A34CE7" w14:paraId="231F4D0A"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D81CC45" w14:textId="77777777" w:rsidR="00CE1746" w:rsidRPr="00A34CE7" w:rsidRDefault="00CE1746" w:rsidP="001D7D7B">
            <w:pPr>
              <w:spacing w:after="0" w:line="240" w:lineRule="auto"/>
              <w:contextualSpacing/>
              <w:rPr>
                <w:rFonts w:eastAsia="MS Mincho" w:cstheme="minorHAnsi"/>
                <w:caps/>
                <w:color w:val="F8F8F8"/>
                <w:lang w:val="en-US"/>
              </w:rPr>
            </w:pPr>
            <w:r w:rsidRPr="00A34CE7">
              <w:rPr>
                <w:rFonts w:eastAsia="MS Mincho" w:cstheme="minorHAnsi"/>
                <w:caps/>
                <w:color w:val="F8F8F8"/>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67863800" w14:textId="77777777" w:rsidR="00CE1746" w:rsidRPr="00A34CE7" w:rsidRDefault="00CE1746" w:rsidP="001D7D7B">
            <w:pPr>
              <w:spacing w:after="0" w:line="240"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r>
      <w:tr w:rsidR="00CE1746" w:rsidRPr="00A34CE7" w14:paraId="04E2728F" w14:textId="77777777" w:rsidTr="001D7D7B">
        <w:tc>
          <w:tcPr>
            <w:tcW w:w="8931" w:type="dxa"/>
            <w:shd w:val="clear" w:color="auto" w:fill="auto"/>
            <w:tcMar>
              <w:top w:w="113" w:type="dxa"/>
              <w:bottom w:w="113" w:type="dxa"/>
            </w:tcMar>
          </w:tcPr>
          <w:p w14:paraId="02DB47D6" w14:textId="77777777" w:rsidR="00CE1746" w:rsidRDefault="00CE1746" w:rsidP="001D7D7B">
            <w:pPr>
              <w:spacing w:after="60" w:line="240" w:lineRule="auto"/>
              <w:rPr>
                <w:rFonts w:eastAsia="MS Mincho" w:cstheme="minorHAnsi"/>
                <w:lang w:eastAsia="en-GB"/>
              </w:rPr>
            </w:pPr>
            <w:r>
              <w:rPr>
                <w:rFonts w:eastAsia="MS Mincho" w:cstheme="minorHAnsi"/>
                <w:lang w:eastAsia="en-GB"/>
              </w:rPr>
              <w:t xml:space="preserve">Government guidelines are changing as the situation develops. Information in this document is correct </w:t>
            </w:r>
            <w:r w:rsidRPr="00ED10A7">
              <w:rPr>
                <w:rFonts w:eastAsia="MS Mincho" w:cstheme="minorHAnsi"/>
                <w:lang w:eastAsia="en-GB"/>
              </w:rPr>
              <w:t xml:space="preserve">at the date of issue - </w:t>
            </w:r>
            <w:r>
              <w:rPr>
                <w:rFonts w:eastAsia="MS Mincho" w:cstheme="minorHAnsi"/>
                <w:lang w:eastAsia="en-GB"/>
              </w:rPr>
              <w:t>DRAFT</w:t>
            </w:r>
            <w:r w:rsidRPr="00ED10A7">
              <w:rPr>
                <w:rFonts w:eastAsia="MS Mincho" w:cstheme="minorHAnsi"/>
                <w:lang w:eastAsia="en-GB"/>
              </w:rPr>
              <w:t xml:space="preserve"> </w:t>
            </w:r>
            <w:r w:rsidR="001F2DF7">
              <w:rPr>
                <w:rFonts w:eastAsia="MS Mincho" w:cstheme="minorHAnsi"/>
                <w:lang w:eastAsia="en-GB"/>
              </w:rPr>
              <w:t>0</w:t>
            </w:r>
            <w:r w:rsidR="001567CF">
              <w:rPr>
                <w:rFonts w:eastAsia="MS Mincho" w:cstheme="minorHAnsi"/>
                <w:lang w:eastAsia="en-GB"/>
              </w:rPr>
              <w:t>8</w:t>
            </w:r>
            <w:r w:rsidR="001F2DF7" w:rsidRPr="001F2DF7">
              <w:rPr>
                <w:rFonts w:eastAsia="MS Mincho" w:cstheme="minorHAnsi"/>
                <w:vertAlign w:val="superscript"/>
                <w:lang w:eastAsia="en-GB"/>
              </w:rPr>
              <w:t>th</w:t>
            </w:r>
            <w:r w:rsidR="001F2DF7">
              <w:rPr>
                <w:rFonts w:eastAsia="MS Mincho" w:cstheme="minorHAnsi"/>
                <w:lang w:eastAsia="en-GB"/>
              </w:rPr>
              <w:t xml:space="preserve"> </w:t>
            </w:r>
            <w:r w:rsidR="006F3205">
              <w:rPr>
                <w:rFonts w:eastAsia="MS Mincho" w:cstheme="minorHAnsi"/>
                <w:lang w:eastAsia="en-GB"/>
              </w:rPr>
              <w:t>July</w:t>
            </w:r>
            <w:r w:rsidRPr="00ED10A7">
              <w:rPr>
                <w:rFonts w:eastAsia="MS Mincho" w:cstheme="minorHAnsi"/>
                <w:lang w:eastAsia="en-GB"/>
              </w:rPr>
              <w:t xml:space="preserve"> 2020:</w:t>
            </w:r>
          </w:p>
          <w:p w14:paraId="315F8FFF" w14:textId="77777777" w:rsidR="00CE1746" w:rsidRDefault="00CE1746" w:rsidP="00CE1746">
            <w:pPr>
              <w:pStyle w:val="ListParagraph"/>
              <w:numPr>
                <w:ilvl w:val="0"/>
                <w:numId w:val="19"/>
              </w:numPr>
              <w:spacing w:after="60" w:line="240" w:lineRule="auto"/>
              <w:rPr>
                <w:rFonts w:eastAsia="MS Mincho"/>
                <w:lang w:eastAsia="en-GB"/>
              </w:rPr>
            </w:pPr>
            <w:r w:rsidRPr="4CC3FAB1">
              <w:rPr>
                <w:rFonts w:eastAsia="MS Mincho"/>
                <w:lang w:eastAsia="en-GB"/>
              </w:rPr>
              <w:t>Ensure that you have read and understood the latest Government guidelines</w:t>
            </w:r>
            <w:r>
              <w:rPr>
                <w:rFonts w:eastAsia="MS Mincho"/>
                <w:lang w:eastAsia="en-GB"/>
              </w:rPr>
              <w:t xml:space="preserve"> and check frequently for updates</w:t>
            </w:r>
            <w:r w:rsidRPr="4CC3FAB1">
              <w:rPr>
                <w:rFonts w:eastAsia="MS Mincho"/>
                <w:lang w:eastAsia="en-GB"/>
              </w:rPr>
              <w:t xml:space="preserve">: </w:t>
            </w:r>
          </w:p>
          <w:p w14:paraId="3A23E668" w14:textId="77777777" w:rsidR="009F186A" w:rsidRDefault="009F186A" w:rsidP="001D7D7B">
            <w:pPr>
              <w:spacing w:after="0" w:line="240" w:lineRule="auto"/>
            </w:pPr>
          </w:p>
          <w:p w14:paraId="0E4AFA2D" w14:textId="77777777" w:rsidR="009F186A" w:rsidRDefault="00B67FA1" w:rsidP="001D7D7B">
            <w:pPr>
              <w:spacing w:after="0" w:line="240" w:lineRule="auto"/>
            </w:pPr>
            <w:hyperlink r:id="rId11" w:history="1">
              <w:r w:rsidR="009F186A" w:rsidRPr="009F186A">
                <w:rPr>
                  <w:rStyle w:val="Hyperlink"/>
                </w:rPr>
                <w:t>Guidance for full opening: schools</w:t>
              </w:r>
            </w:hyperlink>
          </w:p>
          <w:p w14:paraId="6D6C5461" w14:textId="77777777" w:rsidR="00CE1746" w:rsidRDefault="00CE1746" w:rsidP="001D7D7B">
            <w:pPr>
              <w:spacing w:after="0" w:line="240" w:lineRule="auto"/>
              <w:rPr>
                <w:rFonts w:eastAsia="MS Mincho" w:cstheme="minorHAnsi"/>
                <w:lang w:eastAsia="en-GB"/>
              </w:rPr>
            </w:pPr>
          </w:p>
          <w:p w14:paraId="6FEE0ABE" w14:textId="77777777" w:rsidR="009F186A" w:rsidRDefault="00B67FA1" w:rsidP="001D7D7B">
            <w:pPr>
              <w:spacing w:after="0" w:line="240" w:lineRule="auto"/>
              <w:rPr>
                <w:rFonts w:eastAsia="MS Mincho" w:cstheme="minorHAnsi"/>
                <w:lang w:eastAsia="en-GB"/>
              </w:rPr>
            </w:pPr>
            <w:hyperlink r:id="rId12" w:history="1">
              <w:r w:rsidR="009F186A" w:rsidRPr="009F186A">
                <w:rPr>
                  <w:rStyle w:val="Hyperlink"/>
                  <w:rFonts w:eastAsia="MS Mincho" w:cstheme="minorHAnsi"/>
                  <w:lang w:eastAsia="en-GB"/>
                </w:rPr>
                <w:t>Guidance for full opening: special schools and specialist settings</w:t>
              </w:r>
            </w:hyperlink>
          </w:p>
          <w:p w14:paraId="1A1EFE75" w14:textId="77777777" w:rsidR="001235C0" w:rsidRDefault="001235C0" w:rsidP="001D7D7B">
            <w:pPr>
              <w:spacing w:after="0" w:line="240" w:lineRule="auto"/>
              <w:rPr>
                <w:rFonts w:eastAsia="MS Mincho" w:cstheme="minorHAnsi"/>
                <w:lang w:eastAsia="en-GB"/>
              </w:rPr>
            </w:pPr>
          </w:p>
          <w:p w14:paraId="3214837B" w14:textId="77777777" w:rsidR="009F186A" w:rsidRDefault="00B67FA1" w:rsidP="001D7D7B">
            <w:pPr>
              <w:spacing w:after="0" w:line="240" w:lineRule="auto"/>
              <w:rPr>
                <w:rStyle w:val="Hyperlink"/>
                <w:rFonts w:eastAsia="MS Mincho" w:cstheme="minorHAnsi"/>
                <w:lang w:eastAsia="en-GB"/>
              </w:rPr>
            </w:pPr>
            <w:hyperlink r:id="rId13" w:history="1">
              <w:r w:rsidR="009F186A" w:rsidRPr="001235C0">
                <w:rPr>
                  <w:rStyle w:val="Hyperlink"/>
                  <w:rFonts w:eastAsia="MS Mincho" w:cstheme="minorHAnsi"/>
                  <w:lang w:eastAsia="en-GB"/>
                </w:rPr>
                <w:t xml:space="preserve">Actions for early years and childcare providers during the </w:t>
              </w:r>
              <w:r w:rsidR="001235C0" w:rsidRPr="001235C0">
                <w:rPr>
                  <w:rStyle w:val="Hyperlink"/>
                  <w:rFonts w:eastAsia="MS Mincho" w:cstheme="minorHAnsi"/>
                  <w:lang w:eastAsia="en-GB"/>
                </w:rPr>
                <w:t>coronavirus (Covid-19) outbreak</w:t>
              </w:r>
            </w:hyperlink>
          </w:p>
          <w:p w14:paraId="5804C945" w14:textId="77777777" w:rsidR="00E6254E" w:rsidRDefault="00E6254E" w:rsidP="001D7D7B">
            <w:pPr>
              <w:spacing w:after="0" w:line="240" w:lineRule="auto"/>
              <w:rPr>
                <w:rStyle w:val="Hyperlink"/>
                <w:rFonts w:eastAsia="MS Mincho" w:cstheme="minorHAnsi"/>
                <w:lang w:eastAsia="en-GB"/>
              </w:rPr>
            </w:pPr>
          </w:p>
          <w:p w14:paraId="4AAA2FC3" w14:textId="77777777" w:rsidR="00E6254E" w:rsidRPr="004D7381" w:rsidRDefault="00B67FA1" w:rsidP="001D7D7B">
            <w:pPr>
              <w:spacing w:after="0" w:line="240" w:lineRule="auto"/>
              <w:rPr>
                <w:rFonts w:eastAsia="MS Mincho" w:cstheme="minorHAnsi"/>
                <w:lang w:eastAsia="en-GB"/>
              </w:rPr>
            </w:pPr>
            <w:hyperlink r:id="rId14" w:history="1">
              <w:r w:rsidR="00E6254E" w:rsidRPr="00E6254E">
                <w:rPr>
                  <w:rStyle w:val="Hyperlink"/>
                  <w:rFonts w:eastAsia="MS Mincho" w:cstheme="minorHAnsi"/>
                  <w:lang w:eastAsia="en-GB"/>
                </w:rPr>
                <w:t>Guidance for schools and other educational settings on managing premises during the coronavirus (COVID-19) outbreak.</w:t>
              </w:r>
            </w:hyperlink>
          </w:p>
          <w:p w14:paraId="7DF7218E" w14:textId="77777777" w:rsidR="009F186A" w:rsidRDefault="009F186A" w:rsidP="001D7D7B">
            <w:pPr>
              <w:spacing w:after="0"/>
            </w:pPr>
          </w:p>
          <w:p w14:paraId="0CCF3D00" w14:textId="77777777" w:rsidR="00CE1746" w:rsidRDefault="00B67FA1" w:rsidP="001D7D7B">
            <w:pPr>
              <w:spacing w:after="0"/>
              <w:rPr>
                <w:rStyle w:val="Hyperlink"/>
                <w:rFonts w:eastAsia="MS Mincho" w:cstheme="minorHAnsi"/>
                <w:lang w:eastAsia="en-GB"/>
              </w:rPr>
            </w:pPr>
            <w:hyperlink r:id="rId15" w:history="1">
              <w:r w:rsidR="00CE1746" w:rsidRPr="001C38CF">
                <w:rPr>
                  <w:rStyle w:val="Hyperlink"/>
                  <w:rFonts w:eastAsia="MS Mincho" w:cstheme="minorHAnsi"/>
                  <w:lang w:eastAsia="en-GB"/>
                </w:rPr>
                <w:t>Conducting a SEND risk assessment during the coronavirus outbreak</w:t>
              </w:r>
            </w:hyperlink>
          </w:p>
          <w:p w14:paraId="0563D895" w14:textId="77777777" w:rsidR="00CE1746" w:rsidRDefault="00CE1746" w:rsidP="001D7D7B">
            <w:pPr>
              <w:spacing w:after="0"/>
              <w:rPr>
                <w:rStyle w:val="Hyperlink"/>
                <w:rFonts w:eastAsia="MS Mincho" w:cstheme="minorHAnsi"/>
                <w:lang w:eastAsia="en-GB"/>
              </w:rPr>
            </w:pPr>
          </w:p>
          <w:p w14:paraId="62788CB7" w14:textId="77777777" w:rsidR="00CE1746" w:rsidRDefault="00B67FA1" w:rsidP="001D7D7B">
            <w:pPr>
              <w:spacing w:after="0"/>
              <w:rPr>
                <w:rStyle w:val="Hyperlink"/>
                <w:rFonts w:eastAsia="MS Mincho" w:cstheme="minorHAnsi"/>
                <w:lang w:eastAsia="en-GB"/>
              </w:rPr>
            </w:pPr>
            <w:hyperlink r:id="rId16" w:history="1">
              <w:r w:rsidR="00CE1746">
                <w:rPr>
                  <w:rStyle w:val="Hyperlink"/>
                  <w:rFonts w:eastAsia="MS Mincho" w:cstheme="minorHAnsi"/>
                  <w:lang w:eastAsia="en-GB"/>
                </w:rPr>
                <w:t>Safe working in education childcare and children's social care including the use of PPE</w:t>
              </w:r>
            </w:hyperlink>
          </w:p>
          <w:p w14:paraId="45BB3859" w14:textId="77777777" w:rsidR="0097710D" w:rsidRDefault="0097710D" w:rsidP="001D7D7B">
            <w:pPr>
              <w:spacing w:after="0"/>
              <w:rPr>
                <w:rStyle w:val="Hyperlink"/>
                <w:rFonts w:eastAsia="MS Mincho" w:cstheme="minorHAnsi"/>
                <w:lang w:eastAsia="en-GB"/>
              </w:rPr>
            </w:pPr>
          </w:p>
          <w:p w14:paraId="3A6D8F71" w14:textId="77777777" w:rsidR="00CE1746" w:rsidRDefault="00B67FA1" w:rsidP="001D7D7B">
            <w:pPr>
              <w:spacing w:after="0"/>
              <w:rPr>
                <w:rFonts w:eastAsia="MS Mincho" w:cstheme="minorHAnsi"/>
                <w:lang w:eastAsia="en-GB"/>
              </w:rPr>
            </w:pPr>
            <w:hyperlink r:id="rId17" w:history="1">
              <w:r w:rsidR="0097710D" w:rsidRPr="0097710D">
                <w:rPr>
                  <w:rStyle w:val="Hyperlink"/>
                  <w:rFonts w:eastAsia="MS Mincho" w:cstheme="minorHAnsi"/>
                  <w:lang w:eastAsia="en-GB"/>
                </w:rPr>
                <w:t>Emerging from lockdown is a series of four CIBSE documents available as free downloads</w:t>
              </w:r>
            </w:hyperlink>
          </w:p>
          <w:p w14:paraId="1824A51D" w14:textId="77777777" w:rsidR="0097710D" w:rsidRDefault="0097710D" w:rsidP="001D7D7B">
            <w:pPr>
              <w:spacing w:after="0"/>
              <w:rPr>
                <w:rFonts w:eastAsia="MS Mincho" w:cstheme="minorHAnsi"/>
                <w:lang w:eastAsia="en-GB"/>
              </w:rPr>
            </w:pPr>
          </w:p>
          <w:p w14:paraId="50DF12D0" w14:textId="77777777" w:rsidR="0097710D" w:rsidRDefault="00B67FA1" w:rsidP="007F6D88">
            <w:pPr>
              <w:spacing w:after="0"/>
              <w:rPr>
                <w:rFonts w:eastAsia="MS Mincho" w:cstheme="minorHAnsi"/>
                <w:lang w:eastAsia="en-GB"/>
              </w:rPr>
            </w:pPr>
            <w:hyperlink r:id="rId18" w:history="1">
              <w:r w:rsidR="007F6D88" w:rsidRPr="007F6D88">
                <w:rPr>
                  <w:rStyle w:val="Hyperlink"/>
                  <w:rFonts w:eastAsia="MS Mincho" w:cstheme="minorHAnsi"/>
                  <w:lang w:eastAsia="en-GB"/>
                </w:rPr>
                <w:t>Press release - Majority of children no longer need to shield</w:t>
              </w:r>
            </w:hyperlink>
          </w:p>
          <w:p w14:paraId="18E1A821" w14:textId="77777777" w:rsidR="007F6D88" w:rsidRDefault="007F6D88" w:rsidP="007F6D88">
            <w:pPr>
              <w:spacing w:after="0"/>
              <w:rPr>
                <w:rFonts w:eastAsia="MS Mincho" w:cstheme="minorHAnsi"/>
                <w:lang w:eastAsia="en-GB"/>
              </w:rPr>
            </w:pPr>
          </w:p>
          <w:p w14:paraId="23FBC96A" w14:textId="77777777" w:rsidR="00CE1746" w:rsidRPr="002A15FE" w:rsidRDefault="00CE1746" w:rsidP="00CE1746">
            <w:pPr>
              <w:pStyle w:val="ListParagraph"/>
              <w:numPr>
                <w:ilvl w:val="0"/>
                <w:numId w:val="19"/>
              </w:numPr>
              <w:rPr>
                <w:rFonts w:eastAsia="MS Mincho" w:cstheme="minorHAnsi"/>
                <w:lang w:eastAsia="en-GB"/>
              </w:rPr>
            </w:pPr>
            <w:r>
              <w:rPr>
                <w:rFonts w:eastAsia="MS Mincho" w:cstheme="minorHAnsi"/>
                <w:lang w:eastAsia="en-GB"/>
              </w:rPr>
              <w:t xml:space="preserve">Check the coronavirus information on </w:t>
            </w:r>
            <w:hyperlink r:id="rId19" w:history="1">
              <w:r w:rsidRPr="00141F31">
                <w:rPr>
                  <w:rStyle w:val="Hyperlink"/>
                  <w:rFonts w:eastAsia="MS Mincho" w:cstheme="minorHAnsi"/>
                  <w:lang w:eastAsia="en-GB"/>
                </w:rPr>
                <w:t>Ealing Grid for Learning</w:t>
              </w:r>
            </w:hyperlink>
            <w:r>
              <w:t xml:space="preserve"> </w:t>
            </w:r>
          </w:p>
          <w:p w14:paraId="0D6AAFAB" w14:textId="77777777" w:rsidR="00CE1746" w:rsidRPr="00801E8F" w:rsidRDefault="00CE1746" w:rsidP="00CE1746">
            <w:pPr>
              <w:pStyle w:val="ListParagraph"/>
              <w:numPr>
                <w:ilvl w:val="0"/>
                <w:numId w:val="19"/>
              </w:numPr>
              <w:rPr>
                <w:rFonts w:eastAsia="MS Mincho" w:cstheme="minorHAnsi"/>
                <w:lang w:eastAsia="en-GB"/>
              </w:rPr>
            </w:pPr>
            <w:r>
              <w:rPr>
                <w:rFonts w:eastAsia="MS Mincho" w:cstheme="minorHAnsi"/>
                <w:lang w:eastAsia="en-GB"/>
              </w:rPr>
              <w:t xml:space="preserve">See also </w:t>
            </w:r>
            <w:hyperlink r:id="rId20" w:history="1">
              <w:r w:rsidRPr="002A15FE">
                <w:rPr>
                  <w:rStyle w:val="Hyperlink"/>
                  <w:rFonts w:eastAsia="MS Mincho" w:cstheme="minorHAnsi"/>
                  <w:lang w:eastAsia="en-GB"/>
                </w:rPr>
                <w:t>TFL coronavirus travel information</w:t>
              </w:r>
            </w:hyperlink>
          </w:p>
        </w:tc>
        <w:tc>
          <w:tcPr>
            <w:tcW w:w="708" w:type="dxa"/>
            <w:shd w:val="clear" w:color="auto" w:fill="auto"/>
            <w:tcMar>
              <w:top w:w="113" w:type="dxa"/>
              <w:bottom w:w="113" w:type="dxa"/>
            </w:tcMar>
          </w:tcPr>
          <w:p w14:paraId="50E1E386" w14:textId="77777777" w:rsidR="00CE1746" w:rsidRPr="00A34CE7" w:rsidRDefault="00CE1746" w:rsidP="001D7D7B">
            <w:pPr>
              <w:spacing w:after="60" w:line="240" w:lineRule="auto"/>
              <w:rPr>
                <w:rFonts w:eastAsia="MS Mincho" w:cstheme="minorHAnsi"/>
                <w:lang w:val="en-US"/>
              </w:rPr>
            </w:pPr>
          </w:p>
        </w:tc>
      </w:tr>
      <w:tr w:rsidR="00CE1746" w:rsidRPr="00A34CE7" w14:paraId="7466A28D" w14:textId="77777777" w:rsidTr="001D7D7B">
        <w:tc>
          <w:tcPr>
            <w:tcW w:w="8931" w:type="dxa"/>
            <w:shd w:val="clear" w:color="auto" w:fill="auto"/>
            <w:tcMar>
              <w:top w:w="113" w:type="dxa"/>
              <w:bottom w:w="113" w:type="dxa"/>
            </w:tcMar>
          </w:tcPr>
          <w:p w14:paraId="7E519A7B" w14:textId="77777777" w:rsidR="00CE1746" w:rsidRDefault="00CE1746" w:rsidP="001D7D7B">
            <w:pPr>
              <w:spacing w:after="60" w:line="240" w:lineRule="auto"/>
              <w:rPr>
                <w:rFonts w:eastAsia="MS Mincho" w:cstheme="minorHAnsi"/>
                <w:lang w:eastAsia="en-GB"/>
              </w:rPr>
            </w:pPr>
            <w:r>
              <w:rPr>
                <w:rFonts w:eastAsia="MS Mincho" w:cstheme="minorHAnsi"/>
                <w:lang w:eastAsia="en-GB"/>
              </w:rPr>
              <w:t>C</w:t>
            </w:r>
            <w:r w:rsidRPr="005C2503">
              <w:rPr>
                <w:rFonts w:eastAsia="MS Mincho" w:cstheme="minorHAnsi"/>
                <w:lang w:eastAsia="en-GB"/>
              </w:rPr>
              <w:t xml:space="preserve">arry out a risk assessment before opening. The assessment should directly address risks associated with coronavirus (COVID-19), so that sensible measures can be put in place to control those risks for children and staff. All employers have a duty to consult </w:t>
            </w:r>
            <w:r w:rsidR="00022424">
              <w:rPr>
                <w:rFonts w:eastAsia="MS Mincho" w:cstheme="minorHAnsi"/>
                <w:lang w:eastAsia="en-GB"/>
              </w:rPr>
              <w:t xml:space="preserve">Trade unions where appropriate and </w:t>
            </w:r>
            <w:r w:rsidRPr="005C2503">
              <w:rPr>
                <w:rFonts w:eastAsia="MS Mincho" w:cstheme="minorHAnsi"/>
                <w:lang w:eastAsia="en-GB"/>
              </w:rPr>
              <w:t>employees</w:t>
            </w:r>
            <w:r w:rsidR="003F1FC6">
              <w:rPr>
                <w:rFonts w:eastAsia="MS Mincho" w:cstheme="minorHAnsi"/>
                <w:lang w:eastAsia="en-GB"/>
              </w:rPr>
              <w:t xml:space="preserve"> </w:t>
            </w:r>
            <w:r w:rsidRPr="005C2503">
              <w:rPr>
                <w:rFonts w:eastAsia="MS Mincho" w:cstheme="minorHAnsi"/>
                <w:lang w:eastAsia="en-GB"/>
              </w:rPr>
              <w:t>on health and safety, and they are best placed to understand the risks in individual settings.</w:t>
            </w:r>
          </w:p>
        </w:tc>
        <w:tc>
          <w:tcPr>
            <w:tcW w:w="708" w:type="dxa"/>
            <w:shd w:val="clear" w:color="auto" w:fill="auto"/>
            <w:tcMar>
              <w:top w:w="113" w:type="dxa"/>
              <w:bottom w:w="113" w:type="dxa"/>
            </w:tcMar>
          </w:tcPr>
          <w:p w14:paraId="1BA06C47" w14:textId="77777777" w:rsidR="00CE1746" w:rsidRPr="00A34CE7" w:rsidRDefault="00CE1746" w:rsidP="001D7D7B">
            <w:pPr>
              <w:spacing w:after="60" w:line="240" w:lineRule="auto"/>
              <w:rPr>
                <w:rFonts w:eastAsia="MS Mincho" w:cstheme="minorHAnsi"/>
                <w:lang w:val="en-US"/>
              </w:rPr>
            </w:pPr>
          </w:p>
        </w:tc>
      </w:tr>
      <w:tr w:rsidR="00CE1746" w:rsidRPr="00A34CE7" w14:paraId="7DF0AD0D" w14:textId="77777777" w:rsidTr="001D7D7B">
        <w:tc>
          <w:tcPr>
            <w:tcW w:w="8931" w:type="dxa"/>
            <w:shd w:val="clear" w:color="auto" w:fill="auto"/>
            <w:tcMar>
              <w:top w:w="113" w:type="dxa"/>
              <w:bottom w:w="113" w:type="dxa"/>
            </w:tcMar>
          </w:tcPr>
          <w:p w14:paraId="2076F55C" w14:textId="77777777" w:rsidR="00CE1746" w:rsidRPr="00A461FA" w:rsidRDefault="00CE1746" w:rsidP="001D7D7B">
            <w:pPr>
              <w:spacing w:after="60" w:line="240" w:lineRule="auto"/>
              <w:rPr>
                <w:rFonts w:eastAsia="MS Mincho" w:cstheme="minorHAnsi"/>
                <w:lang w:eastAsia="en-GB"/>
              </w:rPr>
            </w:pPr>
            <w:r w:rsidRPr="006F3205">
              <w:rPr>
                <w:color w:val="0B0C0C"/>
              </w:rPr>
              <w:t xml:space="preserve">A risk assessment should be completed to consider </w:t>
            </w:r>
            <w:r w:rsidR="006F3205">
              <w:rPr>
                <w:color w:val="0B0C0C"/>
              </w:rPr>
              <w:t>individual risks of</w:t>
            </w:r>
            <w:r w:rsidRPr="006F3205">
              <w:rPr>
                <w:color w:val="0B0C0C"/>
              </w:rPr>
              <w:t xml:space="preserve"> children and young people with EHCP </w:t>
            </w:r>
            <w:r w:rsidR="006F3205">
              <w:rPr>
                <w:color w:val="0B0C0C"/>
              </w:rPr>
              <w:t>that are attending a Covid-19 secure school</w:t>
            </w:r>
            <w:r w:rsidRPr="006F3205">
              <w:rPr>
                <w:color w:val="0B0C0C"/>
              </w:rPr>
              <w:t xml:space="preserve">.  Further </w:t>
            </w:r>
            <w:r w:rsidRPr="00A461FA">
              <w:rPr>
                <w:color w:val="0B0C0C"/>
                <w:highlight w:val="white"/>
              </w:rPr>
              <w:t xml:space="preserve">guidance available </w:t>
            </w:r>
            <w:hyperlink r:id="rId21">
              <w:r w:rsidRPr="00A461FA">
                <w:rPr>
                  <w:color w:val="1155CC"/>
                  <w:highlight w:val="white"/>
                  <w:u w:val="single"/>
                </w:rPr>
                <w:t>here</w:t>
              </w:r>
            </w:hyperlink>
          </w:p>
        </w:tc>
        <w:tc>
          <w:tcPr>
            <w:tcW w:w="708" w:type="dxa"/>
            <w:shd w:val="clear" w:color="auto" w:fill="auto"/>
            <w:tcMar>
              <w:top w:w="113" w:type="dxa"/>
              <w:bottom w:w="113" w:type="dxa"/>
            </w:tcMar>
          </w:tcPr>
          <w:p w14:paraId="0EAF80E6" w14:textId="77777777" w:rsidR="00CE1746" w:rsidRPr="00A34CE7" w:rsidRDefault="00CE1746" w:rsidP="001D7D7B">
            <w:pPr>
              <w:spacing w:after="60" w:line="240" w:lineRule="auto"/>
              <w:rPr>
                <w:rFonts w:eastAsia="MS Mincho" w:cstheme="minorHAnsi"/>
                <w:lang w:val="en-US"/>
              </w:rPr>
            </w:pPr>
          </w:p>
        </w:tc>
      </w:tr>
      <w:tr w:rsidR="007F6D88" w:rsidRPr="00A34CE7" w14:paraId="0226281B" w14:textId="77777777" w:rsidTr="001D7D7B">
        <w:tc>
          <w:tcPr>
            <w:tcW w:w="8931" w:type="dxa"/>
            <w:shd w:val="clear" w:color="auto" w:fill="auto"/>
            <w:tcMar>
              <w:top w:w="113" w:type="dxa"/>
              <w:bottom w:w="113" w:type="dxa"/>
            </w:tcMar>
          </w:tcPr>
          <w:p w14:paraId="152BC017" w14:textId="77777777" w:rsidR="007F6D88" w:rsidRPr="007F6D88" w:rsidRDefault="007F6D88" w:rsidP="007F6D88">
            <w:pPr>
              <w:spacing w:after="0"/>
              <w:rPr>
                <w:lang w:val="en"/>
              </w:rPr>
            </w:pPr>
            <w:r w:rsidRPr="007F6D88">
              <w:rPr>
                <w:lang w:val="en"/>
              </w:rPr>
              <w:t xml:space="preserve">Once the school is in operation, it is important to ensure good ventilation. Advice on this can be found in Health and Safety Executive guidance on </w:t>
            </w:r>
            <w:hyperlink r:id="rId22" w:history="1">
              <w:r w:rsidRPr="007F6D88">
                <w:rPr>
                  <w:color w:val="0000FF"/>
                  <w:u w:val="single"/>
                  <w:lang w:val="en"/>
                </w:rPr>
                <w:t>air conditioning and ventilation during the coronavirus outbreak</w:t>
              </w:r>
            </w:hyperlink>
            <w:r w:rsidRPr="007F6D88">
              <w:rPr>
                <w:lang w:val="en"/>
              </w:rPr>
              <w:t>.</w:t>
            </w:r>
          </w:p>
        </w:tc>
        <w:tc>
          <w:tcPr>
            <w:tcW w:w="708" w:type="dxa"/>
            <w:shd w:val="clear" w:color="auto" w:fill="auto"/>
            <w:tcMar>
              <w:top w:w="113" w:type="dxa"/>
              <w:bottom w:w="113" w:type="dxa"/>
            </w:tcMar>
          </w:tcPr>
          <w:p w14:paraId="4A74E947" w14:textId="77777777" w:rsidR="007F6D88" w:rsidRPr="00A34CE7" w:rsidRDefault="007F6D88" w:rsidP="001D7D7B">
            <w:pPr>
              <w:spacing w:after="60" w:line="240" w:lineRule="auto"/>
              <w:rPr>
                <w:rFonts w:eastAsia="MS Mincho" w:cstheme="minorHAnsi"/>
                <w:lang w:val="en-US"/>
              </w:rPr>
            </w:pPr>
          </w:p>
        </w:tc>
      </w:tr>
      <w:tr w:rsidR="00CE1746" w:rsidRPr="00A34CE7" w14:paraId="58D22A48" w14:textId="77777777" w:rsidTr="001D7D7B">
        <w:tc>
          <w:tcPr>
            <w:tcW w:w="8931" w:type="dxa"/>
            <w:shd w:val="clear" w:color="auto" w:fill="auto"/>
            <w:tcMar>
              <w:top w:w="113" w:type="dxa"/>
              <w:bottom w:w="113" w:type="dxa"/>
            </w:tcMar>
          </w:tcPr>
          <w:p w14:paraId="0CDD4916" w14:textId="77777777" w:rsidR="00CE1746" w:rsidRDefault="00CE1746" w:rsidP="001D7D7B">
            <w:pPr>
              <w:spacing w:after="60" w:line="240" w:lineRule="auto"/>
              <w:rPr>
                <w:rStyle w:val="Hyperlink"/>
                <w:lang w:eastAsia="en-GB"/>
              </w:rPr>
            </w:pPr>
            <w:r>
              <w:rPr>
                <w:rFonts w:eastAsia="MS Mincho" w:cstheme="minorHAnsi"/>
                <w:lang w:eastAsia="en-GB"/>
              </w:rPr>
              <w:t>E</w:t>
            </w:r>
            <w:r w:rsidRPr="0081204A">
              <w:rPr>
                <w:rFonts w:eastAsia="MS Mincho" w:cstheme="minorHAnsi"/>
                <w:lang w:eastAsia="en-GB"/>
              </w:rPr>
              <w:t>nsure that all health and safety compliance checks have been</w:t>
            </w:r>
            <w:r>
              <w:rPr>
                <w:rFonts w:eastAsia="MS Mincho" w:cstheme="minorHAnsi"/>
                <w:lang w:eastAsia="en-GB"/>
              </w:rPr>
              <w:t xml:space="preserve"> undertaken and are</w:t>
            </w:r>
            <w:r w:rsidRPr="0081204A">
              <w:rPr>
                <w:rFonts w:eastAsia="MS Mincho" w:cstheme="minorHAnsi"/>
                <w:lang w:eastAsia="en-GB"/>
              </w:rPr>
              <w:t xml:space="preserve"> </w:t>
            </w:r>
            <w:r>
              <w:rPr>
                <w:rFonts w:eastAsia="MS Mincho" w:cstheme="minorHAnsi"/>
                <w:lang w:eastAsia="en-GB"/>
              </w:rPr>
              <w:t>up to date</w:t>
            </w:r>
            <w:r w:rsidRPr="0081204A">
              <w:rPr>
                <w:rFonts w:eastAsia="MS Mincho" w:cstheme="minorHAnsi"/>
                <w:lang w:eastAsia="en-GB"/>
              </w:rPr>
              <w:t xml:space="preserve"> before opening</w:t>
            </w:r>
            <w:r>
              <w:rPr>
                <w:rFonts w:eastAsia="MS Mincho" w:cstheme="minorHAnsi"/>
                <w:lang w:eastAsia="en-GB"/>
              </w:rPr>
              <w:t xml:space="preserve">: </w:t>
            </w:r>
          </w:p>
          <w:p w14:paraId="20498A18" w14:textId="77777777" w:rsidR="00CE1746" w:rsidRDefault="00B67FA1" w:rsidP="001D7D7B">
            <w:pPr>
              <w:spacing w:after="60" w:line="240" w:lineRule="auto"/>
              <w:rPr>
                <w:lang w:eastAsia="en-GB"/>
              </w:rPr>
            </w:pPr>
            <w:hyperlink r:id="rId23" w:history="1">
              <w:r w:rsidR="00CE1746" w:rsidRPr="00CE190F">
                <w:rPr>
                  <w:rStyle w:val="Hyperlink"/>
                  <w:lang w:eastAsia="en-GB"/>
                </w:rPr>
                <w:t>Managing school premises which are partially open, during the coronavirus outbreak</w:t>
              </w:r>
            </w:hyperlink>
          </w:p>
          <w:p w14:paraId="40436E8F" w14:textId="77777777" w:rsidR="00CE1746" w:rsidRDefault="00CE1746" w:rsidP="001D7D7B">
            <w:pPr>
              <w:rPr>
                <w:lang w:eastAsia="en-GB"/>
              </w:rPr>
            </w:pPr>
            <w:r>
              <w:rPr>
                <w:lang w:eastAsia="en-GB"/>
              </w:rPr>
              <w:t>More detailed government guidance:</w:t>
            </w:r>
          </w:p>
          <w:p w14:paraId="75F54936" w14:textId="77777777" w:rsidR="00F53646" w:rsidRPr="004D7381" w:rsidRDefault="00B67FA1" w:rsidP="00F53646">
            <w:pPr>
              <w:spacing w:after="0" w:line="240" w:lineRule="auto"/>
              <w:rPr>
                <w:rFonts w:eastAsia="MS Mincho" w:cstheme="minorHAnsi"/>
                <w:lang w:eastAsia="en-GB"/>
              </w:rPr>
            </w:pPr>
            <w:hyperlink r:id="rId24" w:history="1">
              <w:r w:rsidR="00F53646" w:rsidRPr="00E6254E">
                <w:rPr>
                  <w:rStyle w:val="Hyperlink"/>
                  <w:rFonts w:eastAsia="MS Mincho" w:cstheme="minorHAnsi"/>
                  <w:lang w:eastAsia="en-GB"/>
                </w:rPr>
                <w:t>Guidance for schools and other educational settings on managing premises during the coronavirus (COVID-19) outbreak.</w:t>
              </w:r>
            </w:hyperlink>
          </w:p>
          <w:p w14:paraId="5E069C4B" w14:textId="77777777" w:rsidR="00F53646" w:rsidRDefault="00F53646" w:rsidP="001D7D7B"/>
          <w:p w14:paraId="3EA6D6DE" w14:textId="77777777" w:rsidR="00CE1746" w:rsidRPr="00A30D49" w:rsidRDefault="00B67FA1" w:rsidP="001D7D7B">
            <w:pPr>
              <w:rPr>
                <w:lang w:eastAsia="en-GB"/>
              </w:rPr>
            </w:pPr>
            <w:hyperlink r:id="rId25" w:history="1">
              <w:r w:rsidR="00CE1746" w:rsidRPr="00F77229">
                <w:rPr>
                  <w:rStyle w:val="Hyperlink"/>
                  <w:lang w:eastAsia="en-GB"/>
                </w:rPr>
                <w:t>Good estate management for schools</w:t>
              </w:r>
            </w:hyperlink>
          </w:p>
        </w:tc>
        <w:tc>
          <w:tcPr>
            <w:tcW w:w="708" w:type="dxa"/>
            <w:shd w:val="clear" w:color="auto" w:fill="auto"/>
            <w:tcMar>
              <w:top w:w="113" w:type="dxa"/>
              <w:bottom w:w="113" w:type="dxa"/>
            </w:tcMar>
          </w:tcPr>
          <w:p w14:paraId="218DD286" w14:textId="77777777" w:rsidR="00CE1746" w:rsidRPr="00A34CE7" w:rsidRDefault="00CE1746" w:rsidP="001D7D7B">
            <w:pPr>
              <w:spacing w:after="60" w:line="240" w:lineRule="auto"/>
              <w:rPr>
                <w:rFonts w:eastAsia="MS Mincho" w:cstheme="minorHAnsi"/>
                <w:lang w:val="en-US"/>
              </w:rPr>
            </w:pPr>
          </w:p>
        </w:tc>
      </w:tr>
      <w:tr w:rsidR="00CE1746" w:rsidRPr="00A34CE7" w14:paraId="5C7D8400" w14:textId="77777777" w:rsidTr="001D7D7B">
        <w:tc>
          <w:tcPr>
            <w:tcW w:w="8931" w:type="dxa"/>
            <w:shd w:val="clear" w:color="auto" w:fill="auto"/>
            <w:tcMar>
              <w:top w:w="113" w:type="dxa"/>
              <w:bottom w:w="113" w:type="dxa"/>
            </w:tcMar>
          </w:tcPr>
          <w:p w14:paraId="11ACF090" w14:textId="77777777" w:rsidR="00CE1746" w:rsidRPr="00023B8A" w:rsidRDefault="00CE1746" w:rsidP="001D7D7B">
            <w:pPr>
              <w:spacing w:after="60" w:line="240" w:lineRule="auto"/>
              <w:rPr>
                <w:rFonts w:eastAsia="MS Mincho" w:cstheme="minorHAnsi"/>
                <w:lang w:eastAsia="en-GB"/>
              </w:rPr>
            </w:pPr>
            <w:r w:rsidRPr="00023B8A">
              <w:rPr>
                <w:rFonts w:eastAsia="MS Mincho" w:cstheme="minorHAnsi"/>
                <w:lang w:eastAsia="en-GB"/>
              </w:rPr>
              <w:t xml:space="preserve">Review Fire Evacuation and Fire Drill procedures </w:t>
            </w:r>
          </w:p>
          <w:p w14:paraId="32958713" w14:textId="77777777" w:rsidR="00CE1746" w:rsidRPr="008C28AD" w:rsidRDefault="00CE1746" w:rsidP="00CE1746">
            <w:pPr>
              <w:pStyle w:val="ListParagraph"/>
              <w:numPr>
                <w:ilvl w:val="0"/>
                <w:numId w:val="5"/>
              </w:numPr>
              <w:spacing w:after="60" w:line="240" w:lineRule="auto"/>
              <w:rPr>
                <w:rFonts w:eastAsia="MS Mincho" w:cstheme="minorHAnsi"/>
                <w:lang w:eastAsia="en-GB"/>
              </w:rPr>
            </w:pPr>
            <w:r w:rsidRPr="008C28AD">
              <w:rPr>
                <w:rFonts w:eastAsia="MS Mincho" w:cstheme="minorHAnsi"/>
                <w:lang w:eastAsia="en-GB"/>
              </w:rPr>
              <w:t>Assembly Points - mark out assembly point to maintain social distancing</w:t>
            </w:r>
          </w:p>
          <w:p w14:paraId="2D6BB7AC" w14:textId="77777777" w:rsidR="00CE1746" w:rsidRPr="008C28AD" w:rsidRDefault="00CE1746" w:rsidP="00CE1746">
            <w:pPr>
              <w:pStyle w:val="ListParagraph"/>
              <w:numPr>
                <w:ilvl w:val="0"/>
                <w:numId w:val="5"/>
              </w:numPr>
              <w:spacing w:after="60" w:line="240" w:lineRule="auto"/>
              <w:rPr>
                <w:rFonts w:eastAsia="MS Mincho" w:cstheme="minorHAnsi"/>
                <w:lang w:eastAsia="en-GB"/>
              </w:rPr>
            </w:pPr>
            <w:r w:rsidRPr="008C28AD">
              <w:rPr>
                <w:rFonts w:eastAsia="MS Mincho" w:cstheme="minorHAnsi"/>
                <w:lang w:eastAsia="en-GB"/>
              </w:rPr>
              <w:lastRenderedPageBreak/>
              <w:t xml:space="preserve">Ensure </w:t>
            </w:r>
            <w:r>
              <w:rPr>
                <w:rFonts w:eastAsia="MS Mincho" w:cstheme="minorHAnsi"/>
                <w:lang w:eastAsia="en-GB"/>
              </w:rPr>
              <w:t xml:space="preserve">there are </w:t>
            </w:r>
            <w:r w:rsidRPr="008C28AD">
              <w:rPr>
                <w:rFonts w:eastAsia="MS Mincho" w:cstheme="minorHAnsi"/>
                <w:lang w:eastAsia="en-GB"/>
              </w:rPr>
              <w:t>sufficient number of fire marshals on site each day to coordinate evacuation</w:t>
            </w:r>
          </w:p>
          <w:p w14:paraId="18721E2C" w14:textId="77777777" w:rsidR="00CE1746" w:rsidRPr="008C28AD" w:rsidRDefault="00CE1746" w:rsidP="00CE1746">
            <w:pPr>
              <w:pStyle w:val="ListParagraph"/>
              <w:numPr>
                <w:ilvl w:val="0"/>
                <w:numId w:val="5"/>
              </w:numPr>
              <w:spacing w:after="60" w:line="240" w:lineRule="auto"/>
              <w:rPr>
                <w:rFonts w:eastAsia="MS Mincho"/>
                <w:lang w:eastAsia="en-GB"/>
              </w:rPr>
            </w:pPr>
            <w:r w:rsidRPr="008C28AD">
              <w:rPr>
                <w:rFonts w:eastAsia="MS Mincho" w:cstheme="minorHAnsi"/>
                <w:lang w:eastAsia="en-GB"/>
              </w:rPr>
              <w:t>Carry our fire drill as soon as possible to ensure everyone has practiced new procedures.</w:t>
            </w:r>
          </w:p>
          <w:p w14:paraId="6CFC4BE8" w14:textId="77777777" w:rsidR="00CE1746" w:rsidRPr="008C28AD" w:rsidRDefault="00CE1746" w:rsidP="001D7D7B">
            <w:pPr>
              <w:spacing w:after="60" w:line="240" w:lineRule="auto"/>
              <w:rPr>
                <w:rFonts w:eastAsia="MS Mincho"/>
                <w:lang w:eastAsia="en-GB"/>
              </w:rPr>
            </w:pPr>
            <w:r w:rsidRPr="3079D581">
              <w:rPr>
                <w:rFonts w:eastAsia="MS Mincho"/>
                <w:lang w:eastAsia="en-GB"/>
              </w:rPr>
              <w:t xml:space="preserve">Refer also to the </w:t>
            </w:r>
            <w:hyperlink r:id="rId26">
              <w:r w:rsidRPr="3079D581">
                <w:rPr>
                  <w:rStyle w:val="Hyperlink"/>
                  <w:rFonts w:eastAsia="MS Mincho"/>
                  <w:lang w:eastAsia="en-GB"/>
                </w:rPr>
                <w:t>key roles in schools</w:t>
              </w:r>
            </w:hyperlink>
            <w:r w:rsidRPr="3079D581">
              <w:rPr>
                <w:rFonts w:eastAsia="MS Mincho"/>
                <w:lang w:eastAsia="en-GB"/>
              </w:rPr>
              <w:t xml:space="preserve"> </w:t>
            </w:r>
          </w:p>
        </w:tc>
        <w:tc>
          <w:tcPr>
            <w:tcW w:w="708" w:type="dxa"/>
            <w:shd w:val="clear" w:color="auto" w:fill="auto"/>
            <w:tcMar>
              <w:top w:w="113" w:type="dxa"/>
              <w:bottom w:w="113" w:type="dxa"/>
            </w:tcMar>
          </w:tcPr>
          <w:p w14:paraId="25F8FFE4" w14:textId="77777777" w:rsidR="00CE1746" w:rsidRPr="00A34CE7" w:rsidRDefault="00CE1746" w:rsidP="001D7D7B">
            <w:pPr>
              <w:spacing w:after="60" w:line="240" w:lineRule="auto"/>
              <w:rPr>
                <w:rFonts w:eastAsia="MS Mincho" w:cstheme="minorHAnsi"/>
                <w:lang w:val="en-US"/>
              </w:rPr>
            </w:pPr>
          </w:p>
        </w:tc>
      </w:tr>
      <w:tr w:rsidR="00CE1746" w:rsidRPr="00A34CE7" w14:paraId="63AAF96C" w14:textId="77777777" w:rsidTr="001D7D7B">
        <w:tc>
          <w:tcPr>
            <w:tcW w:w="8931" w:type="dxa"/>
            <w:shd w:val="clear" w:color="auto" w:fill="auto"/>
            <w:tcMar>
              <w:top w:w="113" w:type="dxa"/>
              <w:bottom w:w="113" w:type="dxa"/>
            </w:tcMar>
          </w:tcPr>
          <w:p w14:paraId="563DDA5A" w14:textId="77777777" w:rsidR="00CE1746" w:rsidRDefault="00CE1746" w:rsidP="001D7D7B">
            <w:pPr>
              <w:spacing w:after="60" w:line="240" w:lineRule="auto"/>
              <w:rPr>
                <w:rFonts w:eastAsia="MS Mincho" w:cstheme="minorHAnsi"/>
                <w:lang w:eastAsia="en-GB"/>
              </w:rPr>
            </w:pPr>
            <w:r>
              <w:rPr>
                <w:rFonts w:eastAsia="MS Mincho" w:cstheme="minorHAnsi"/>
                <w:lang w:eastAsia="en-GB"/>
              </w:rPr>
              <w:t>P</w:t>
            </w:r>
            <w:r w:rsidRPr="00616495">
              <w:rPr>
                <w:rFonts w:eastAsia="MS Mincho" w:cstheme="minorHAnsi"/>
                <w:lang w:eastAsia="en-GB"/>
              </w:rPr>
              <w:t>lan parents’ drop-off and pick-up protocols that minimise adult to adult contact</w:t>
            </w:r>
          </w:p>
        </w:tc>
        <w:tc>
          <w:tcPr>
            <w:tcW w:w="708" w:type="dxa"/>
            <w:shd w:val="clear" w:color="auto" w:fill="auto"/>
            <w:tcMar>
              <w:top w:w="113" w:type="dxa"/>
              <w:bottom w:w="113" w:type="dxa"/>
            </w:tcMar>
          </w:tcPr>
          <w:p w14:paraId="1DEE8D2F" w14:textId="77777777" w:rsidR="00CE1746" w:rsidRPr="00A34CE7" w:rsidRDefault="00CE1746" w:rsidP="001D7D7B">
            <w:pPr>
              <w:spacing w:after="60" w:line="240" w:lineRule="auto"/>
              <w:rPr>
                <w:rFonts w:eastAsia="MS Mincho" w:cstheme="minorHAnsi"/>
                <w:lang w:val="en-US"/>
              </w:rPr>
            </w:pPr>
          </w:p>
        </w:tc>
      </w:tr>
      <w:tr w:rsidR="00CE1746" w:rsidRPr="00A34CE7" w14:paraId="4DEF88E0" w14:textId="77777777" w:rsidTr="001D7D7B">
        <w:tc>
          <w:tcPr>
            <w:tcW w:w="8931" w:type="dxa"/>
            <w:shd w:val="clear" w:color="auto" w:fill="auto"/>
            <w:tcMar>
              <w:top w:w="113" w:type="dxa"/>
              <w:bottom w:w="113" w:type="dxa"/>
            </w:tcMar>
          </w:tcPr>
          <w:p w14:paraId="312F8AAA" w14:textId="77777777" w:rsidR="00CE1746" w:rsidRDefault="00CE1746" w:rsidP="001D7D7B">
            <w:pPr>
              <w:spacing w:after="60" w:line="240" w:lineRule="auto"/>
              <w:rPr>
                <w:rFonts w:eastAsia="MS Mincho" w:cstheme="minorHAnsi"/>
                <w:lang w:eastAsia="en-GB"/>
              </w:rPr>
            </w:pPr>
            <w:r w:rsidRPr="003C5489">
              <w:rPr>
                <w:rFonts w:eastAsia="MS Mincho" w:cstheme="minorHAnsi"/>
                <w:lang w:eastAsia="en-GB"/>
              </w:rPr>
              <w:t>Identify a room that sick pupils can be kept in until parents come to collect them, ideally with:</w:t>
            </w:r>
          </w:p>
          <w:p w14:paraId="07E75ADA" w14:textId="77777777" w:rsidR="00CE1746" w:rsidRPr="00207937" w:rsidRDefault="00CE1746" w:rsidP="00CE1746">
            <w:pPr>
              <w:pStyle w:val="ListParagraph"/>
              <w:numPr>
                <w:ilvl w:val="0"/>
                <w:numId w:val="3"/>
              </w:numPr>
              <w:spacing w:after="60" w:line="240" w:lineRule="auto"/>
              <w:rPr>
                <w:rFonts w:eastAsia="MS Mincho" w:cstheme="minorHAnsi"/>
                <w:lang w:eastAsia="en-GB"/>
              </w:rPr>
            </w:pPr>
            <w:r w:rsidRPr="00207937">
              <w:rPr>
                <w:rFonts w:eastAsia="MS Mincho" w:cstheme="minorHAnsi"/>
                <w:lang w:eastAsia="en-GB"/>
              </w:rPr>
              <w:t>A door you can close</w:t>
            </w:r>
          </w:p>
          <w:p w14:paraId="51950E6C" w14:textId="77777777" w:rsidR="00CE1746" w:rsidRPr="00207937" w:rsidRDefault="00CE1746" w:rsidP="00CE1746">
            <w:pPr>
              <w:pStyle w:val="ListParagraph"/>
              <w:numPr>
                <w:ilvl w:val="0"/>
                <w:numId w:val="3"/>
              </w:numPr>
              <w:spacing w:after="60" w:line="240" w:lineRule="auto"/>
              <w:rPr>
                <w:rFonts w:eastAsia="MS Mincho" w:cstheme="minorHAnsi"/>
                <w:lang w:eastAsia="en-GB"/>
              </w:rPr>
            </w:pPr>
            <w:r w:rsidRPr="00207937">
              <w:rPr>
                <w:rFonts w:eastAsia="MS Mincho" w:cstheme="minorHAnsi"/>
                <w:lang w:eastAsia="en-GB"/>
              </w:rPr>
              <w:t>A window you can open for ventilation</w:t>
            </w:r>
          </w:p>
          <w:p w14:paraId="5E572C09" w14:textId="77777777" w:rsidR="00CE1746" w:rsidRPr="00207937" w:rsidRDefault="00CE1746" w:rsidP="00CE1746">
            <w:pPr>
              <w:pStyle w:val="ListParagraph"/>
              <w:numPr>
                <w:ilvl w:val="0"/>
                <w:numId w:val="3"/>
              </w:numPr>
              <w:spacing w:after="60" w:line="240" w:lineRule="auto"/>
              <w:rPr>
                <w:rFonts w:eastAsia="MS Mincho" w:cstheme="minorHAnsi"/>
                <w:lang w:eastAsia="en-GB"/>
              </w:rPr>
            </w:pPr>
            <w:r w:rsidRPr="00207937">
              <w:rPr>
                <w:rFonts w:eastAsia="MS Mincho" w:cstheme="minorHAnsi"/>
                <w:lang w:eastAsia="en-GB"/>
              </w:rPr>
              <w:t>A separate bathroom they can use (either attached to the room or nearby)</w:t>
            </w:r>
          </w:p>
        </w:tc>
        <w:tc>
          <w:tcPr>
            <w:tcW w:w="708" w:type="dxa"/>
            <w:shd w:val="clear" w:color="auto" w:fill="auto"/>
            <w:tcMar>
              <w:top w:w="113" w:type="dxa"/>
              <w:bottom w:w="113" w:type="dxa"/>
            </w:tcMar>
          </w:tcPr>
          <w:p w14:paraId="51413733" w14:textId="77777777" w:rsidR="00CE1746" w:rsidRPr="00A34CE7" w:rsidRDefault="00CE1746" w:rsidP="001D7D7B">
            <w:pPr>
              <w:spacing w:after="60" w:line="240" w:lineRule="auto"/>
              <w:rPr>
                <w:rFonts w:eastAsia="MS Mincho" w:cstheme="minorHAnsi"/>
                <w:lang w:val="en-US"/>
              </w:rPr>
            </w:pPr>
          </w:p>
        </w:tc>
      </w:tr>
      <w:tr w:rsidR="00CE1746" w:rsidRPr="00A34CE7" w14:paraId="566FA266" w14:textId="77777777" w:rsidTr="001D7D7B">
        <w:tc>
          <w:tcPr>
            <w:tcW w:w="8931" w:type="dxa"/>
            <w:shd w:val="clear" w:color="auto" w:fill="auto"/>
            <w:tcMar>
              <w:top w:w="113" w:type="dxa"/>
              <w:bottom w:w="113" w:type="dxa"/>
            </w:tcMar>
          </w:tcPr>
          <w:p w14:paraId="7962E20C" w14:textId="77777777" w:rsidR="00CE1746" w:rsidRPr="002F12FA" w:rsidRDefault="00CE1746" w:rsidP="001D7D7B">
            <w:pPr>
              <w:spacing w:after="60" w:line="240" w:lineRule="auto"/>
              <w:rPr>
                <w:rFonts w:eastAsia="MS Mincho" w:cstheme="minorHAnsi"/>
                <w:lang w:eastAsia="en-GB"/>
              </w:rPr>
            </w:pPr>
            <w:r w:rsidRPr="002F12FA">
              <w:rPr>
                <w:rFonts w:eastAsia="MS Mincho" w:cstheme="minorHAnsi"/>
                <w:lang w:eastAsia="en-GB"/>
              </w:rPr>
              <w:t>Make sure staff in school know that they should:</w:t>
            </w:r>
          </w:p>
          <w:p w14:paraId="6186DD0B" w14:textId="77777777" w:rsidR="00CE1746" w:rsidRPr="002F12FA" w:rsidRDefault="00CE1746" w:rsidP="00CE1746">
            <w:pPr>
              <w:pStyle w:val="ListParagraph"/>
              <w:numPr>
                <w:ilvl w:val="0"/>
                <w:numId w:val="4"/>
              </w:numPr>
              <w:spacing w:after="60" w:line="240" w:lineRule="auto"/>
              <w:rPr>
                <w:rFonts w:eastAsia="MS Mincho" w:cstheme="minorHAnsi"/>
                <w:lang w:eastAsia="en-GB"/>
              </w:rPr>
            </w:pPr>
            <w:r w:rsidRPr="002F12FA">
              <w:rPr>
                <w:rFonts w:eastAsia="MS Mincho" w:cstheme="minorHAnsi"/>
                <w:lang w:eastAsia="en-GB"/>
              </w:rPr>
              <w:t>Move pupils to this room if they’re sick</w:t>
            </w:r>
          </w:p>
          <w:p w14:paraId="0DDAE46A" w14:textId="77777777" w:rsidR="00CE1746" w:rsidRDefault="00CE1746" w:rsidP="00CE1746">
            <w:pPr>
              <w:pStyle w:val="ListParagraph"/>
              <w:numPr>
                <w:ilvl w:val="0"/>
                <w:numId w:val="4"/>
              </w:numPr>
              <w:spacing w:after="60" w:line="240" w:lineRule="auto"/>
              <w:rPr>
                <w:rFonts w:eastAsia="MS Mincho" w:cstheme="minorHAnsi"/>
                <w:lang w:eastAsia="en-GB"/>
              </w:rPr>
            </w:pPr>
            <w:r w:rsidRPr="002F12FA">
              <w:rPr>
                <w:rFonts w:eastAsia="MS Mincho" w:cstheme="minorHAnsi"/>
                <w:lang w:eastAsia="en-GB"/>
              </w:rPr>
              <w:t xml:space="preserve">Wash their hands for 20 seconds after </w:t>
            </w:r>
            <w:proofErr w:type="gramStart"/>
            <w:r w:rsidRPr="002F12FA">
              <w:rPr>
                <w:rFonts w:eastAsia="MS Mincho" w:cstheme="minorHAnsi"/>
                <w:lang w:eastAsia="en-GB"/>
              </w:rPr>
              <w:t>making contact with</w:t>
            </w:r>
            <w:proofErr w:type="gramEnd"/>
            <w:r w:rsidRPr="002F12FA">
              <w:rPr>
                <w:rFonts w:eastAsia="MS Mincho" w:cstheme="minorHAnsi"/>
                <w:lang w:eastAsia="en-GB"/>
              </w:rPr>
              <w:t xml:space="preserve"> the ill pupil</w:t>
            </w:r>
          </w:p>
          <w:p w14:paraId="21795BD3" w14:textId="77777777" w:rsidR="00CE1746" w:rsidRPr="002F12FA" w:rsidRDefault="00CE1746" w:rsidP="00CE1746">
            <w:pPr>
              <w:pStyle w:val="ListParagraph"/>
              <w:numPr>
                <w:ilvl w:val="0"/>
                <w:numId w:val="4"/>
              </w:numPr>
              <w:spacing w:after="60" w:line="240" w:lineRule="auto"/>
              <w:rPr>
                <w:rFonts w:eastAsia="MS Mincho" w:cstheme="minorHAnsi"/>
                <w:lang w:eastAsia="en-GB"/>
              </w:rPr>
            </w:pPr>
            <w:r w:rsidRPr="00A44B80">
              <w:rPr>
                <w:rFonts w:eastAsia="MS Mincho" w:cstheme="minorHAnsi"/>
                <w:lang w:eastAsia="en-GB"/>
              </w:rPr>
              <w:t>Ensure first aid staff are fully supported emotionally as they may be anxious dealing with pupils and parents in close proximity on a daily basis</w:t>
            </w:r>
          </w:p>
        </w:tc>
        <w:tc>
          <w:tcPr>
            <w:tcW w:w="708" w:type="dxa"/>
            <w:shd w:val="clear" w:color="auto" w:fill="auto"/>
            <w:tcMar>
              <w:top w:w="113" w:type="dxa"/>
              <w:bottom w:w="113" w:type="dxa"/>
            </w:tcMar>
          </w:tcPr>
          <w:p w14:paraId="47C472A9" w14:textId="77777777" w:rsidR="00CE1746" w:rsidRPr="00A34CE7" w:rsidRDefault="00CE1746" w:rsidP="001D7D7B">
            <w:pPr>
              <w:spacing w:after="60" w:line="240" w:lineRule="auto"/>
              <w:rPr>
                <w:rFonts w:eastAsia="MS Mincho" w:cstheme="minorHAnsi"/>
                <w:lang w:val="en-US"/>
              </w:rPr>
            </w:pPr>
          </w:p>
        </w:tc>
      </w:tr>
      <w:tr w:rsidR="00CE1746" w:rsidRPr="00A34CE7" w14:paraId="581DFD41" w14:textId="77777777" w:rsidTr="001D7D7B">
        <w:tc>
          <w:tcPr>
            <w:tcW w:w="8931" w:type="dxa"/>
            <w:shd w:val="clear" w:color="auto" w:fill="auto"/>
            <w:tcMar>
              <w:top w:w="113" w:type="dxa"/>
              <w:bottom w:w="113" w:type="dxa"/>
            </w:tcMar>
          </w:tcPr>
          <w:p w14:paraId="13B5F734" w14:textId="77777777" w:rsidR="00384B3B" w:rsidRDefault="00384B3B" w:rsidP="00384B3B">
            <w:pPr>
              <w:spacing w:after="60" w:line="240" w:lineRule="auto"/>
              <w:rPr>
                <w:rFonts w:eastAsia="MS Mincho" w:cstheme="minorHAnsi"/>
                <w:lang w:eastAsia="en-GB"/>
              </w:rPr>
            </w:pPr>
            <w:r w:rsidRPr="00384B3B">
              <w:rPr>
                <w:rFonts w:eastAsia="MS Mincho" w:cstheme="minorHAnsi"/>
                <w:lang w:eastAsia="en-GB"/>
              </w:rPr>
              <w:t xml:space="preserve">It is strong public health advice that staff in secondary schools maintain distance from their pupils, staying at the front of the class, and away from their colleagues where possible. Ideally, adults should maintain 2 metre distance from each other, and from children. </w:t>
            </w:r>
          </w:p>
          <w:p w14:paraId="46D938B1" w14:textId="77777777" w:rsidR="009746FB" w:rsidRDefault="009746FB" w:rsidP="00384B3B">
            <w:pPr>
              <w:spacing w:after="60" w:line="240" w:lineRule="auto"/>
              <w:rPr>
                <w:rFonts w:eastAsia="MS Mincho" w:cstheme="minorHAnsi"/>
                <w:lang w:eastAsia="en-GB"/>
              </w:rPr>
            </w:pPr>
          </w:p>
          <w:p w14:paraId="1660BDFD" w14:textId="77777777" w:rsidR="00384B3B" w:rsidRPr="00384B3B" w:rsidRDefault="00384B3B" w:rsidP="00384B3B">
            <w:pPr>
              <w:spacing w:after="60" w:line="240" w:lineRule="auto"/>
              <w:rPr>
                <w:rFonts w:eastAsia="MS Mincho" w:cstheme="minorHAnsi"/>
                <w:lang w:eastAsia="en-GB"/>
              </w:rPr>
            </w:pPr>
            <w:r>
              <w:rPr>
                <w:rFonts w:eastAsia="MS Mincho" w:cstheme="minorHAnsi"/>
                <w:lang w:eastAsia="en-GB"/>
              </w:rPr>
              <w:t>Where this is not</w:t>
            </w:r>
            <w:r w:rsidRPr="00384B3B">
              <w:rPr>
                <w:rFonts w:eastAsia="MS Mincho" w:cstheme="minorHAnsi"/>
                <w:lang w:eastAsia="en-GB"/>
              </w:rPr>
              <w:t xml:space="preserve">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186544AA" w14:textId="77777777" w:rsidR="009746FB" w:rsidRDefault="009746FB" w:rsidP="00384B3B">
            <w:pPr>
              <w:spacing w:after="60" w:line="240" w:lineRule="auto"/>
              <w:rPr>
                <w:rFonts w:eastAsia="MS Mincho" w:cstheme="minorHAnsi"/>
                <w:lang w:eastAsia="en-GB"/>
              </w:rPr>
            </w:pPr>
          </w:p>
          <w:p w14:paraId="0007F89E" w14:textId="77777777" w:rsidR="00384B3B" w:rsidRPr="00384B3B" w:rsidRDefault="00384B3B" w:rsidP="00384B3B">
            <w:pPr>
              <w:spacing w:after="60" w:line="240" w:lineRule="auto"/>
              <w:rPr>
                <w:rFonts w:eastAsia="MS Mincho" w:cstheme="minorHAnsi"/>
                <w:lang w:eastAsia="en-GB"/>
              </w:rPr>
            </w:pPr>
            <w:r w:rsidRPr="00384B3B">
              <w:rPr>
                <w:rFonts w:eastAsia="MS Mincho" w:cstheme="minorHAnsi"/>
                <w:lang w:eastAsia="en-GB"/>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4CD9641E" w14:textId="77777777" w:rsidR="00384B3B" w:rsidRPr="00384B3B" w:rsidRDefault="00384B3B" w:rsidP="00384B3B">
            <w:pPr>
              <w:spacing w:after="60" w:line="240" w:lineRule="auto"/>
              <w:rPr>
                <w:rFonts w:eastAsia="MS Mincho" w:cstheme="minorHAnsi"/>
                <w:lang w:eastAsia="en-GB"/>
              </w:rPr>
            </w:pPr>
          </w:p>
          <w:p w14:paraId="4AE2BEDF" w14:textId="77777777" w:rsidR="00384B3B" w:rsidRPr="00384B3B" w:rsidRDefault="00384B3B" w:rsidP="00384B3B">
            <w:pPr>
              <w:spacing w:after="60" w:line="240" w:lineRule="auto"/>
              <w:rPr>
                <w:rFonts w:eastAsia="MS Mincho" w:cstheme="minorHAnsi"/>
                <w:lang w:eastAsia="en-GB"/>
              </w:rPr>
            </w:pPr>
            <w:r w:rsidRPr="00384B3B">
              <w:rPr>
                <w:rFonts w:eastAsia="MS Mincho" w:cstheme="minorHAnsi"/>
                <w:lang w:eastAsia="en-GB"/>
              </w:rPr>
              <w:t>When staff or children cannot maintain distancing, particularly with younger children in primary schools, the risk can also be reduced by keeping pupils in the smaller, class-sized groups.</w:t>
            </w:r>
          </w:p>
          <w:p w14:paraId="77C14EAB" w14:textId="77777777" w:rsidR="00384B3B" w:rsidRPr="00384B3B" w:rsidRDefault="00384B3B" w:rsidP="00384B3B">
            <w:pPr>
              <w:spacing w:after="60" w:line="240" w:lineRule="auto"/>
              <w:rPr>
                <w:rFonts w:eastAsia="MS Mincho" w:cstheme="minorHAnsi"/>
                <w:lang w:eastAsia="en-GB"/>
              </w:rPr>
            </w:pPr>
          </w:p>
          <w:p w14:paraId="4DF3F845" w14:textId="77777777" w:rsidR="00CE1746" w:rsidRDefault="00384B3B" w:rsidP="00384B3B">
            <w:pPr>
              <w:spacing w:after="60" w:line="240" w:lineRule="auto"/>
              <w:rPr>
                <w:rFonts w:eastAsia="MS Mincho" w:cstheme="minorHAnsi"/>
                <w:lang w:eastAsia="en-GB"/>
              </w:rPr>
            </w:pPr>
            <w:r w:rsidRPr="00384B3B">
              <w:rPr>
                <w:rFonts w:eastAsia="MS Mincho" w:cstheme="minorHAnsi"/>
                <w:lang w:eastAsia="en-GB"/>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14:paraId="23885C8A" w14:textId="77777777" w:rsidR="006F3205" w:rsidRDefault="006F3205" w:rsidP="00384B3B">
            <w:pPr>
              <w:spacing w:after="60" w:line="240" w:lineRule="auto"/>
              <w:rPr>
                <w:rFonts w:eastAsia="MS Mincho" w:cstheme="minorHAnsi"/>
                <w:lang w:eastAsia="en-GB"/>
              </w:rPr>
            </w:pPr>
          </w:p>
          <w:p w14:paraId="4152DC12" w14:textId="77777777" w:rsidR="006F3205" w:rsidRPr="00A34CE7" w:rsidRDefault="006F3205" w:rsidP="00384B3B">
            <w:pPr>
              <w:spacing w:after="60" w:line="240" w:lineRule="auto"/>
              <w:rPr>
                <w:rFonts w:eastAsia="MS Mincho" w:cstheme="minorHAnsi"/>
                <w:lang w:eastAsia="en-GB"/>
              </w:rPr>
            </w:pPr>
            <w:r>
              <w:rPr>
                <w:rFonts w:eastAsia="MS Mincho" w:cstheme="minorHAnsi"/>
                <w:lang w:eastAsia="en-GB"/>
              </w:rPr>
              <w:t xml:space="preserve">Further examples of social distancing </w:t>
            </w:r>
            <w:r w:rsidR="007F6D88">
              <w:rPr>
                <w:rFonts w:eastAsia="MS Mincho" w:cstheme="minorHAnsi"/>
                <w:lang w:eastAsia="en-GB"/>
              </w:rPr>
              <w:t>measures</w:t>
            </w:r>
            <w:r>
              <w:rPr>
                <w:rFonts w:eastAsia="MS Mincho" w:cstheme="minorHAnsi"/>
                <w:lang w:eastAsia="en-GB"/>
              </w:rPr>
              <w:t xml:space="preserve"> for schools to consider will be published on </w:t>
            </w:r>
            <w:hyperlink r:id="rId27" w:history="1">
              <w:r w:rsidRPr="0039041F">
                <w:rPr>
                  <w:rStyle w:val="Hyperlink"/>
                  <w:rFonts w:eastAsia="MS Mincho" w:cstheme="minorHAnsi"/>
                  <w:lang w:eastAsia="en-GB"/>
                </w:rPr>
                <w:t>EGfL</w:t>
              </w:r>
            </w:hyperlink>
            <w:r w:rsidR="007F6D88">
              <w:rPr>
                <w:rFonts w:eastAsia="MS Mincho" w:cstheme="minorHAnsi"/>
                <w:lang w:eastAsia="en-GB"/>
              </w:rPr>
              <w:t>.</w:t>
            </w:r>
          </w:p>
        </w:tc>
        <w:tc>
          <w:tcPr>
            <w:tcW w:w="708" w:type="dxa"/>
            <w:shd w:val="clear" w:color="auto" w:fill="auto"/>
            <w:tcMar>
              <w:top w:w="113" w:type="dxa"/>
              <w:bottom w:w="113" w:type="dxa"/>
            </w:tcMar>
          </w:tcPr>
          <w:p w14:paraId="22D17263" w14:textId="77777777" w:rsidR="00CE1746" w:rsidRPr="00A34CE7" w:rsidRDefault="00CE1746" w:rsidP="001D7D7B">
            <w:pPr>
              <w:spacing w:after="60" w:line="240" w:lineRule="auto"/>
              <w:rPr>
                <w:rFonts w:eastAsia="MS Mincho" w:cstheme="minorHAnsi"/>
                <w:lang w:val="en-US"/>
              </w:rPr>
            </w:pPr>
          </w:p>
        </w:tc>
      </w:tr>
      <w:tr w:rsidR="00CE1746" w:rsidRPr="00A34CE7" w14:paraId="23FF8D5D" w14:textId="77777777" w:rsidTr="001D7D7B">
        <w:tc>
          <w:tcPr>
            <w:tcW w:w="8931" w:type="dxa"/>
            <w:shd w:val="clear" w:color="auto" w:fill="auto"/>
            <w:tcMar>
              <w:top w:w="113" w:type="dxa"/>
              <w:bottom w:w="113" w:type="dxa"/>
            </w:tcMar>
          </w:tcPr>
          <w:p w14:paraId="118996C9" w14:textId="77777777" w:rsidR="00CE1746" w:rsidRDefault="00CE1746" w:rsidP="001D7D7B">
            <w:pPr>
              <w:spacing w:after="60" w:line="240" w:lineRule="auto"/>
              <w:rPr>
                <w:rFonts w:eastAsia="MS Mincho" w:cstheme="minorHAnsi"/>
                <w:lang w:eastAsia="en-GB"/>
              </w:rPr>
            </w:pPr>
            <w:r>
              <w:rPr>
                <w:rFonts w:eastAsia="MS Mincho" w:cstheme="minorHAnsi"/>
                <w:lang w:eastAsia="en-GB"/>
              </w:rPr>
              <w:t>C</w:t>
            </w:r>
            <w:r w:rsidRPr="00B7089D">
              <w:rPr>
                <w:rFonts w:eastAsia="MS Mincho" w:cstheme="minorHAnsi"/>
                <w:lang w:eastAsia="en-GB"/>
              </w:rPr>
              <w:t>hildcare settings or early years groups in school should:</w:t>
            </w:r>
          </w:p>
          <w:p w14:paraId="666A4D45" w14:textId="77777777" w:rsidR="00CE1746" w:rsidRPr="00F3415A" w:rsidRDefault="00CE1746" w:rsidP="00CE1746">
            <w:pPr>
              <w:pStyle w:val="ListParagraph"/>
              <w:numPr>
                <w:ilvl w:val="0"/>
                <w:numId w:val="2"/>
              </w:numPr>
              <w:spacing w:after="60" w:line="240" w:lineRule="auto"/>
              <w:rPr>
                <w:rFonts w:eastAsia="MS Mincho" w:cstheme="minorHAnsi"/>
                <w:lang w:eastAsia="en-GB"/>
              </w:rPr>
            </w:pPr>
            <w:r w:rsidRPr="00F3415A">
              <w:rPr>
                <w:rFonts w:eastAsia="MS Mincho" w:cstheme="minorHAnsi"/>
                <w:lang w:eastAsia="en-GB"/>
              </w:rPr>
              <w:lastRenderedPageBreak/>
              <w:t>consider how to keep small groups of children together throughout the day and to avoid larger groups of children mixing</w:t>
            </w:r>
          </w:p>
          <w:p w14:paraId="17234F5F" w14:textId="77777777" w:rsidR="00CE1746" w:rsidRPr="00F3415A" w:rsidRDefault="00CE1746" w:rsidP="00CE1746">
            <w:pPr>
              <w:pStyle w:val="ListParagraph"/>
              <w:numPr>
                <w:ilvl w:val="0"/>
                <w:numId w:val="2"/>
              </w:numPr>
              <w:spacing w:after="60" w:line="240" w:lineRule="auto"/>
              <w:rPr>
                <w:rFonts w:eastAsia="MS Mincho" w:cstheme="minorHAnsi"/>
                <w:lang w:eastAsia="en-GB"/>
              </w:rPr>
            </w:pPr>
            <w:r w:rsidRPr="00F3415A">
              <w:rPr>
                <w:rFonts w:eastAsia="MS Mincho" w:cstheme="minorHAnsi"/>
                <w:lang w:eastAsia="en-GB"/>
              </w:rPr>
              <w:t>consider how play equipment is used ensuring it is appropriately cleaned between groups of children using it, and that multiple groups do not use it simultaneously</w:t>
            </w:r>
          </w:p>
        </w:tc>
        <w:tc>
          <w:tcPr>
            <w:tcW w:w="708" w:type="dxa"/>
            <w:shd w:val="clear" w:color="auto" w:fill="auto"/>
            <w:tcMar>
              <w:top w:w="113" w:type="dxa"/>
              <w:bottom w:w="113" w:type="dxa"/>
            </w:tcMar>
          </w:tcPr>
          <w:p w14:paraId="40A8BA4A" w14:textId="77777777" w:rsidR="00CE1746" w:rsidRPr="00A34CE7" w:rsidRDefault="00CE1746" w:rsidP="001D7D7B">
            <w:pPr>
              <w:spacing w:after="60" w:line="240" w:lineRule="auto"/>
              <w:rPr>
                <w:rFonts w:eastAsia="MS Mincho" w:cstheme="minorHAnsi"/>
                <w:lang w:val="en-US"/>
              </w:rPr>
            </w:pPr>
          </w:p>
        </w:tc>
      </w:tr>
      <w:tr w:rsidR="00CE1746" w:rsidRPr="00A34CE7" w14:paraId="671ACE01" w14:textId="77777777" w:rsidTr="001D7D7B">
        <w:tc>
          <w:tcPr>
            <w:tcW w:w="8931" w:type="dxa"/>
            <w:shd w:val="clear" w:color="auto" w:fill="auto"/>
            <w:tcMar>
              <w:top w:w="113" w:type="dxa"/>
              <w:bottom w:w="113" w:type="dxa"/>
            </w:tcMar>
          </w:tcPr>
          <w:p w14:paraId="1DDEF284" w14:textId="77777777" w:rsidR="00CE1746" w:rsidRPr="00A34CE7" w:rsidRDefault="00CE1746" w:rsidP="001D7D7B">
            <w:pPr>
              <w:spacing w:after="60" w:line="240" w:lineRule="auto"/>
              <w:rPr>
                <w:rFonts w:eastAsia="MS Mincho" w:cstheme="minorHAnsi"/>
                <w:lang w:eastAsia="en-GB"/>
              </w:rPr>
            </w:pPr>
            <w:r w:rsidRPr="00A34CE7">
              <w:rPr>
                <w:rFonts w:eastAsia="MS Mincho" w:cstheme="minorHAnsi"/>
                <w:lang w:eastAsia="en-GB"/>
              </w:rPr>
              <w:t>Make sure you have the right number of staff in attendance every day to maintain an appropriate ratio with pupils and to cover any essential staff roles you’ve identified – try to keep class sizes as small as possible.</w:t>
            </w:r>
          </w:p>
        </w:tc>
        <w:tc>
          <w:tcPr>
            <w:tcW w:w="708" w:type="dxa"/>
            <w:shd w:val="clear" w:color="auto" w:fill="auto"/>
            <w:tcMar>
              <w:top w:w="113" w:type="dxa"/>
              <w:bottom w:w="113" w:type="dxa"/>
            </w:tcMar>
          </w:tcPr>
          <w:p w14:paraId="0D0A819B" w14:textId="77777777" w:rsidR="00CE1746" w:rsidRPr="00A34CE7" w:rsidRDefault="00CE1746" w:rsidP="001D7D7B">
            <w:pPr>
              <w:spacing w:after="60" w:line="240" w:lineRule="auto"/>
              <w:rPr>
                <w:rFonts w:eastAsia="MS Mincho" w:cstheme="minorHAnsi"/>
                <w:lang w:val="en-US"/>
              </w:rPr>
            </w:pPr>
          </w:p>
        </w:tc>
      </w:tr>
      <w:tr w:rsidR="00CE1746" w:rsidRPr="00A34CE7" w14:paraId="659CB23E" w14:textId="77777777" w:rsidTr="001D7D7B">
        <w:tc>
          <w:tcPr>
            <w:tcW w:w="8931" w:type="dxa"/>
            <w:shd w:val="clear" w:color="auto" w:fill="auto"/>
            <w:tcMar>
              <w:top w:w="113" w:type="dxa"/>
              <w:bottom w:w="113" w:type="dxa"/>
            </w:tcMar>
          </w:tcPr>
          <w:p w14:paraId="0A5DED22" w14:textId="77777777" w:rsidR="00CE1746" w:rsidRPr="00A34CE7" w:rsidRDefault="00CE1746" w:rsidP="001D7D7B">
            <w:pPr>
              <w:spacing w:after="60" w:line="240" w:lineRule="auto"/>
              <w:rPr>
                <w:rFonts w:eastAsia="MS Mincho" w:cstheme="minorHAnsi"/>
                <w:lang w:eastAsia="en-GB"/>
              </w:rPr>
            </w:pPr>
            <w:r w:rsidRPr="00A34CE7">
              <w:rPr>
                <w:rFonts w:eastAsia="MS Mincho" w:cstheme="minorHAnsi"/>
                <w:lang w:eastAsia="en-GB"/>
              </w:rPr>
              <w:t>Stagger the beginning and end of the school day, so not all pupils enter and leave school at the same time using the same entrances and exits.</w:t>
            </w:r>
          </w:p>
        </w:tc>
        <w:tc>
          <w:tcPr>
            <w:tcW w:w="708" w:type="dxa"/>
            <w:shd w:val="clear" w:color="auto" w:fill="auto"/>
            <w:tcMar>
              <w:top w:w="113" w:type="dxa"/>
              <w:bottom w:w="113" w:type="dxa"/>
            </w:tcMar>
          </w:tcPr>
          <w:p w14:paraId="505EF2FD" w14:textId="77777777" w:rsidR="00CE1746" w:rsidRPr="00A34CE7" w:rsidRDefault="00CE1746" w:rsidP="001D7D7B">
            <w:pPr>
              <w:spacing w:after="60" w:line="240" w:lineRule="auto"/>
              <w:rPr>
                <w:rFonts w:eastAsia="MS Mincho" w:cstheme="minorHAnsi"/>
                <w:lang w:val="en-US"/>
              </w:rPr>
            </w:pPr>
          </w:p>
        </w:tc>
      </w:tr>
      <w:tr w:rsidR="00CE1746" w:rsidRPr="00A34CE7" w14:paraId="351D6C84" w14:textId="77777777" w:rsidTr="001D7D7B">
        <w:tc>
          <w:tcPr>
            <w:tcW w:w="8931" w:type="dxa"/>
            <w:shd w:val="clear" w:color="auto" w:fill="auto"/>
            <w:tcMar>
              <w:top w:w="113" w:type="dxa"/>
              <w:bottom w:w="113" w:type="dxa"/>
            </w:tcMar>
          </w:tcPr>
          <w:p w14:paraId="476EE8AA" w14:textId="77777777" w:rsidR="00CE1746" w:rsidRPr="00A34CE7" w:rsidRDefault="00CE1746" w:rsidP="001D7D7B">
            <w:pPr>
              <w:spacing w:after="60" w:line="240" w:lineRule="auto"/>
              <w:rPr>
                <w:rFonts w:eastAsia="MS Mincho" w:cstheme="minorHAnsi"/>
                <w:lang w:eastAsia="en-GB"/>
              </w:rPr>
            </w:pPr>
            <w:r w:rsidRPr="00A34CE7">
              <w:rPr>
                <w:rFonts w:eastAsia="MS Mincho" w:cstheme="minorHAnsi"/>
                <w:lang w:eastAsia="en-GB"/>
              </w:rPr>
              <w:t xml:space="preserve">Discourage parents picking up </w:t>
            </w:r>
            <w:r>
              <w:rPr>
                <w:rFonts w:eastAsia="MS Mincho" w:cstheme="minorHAnsi"/>
                <w:lang w:eastAsia="en-GB"/>
              </w:rPr>
              <w:t xml:space="preserve">or dropping off </w:t>
            </w:r>
            <w:r w:rsidRPr="00A34CE7">
              <w:rPr>
                <w:rFonts w:eastAsia="MS Mincho" w:cstheme="minorHAnsi"/>
                <w:lang w:eastAsia="en-GB"/>
              </w:rPr>
              <w:t>their children from gathering at the school gates.</w:t>
            </w:r>
          </w:p>
        </w:tc>
        <w:tc>
          <w:tcPr>
            <w:tcW w:w="708" w:type="dxa"/>
            <w:shd w:val="clear" w:color="auto" w:fill="auto"/>
            <w:tcMar>
              <w:top w:w="113" w:type="dxa"/>
              <w:bottom w:w="113" w:type="dxa"/>
            </w:tcMar>
          </w:tcPr>
          <w:p w14:paraId="04E08A11" w14:textId="77777777" w:rsidR="00CE1746" w:rsidRPr="00A34CE7" w:rsidRDefault="00CE1746" w:rsidP="001D7D7B">
            <w:pPr>
              <w:spacing w:after="60" w:line="240" w:lineRule="auto"/>
              <w:rPr>
                <w:rFonts w:eastAsia="MS Mincho" w:cstheme="minorHAnsi"/>
                <w:lang w:val="en-US"/>
              </w:rPr>
            </w:pPr>
          </w:p>
        </w:tc>
      </w:tr>
    </w:tbl>
    <w:p w14:paraId="44D8E296" w14:textId="77777777" w:rsidR="00CE1746" w:rsidRDefault="00CE1746" w:rsidP="00CE1746">
      <w:pPr>
        <w:rPr>
          <w:b/>
          <w:color w:val="FF0000"/>
          <w:sz w:val="28"/>
          <w:szCs w:val="28"/>
          <w:lang w:val="en-US"/>
        </w:rPr>
      </w:pPr>
    </w:p>
    <w:tbl>
      <w:tblPr>
        <w:tblStyle w:val="TableGrid"/>
        <w:tblW w:w="9634" w:type="dxa"/>
        <w:tblLook w:val="04A0" w:firstRow="1" w:lastRow="0" w:firstColumn="1" w:lastColumn="0" w:noHBand="0" w:noVBand="1"/>
      </w:tblPr>
      <w:tblGrid>
        <w:gridCol w:w="9634"/>
      </w:tblGrid>
      <w:tr w:rsidR="00CE1746" w14:paraId="02E90944" w14:textId="77777777" w:rsidTr="001D7D7B">
        <w:tc>
          <w:tcPr>
            <w:tcW w:w="9634" w:type="dxa"/>
          </w:tcPr>
          <w:p w14:paraId="4F797E24" w14:textId="77777777" w:rsidR="00CE1746" w:rsidRDefault="00CE1746" w:rsidP="00CE1746">
            <w:pPr>
              <w:pStyle w:val="Style1-sectionheading"/>
              <w:numPr>
                <w:ilvl w:val="0"/>
                <w:numId w:val="22"/>
              </w:numPr>
            </w:pPr>
            <w:bookmarkStart w:id="3" w:name="_Toc45179086"/>
            <w:r w:rsidRPr="00FB2C4B">
              <w:t>During the school day</w:t>
            </w:r>
            <w:bookmarkEnd w:id="3"/>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CE1746" w:rsidRPr="00FB2C4B" w14:paraId="418D2EF4"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4115358B" w14:textId="77777777" w:rsidR="00CE1746" w:rsidRPr="00FB2C4B" w:rsidRDefault="00CE1746" w:rsidP="001D7D7B">
            <w:pPr>
              <w:rPr>
                <w:lang w:val="en-US"/>
              </w:rPr>
            </w:pPr>
            <w:r w:rsidRPr="00FB2C4B">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65B3E60B" w14:textId="77777777" w:rsidR="00CE1746" w:rsidRPr="00FB2C4B" w:rsidRDefault="00CE1746" w:rsidP="001D7D7B">
            <w:pPr>
              <w:rPr>
                <w:lang w:val="en-US"/>
              </w:rPr>
            </w:pPr>
            <w:r w:rsidRPr="00FB2C4B">
              <w:rPr>
                <w:rFonts w:ascii="Segoe UI Symbol" w:hAnsi="Segoe UI Symbol" w:cs="Segoe UI Symbol"/>
                <w:lang w:val="en-US"/>
              </w:rPr>
              <w:t>✓</w:t>
            </w:r>
          </w:p>
        </w:tc>
      </w:tr>
      <w:tr w:rsidR="00CE1746" w:rsidRPr="00FB2C4B" w14:paraId="71E22A66" w14:textId="77777777" w:rsidTr="001D7D7B">
        <w:tc>
          <w:tcPr>
            <w:tcW w:w="8931" w:type="dxa"/>
            <w:shd w:val="clear" w:color="auto" w:fill="auto"/>
            <w:tcMar>
              <w:top w:w="113" w:type="dxa"/>
              <w:bottom w:w="113" w:type="dxa"/>
            </w:tcMar>
          </w:tcPr>
          <w:p w14:paraId="604F2340" w14:textId="77777777" w:rsidR="00CE1746" w:rsidRPr="00BF2081" w:rsidRDefault="00CE1746" w:rsidP="001D7D7B">
            <w:pPr>
              <w:rPr>
                <w:lang w:val="en"/>
              </w:rPr>
            </w:pPr>
            <w:bookmarkStart w:id="4" w:name="_Hlk40253134"/>
            <w:r>
              <w:rPr>
                <w:lang w:val="en"/>
              </w:rPr>
              <w:t>C</w:t>
            </w:r>
            <w:r w:rsidRPr="00BF2081">
              <w:rPr>
                <w:lang w:val="en"/>
              </w:rPr>
              <w:t xml:space="preserve">onsider how children and young people arrive at the education or childcare setting, and reduce any unnecessary travel on coaches, buses or public transport where possible. Read the </w:t>
            </w:r>
            <w:hyperlink r:id="rId28" w:history="1">
              <w:r w:rsidRPr="00BF2081">
                <w:rPr>
                  <w:rStyle w:val="Hyperlink"/>
                  <w:lang w:val="en"/>
                </w:rPr>
                <w:t>Coronavirus (COVID-19): safer travel guidance for passengers</w:t>
              </w:r>
            </w:hyperlink>
            <w:r w:rsidRPr="00BF2081">
              <w:rPr>
                <w:lang w:val="en"/>
              </w:rPr>
              <w:t xml:space="preserve"> </w:t>
            </w:r>
          </w:p>
        </w:tc>
        <w:tc>
          <w:tcPr>
            <w:tcW w:w="708" w:type="dxa"/>
            <w:shd w:val="clear" w:color="auto" w:fill="auto"/>
            <w:tcMar>
              <w:top w:w="113" w:type="dxa"/>
              <w:bottom w:w="113" w:type="dxa"/>
            </w:tcMar>
          </w:tcPr>
          <w:p w14:paraId="57083B92" w14:textId="77777777" w:rsidR="00CE1746" w:rsidRPr="00FB2C4B" w:rsidRDefault="00CE1746" w:rsidP="001D7D7B">
            <w:pPr>
              <w:rPr>
                <w:lang w:val="en-US"/>
              </w:rPr>
            </w:pPr>
          </w:p>
        </w:tc>
      </w:tr>
      <w:tr w:rsidR="00CE1746" w:rsidRPr="00FB2C4B" w14:paraId="4114B500" w14:textId="77777777" w:rsidTr="001D7D7B">
        <w:tc>
          <w:tcPr>
            <w:tcW w:w="8931" w:type="dxa"/>
            <w:shd w:val="clear" w:color="auto" w:fill="auto"/>
            <w:tcMar>
              <w:top w:w="113" w:type="dxa"/>
              <w:bottom w:w="113" w:type="dxa"/>
            </w:tcMar>
          </w:tcPr>
          <w:p w14:paraId="0C818D82" w14:textId="77777777" w:rsidR="000D39A8" w:rsidRDefault="00B357B6" w:rsidP="000D39A8">
            <w:r>
              <w:t>Your class groups may need to increase in size</w:t>
            </w:r>
            <w:r w:rsidR="00EB4AB2">
              <w:t xml:space="preserve">. </w:t>
            </w:r>
            <w:r w:rsidR="00EB4AB2" w:rsidRPr="00DB1CEE">
              <w:t>It is still important to reduce contact between people as much as possible, so children, young people and staff where possible, should only mix in consistent group and that group should stay away from other people and groups.</w:t>
            </w:r>
            <w:r w:rsidR="00EB4AB2">
              <w:t xml:space="preserve"> </w:t>
            </w:r>
          </w:p>
          <w:p w14:paraId="611E70D8" w14:textId="77777777" w:rsidR="00B357B6" w:rsidRDefault="00B357B6" w:rsidP="000D39A8">
            <w:r>
              <w:t>You may need to increase the size of 'bubbles' to allow everyone to return to school.</w:t>
            </w:r>
          </w:p>
          <w:p w14:paraId="67DBE648" w14:textId="77777777" w:rsidR="00B357B6" w:rsidRDefault="00B357B6" w:rsidP="00B357B6">
            <w:pPr>
              <w:pStyle w:val="ListParagraph"/>
              <w:numPr>
                <w:ilvl w:val="0"/>
                <w:numId w:val="20"/>
              </w:numPr>
            </w:pPr>
            <w:r>
              <w:t>In early years settings, you won't need to arrange children in small consistent groups in autumn, but you should reduce mixing and you may want to keep age groups apart</w:t>
            </w:r>
          </w:p>
          <w:p w14:paraId="7A1E53DC" w14:textId="77777777" w:rsidR="00B357B6" w:rsidRDefault="00B357B6" w:rsidP="00B357B6">
            <w:pPr>
              <w:pStyle w:val="ListParagraph"/>
              <w:numPr>
                <w:ilvl w:val="0"/>
                <w:numId w:val="20"/>
              </w:numPr>
            </w:pPr>
            <w:r>
              <w:t>In primary schools, 'bubbles' may be the size of a full class</w:t>
            </w:r>
          </w:p>
          <w:p w14:paraId="78841ADA" w14:textId="77777777" w:rsidR="00B357B6" w:rsidRDefault="00B357B6" w:rsidP="00B357B6">
            <w:pPr>
              <w:pStyle w:val="ListParagraph"/>
              <w:numPr>
                <w:ilvl w:val="0"/>
                <w:numId w:val="20"/>
              </w:numPr>
            </w:pPr>
            <w:r>
              <w:t>In secondary schools:</w:t>
            </w:r>
          </w:p>
          <w:p w14:paraId="7F0707D1" w14:textId="77777777" w:rsidR="00B357B6" w:rsidRDefault="00B357B6" w:rsidP="00B357B6">
            <w:pPr>
              <w:pStyle w:val="ListParagraph"/>
              <w:numPr>
                <w:ilvl w:val="0"/>
                <w:numId w:val="20"/>
              </w:numPr>
            </w:pPr>
            <w:r>
              <w:t>For pupils in Key Stage (KS) 3, 'bubbles' may be the size of a full class</w:t>
            </w:r>
          </w:p>
          <w:p w14:paraId="4BC3C90C" w14:textId="77777777" w:rsidR="00B357B6" w:rsidRDefault="00B357B6" w:rsidP="00B357B6">
            <w:pPr>
              <w:pStyle w:val="ListParagraph"/>
              <w:numPr>
                <w:ilvl w:val="0"/>
                <w:numId w:val="20"/>
              </w:numPr>
            </w:pPr>
            <w:r>
              <w:t>For pupils in KS4 and KS5, they will likely need to be the size of a year group to allow you to deliver the full range of curriculum subjects (but if you can achieve this with smaller groups, you should do that)</w:t>
            </w:r>
          </w:p>
          <w:p w14:paraId="3104AF65" w14:textId="77777777" w:rsidR="00B357B6" w:rsidRDefault="00B357B6" w:rsidP="00B357B6">
            <w:pPr>
              <w:pStyle w:val="ListParagraph"/>
              <w:numPr>
                <w:ilvl w:val="0"/>
                <w:numId w:val="20"/>
              </w:numPr>
            </w:pPr>
            <w:r>
              <w:t>There are no firm rules on group sizes though, and it isn't an 'all-or-nothing' approach - it'll still bring benefits if you implement it partially. So, if some mixing would be necessary, such as for specialist teaching or by putting siblings in different groups, this can still bring benefits.</w:t>
            </w:r>
          </w:p>
          <w:p w14:paraId="1BC98DF6" w14:textId="77777777" w:rsidR="00B357B6" w:rsidRDefault="00B357B6" w:rsidP="00B357B6">
            <w:pPr>
              <w:pStyle w:val="ListParagraph"/>
              <w:numPr>
                <w:ilvl w:val="0"/>
                <w:numId w:val="20"/>
              </w:numPr>
            </w:pPr>
            <w:r>
              <w:t>Whatever the size of the group, they should be kept apart from other groups where possible and older children should be encouraged to keep their distance within groups.</w:t>
            </w:r>
          </w:p>
          <w:p w14:paraId="1E57C8CC" w14:textId="77777777" w:rsidR="00CE1746" w:rsidRPr="00FB2C4B" w:rsidRDefault="00B357B6" w:rsidP="00B357B6">
            <w:pPr>
              <w:pStyle w:val="ListParagraph"/>
              <w:numPr>
                <w:ilvl w:val="0"/>
                <w:numId w:val="20"/>
              </w:numPr>
            </w:pPr>
            <w:r>
              <w:lastRenderedPageBreak/>
              <w:t>Staff can work across different groups in order to deliver the school timetable, but they should keep their distance from pupils and other staff as much as they can (ideally 2 metres apart).</w:t>
            </w:r>
          </w:p>
        </w:tc>
        <w:tc>
          <w:tcPr>
            <w:tcW w:w="708" w:type="dxa"/>
            <w:shd w:val="clear" w:color="auto" w:fill="auto"/>
            <w:tcMar>
              <w:top w:w="113" w:type="dxa"/>
              <w:bottom w:w="113" w:type="dxa"/>
            </w:tcMar>
          </w:tcPr>
          <w:p w14:paraId="28BEF6F4" w14:textId="77777777" w:rsidR="00CE1746" w:rsidRPr="00FB2C4B" w:rsidRDefault="00CE1746" w:rsidP="001D7D7B">
            <w:pPr>
              <w:rPr>
                <w:lang w:val="en-US"/>
              </w:rPr>
            </w:pPr>
          </w:p>
        </w:tc>
      </w:tr>
      <w:bookmarkEnd w:id="4"/>
      <w:tr w:rsidR="00CE1746" w:rsidRPr="00FB2C4B" w14:paraId="5791EF34" w14:textId="77777777" w:rsidTr="001D7D7B">
        <w:tc>
          <w:tcPr>
            <w:tcW w:w="8931" w:type="dxa"/>
            <w:shd w:val="clear" w:color="auto" w:fill="auto"/>
            <w:tcMar>
              <w:top w:w="113" w:type="dxa"/>
              <w:bottom w:w="113" w:type="dxa"/>
            </w:tcMar>
          </w:tcPr>
          <w:p w14:paraId="527089FB" w14:textId="77777777" w:rsidR="00CE1746" w:rsidRPr="00FB2C4B" w:rsidRDefault="00CE1746" w:rsidP="001D7D7B">
            <w:r w:rsidRPr="00FB2C4B">
              <w:t>Avoid any group activities that require pupils to be in close physical contact with each other, such as:</w:t>
            </w:r>
          </w:p>
          <w:p w14:paraId="426A38E0" w14:textId="77777777" w:rsidR="00CE1746" w:rsidRPr="00FB2C4B" w:rsidRDefault="00CE1746" w:rsidP="001D7D7B">
            <w:r w:rsidRPr="00FB2C4B">
              <w:t>Assemblies – you could deliver these online, even for pupils in school</w:t>
            </w:r>
          </w:p>
          <w:p w14:paraId="0014C94A" w14:textId="77777777" w:rsidR="00CE1746" w:rsidRPr="00FB2C4B" w:rsidRDefault="00CE1746" w:rsidP="001D7D7B">
            <w:r w:rsidRPr="00FB2C4B">
              <w:t>Certain sports and playground games</w:t>
            </w:r>
          </w:p>
        </w:tc>
        <w:tc>
          <w:tcPr>
            <w:tcW w:w="708" w:type="dxa"/>
            <w:shd w:val="clear" w:color="auto" w:fill="auto"/>
            <w:tcMar>
              <w:top w:w="113" w:type="dxa"/>
              <w:bottom w:w="113" w:type="dxa"/>
            </w:tcMar>
          </w:tcPr>
          <w:p w14:paraId="387ABC2D" w14:textId="77777777" w:rsidR="00CE1746" w:rsidRPr="00FB2C4B" w:rsidRDefault="00CE1746" w:rsidP="001D7D7B">
            <w:pPr>
              <w:rPr>
                <w:lang w:val="en-US"/>
              </w:rPr>
            </w:pPr>
          </w:p>
        </w:tc>
      </w:tr>
      <w:tr w:rsidR="00CE1746" w:rsidRPr="00FB2C4B" w14:paraId="1880AAE6" w14:textId="77777777" w:rsidTr="001D7D7B">
        <w:tc>
          <w:tcPr>
            <w:tcW w:w="8931" w:type="dxa"/>
            <w:shd w:val="clear" w:color="auto" w:fill="auto"/>
            <w:tcMar>
              <w:top w:w="113" w:type="dxa"/>
              <w:bottom w:w="113" w:type="dxa"/>
            </w:tcMar>
          </w:tcPr>
          <w:p w14:paraId="149271BD" w14:textId="77777777" w:rsidR="00CE1746" w:rsidRPr="00FB2C4B" w:rsidRDefault="00CE1746" w:rsidP="001D7D7B">
            <w:r w:rsidRPr="00FB2C4B">
              <w:t>When serving meals:</w:t>
            </w:r>
          </w:p>
          <w:p w14:paraId="51221CF3" w14:textId="77777777" w:rsidR="00133CFC" w:rsidRDefault="00133CFC" w:rsidP="001D7D7B">
            <w:r w:rsidRPr="00133CFC">
              <w:rPr>
                <w:lang w:val="en"/>
              </w:rPr>
              <w:t xml:space="preserve">School kitchens can continue to operate, but must comply with the </w:t>
            </w:r>
            <w:hyperlink r:id="rId29" w:history="1">
              <w:r w:rsidRPr="00133CFC">
                <w:rPr>
                  <w:color w:val="0000FF"/>
                  <w:u w:val="single"/>
                  <w:lang w:val="en"/>
                </w:rPr>
                <w:t>guidance for food businesses on coronavirus (COVID-19)</w:t>
              </w:r>
            </w:hyperlink>
            <w:r w:rsidRPr="00133CFC">
              <w:rPr>
                <w:lang w:val="en"/>
              </w:rPr>
              <w:t>.</w:t>
            </w:r>
          </w:p>
          <w:p w14:paraId="24BD8672" w14:textId="77777777" w:rsidR="00CE1746" w:rsidRPr="00FB2C4B" w:rsidRDefault="00CE1746" w:rsidP="001D7D7B">
            <w:r w:rsidRPr="00FB2C4B">
              <w:t>Stagger lunch times so fewer children are eating in the same area at once</w:t>
            </w:r>
          </w:p>
          <w:p w14:paraId="15DB9A09" w14:textId="77777777" w:rsidR="00CE1746" w:rsidRDefault="00CE1746" w:rsidP="001D7D7B">
            <w:r w:rsidRPr="00FB2C4B">
              <w:t>If queu</w:t>
            </w:r>
            <w:r>
              <w:t>ing</w:t>
            </w:r>
            <w:r w:rsidRPr="00FB2C4B">
              <w:t>, set out 2-metre markers on the ground for them to stand on – use tape or cones</w:t>
            </w:r>
          </w:p>
          <w:p w14:paraId="24B0FDD9" w14:textId="77777777" w:rsidR="00CE1746" w:rsidRPr="00FB2C4B" w:rsidRDefault="00CE1746" w:rsidP="001D7D7B">
            <w:r>
              <w:t>Consider the option of meals being taken in class</w:t>
            </w:r>
          </w:p>
          <w:p w14:paraId="3507389D" w14:textId="77777777" w:rsidR="00CE1746" w:rsidRPr="00FB2C4B" w:rsidRDefault="00CE1746" w:rsidP="001D7D7B">
            <w:pPr>
              <w:spacing w:line="240" w:lineRule="auto"/>
              <w:rPr>
                <w:rFonts w:ascii="Calibri" w:eastAsia="Calibri" w:hAnsi="Calibri" w:cs="Calibri"/>
              </w:rPr>
            </w:pPr>
            <w:r w:rsidRPr="003864EB">
              <w:rPr>
                <w:rFonts w:ascii="Calibri" w:eastAsia="Calibri" w:hAnsi="Calibri" w:cs="Calibri"/>
                <w:lang w:val="en"/>
              </w:rPr>
              <w:t>Dining hall activities to be managed, ultimately by the school and supported by the catering provider.</w:t>
            </w:r>
          </w:p>
        </w:tc>
        <w:tc>
          <w:tcPr>
            <w:tcW w:w="708" w:type="dxa"/>
            <w:shd w:val="clear" w:color="auto" w:fill="auto"/>
            <w:tcMar>
              <w:top w:w="113" w:type="dxa"/>
              <w:bottom w:w="113" w:type="dxa"/>
            </w:tcMar>
          </w:tcPr>
          <w:p w14:paraId="71139D26" w14:textId="77777777" w:rsidR="00CE1746" w:rsidRPr="00FB2C4B" w:rsidRDefault="00CE1746" w:rsidP="001D7D7B">
            <w:pPr>
              <w:rPr>
                <w:lang w:val="en-US"/>
              </w:rPr>
            </w:pPr>
          </w:p>
        </w:tc>
      </w:tr>
      <w:tr w:rsidR="00CE1746" w:rsidRPr="00FB2C4B" w14:paraId="09F38A50" w14:textId="77777777" w:rsidTr="001D7D7B">
        <w:tc>
          <w:tcPr>
            <w:tcW w:w="8931" w:type="dxa"/>
            <w:shd w:val="clear" w:color="auto" w:fill="auto"/>
            <w:tcMar>
              <w:top w:w="113" w:type="dxa"/>
              <w:bottom w:w="113" w:type="dxa"/>
            </w:tcMar>
          </w:tcPr>
          <w:p w14:paraId="1B290935" w14:textId="77777777" w:rsidR="00CE1746" w:rsidRDefault="00CE1746" w:rsidP="001D7D7B">
            <w:r>
              <w:t>Isolate all drinking fountains at the water source.</w:t>
            </w:r>
          </w:p>
          <w:p w14:paraId="1052ECF4" w14:textId="77777777" w:rsidR="00CE1746" w:rsidRDefault="00CE1746" w:rsidP="00CE1746">
            <w:pPr>
              <w:pStyle w:val="ListParagraph"/>
              <w:numPr>
                <w:ilvl w:val="0"/>
                <w:numId w:val="30"/>
              </w:numPr>
            </w:pPr>
            <w:r>
              <w:t>flush regularly to prevent stagnant water</w:t>
            </w:r>
          </w:p>
          <w:p w14:paraId="5859170B" w14:textId="77777777" w:rsidR="00CE1746" w:rsidRDefault="00CE1746" w:rsidP="00CE1746">
            <w:pPr>
              <w:pStyle w:val="ListParagraph"/>
              <w:numPr>
                <w:ilvl w:val="0"/>
                <w:numId w:val="30"/>
              </w:numPr>
            </w:pPr>
            <w:r>
              <w:t>staff and pupils to bring in their own water bottles and identify drinking water outlets for use to fill up water bottles</w:t>
            </w:r>
          </w:p>
          <w:p w14:paraId="6CD5E8FF" w14:textId="77777777" w:rsidR="00CE1746" w:rsidRPr="00D74EDE" w:rsidRDefault="00CE1746" w:rsidP="00CE1746">
            <w:pPr>
              <w:pStyle w:val="ListParagraph"/>
              <w:numPr>
                <w:ilvl w:val="0"/>
                <w:numId w:val="30"/>
              </w:numPr>
            </w:pPr>
            <w:r>
              <w:t>consider supplying bottled water</w:t>
            </w:r>
          </w:p>
        </w:tc>
        <w:tc>
          <w:tcPr>
            <w:tcW w:w="708" w:type="dxa"/>
            <w:shd w:val="clear" w:color="auto" w:fill="auto"/>
            <w:tcMar>
              <w:top w:w="113" w:type="dxa"/>
              <w:bottom w:w="113" w:type="dxa"/>
            </w:tcMar>
          </w:tcPr>
          <w:p w14:paraId="65585CF8" w14:textId="77777777" w:rsidR="00CE1746" w:rsidRPr="00FB2C4B" w:rsidRDefault="00CE1746" w:rsidP="001D7D7B">
            <w:pPr>
              <w:rPr>
                <w:lang w:val="en-US"/>
              </w:rPr>
            </w:pPr>
          </w:p>
        </w:tc>
      </w:tr>
      <w:tr w:rsidR="00CE1746" w:rsidRPr="00FB2C4B" w14:paraId="2CA3FBB5" w14:textId="77777777" w:rsidTr="001D7D7B">
        <w:tc>
          <w:tcPr>
            <w:tcW w:w="8931" w:type="dxa"/>
            <w:shd w:val="clear" w:color="auto" w:fill="auto"/>
            <w:tcMar>
              <w:top w:w="113" w:type="dxa"/>
              <w:bottom w:w="113" w:type="dxa"/>
            </w:tcMar>
          </w:tcPr>
          <w:p w14:paraId="5F0DC7F9" w14:textId="77777777" w:rsidR="00CE1746" w:rsidRDefault="00CE1746" w:rsidP="001D7D7B">
            <w:r w:rsidRPr="00D74EDE">
              <w:t>When possible, open windows to increase air flow and ventilation.</w:t>
            </w:r>
          </w:p>
          <w:p w14:paraId="2EBD7C0A" w14:textId="77777777" w:rsidR="00CE1746" w:rsidRPr="00462917" w:rsidRDefault="00CE1746" w:rsidP="00CE1746">
            <w:pPr>
              <w:pStyle w:val="ListParagraph"/>
              <w:numPr>
                <w:ilvl w:val="0"/>
                <w:numId w:val="7"/>
              </w:numPr>
            </w:pPr>
            <w:r w:rsidRPr="009C7F58">
              <w:t>prop doors open, where safe to do so (bearing in mind fire safety and safeguarding), to limit use of door handles and aid ventilation</w:t>
            </w:r>
          </w:p>
        </w:tc>
        <w:tc>
          <w:tcPr>
            <w:tcW w:w="708" w:type="dxa"/>
            <w:shd w:val="clear" w:color="auto" w:fill="auto"/>
            <w:tcMar>
              <w:top w:w="113" w:type="dxa"/>
              <w:bottom w:w="113" w:type="dxa"/>
            </w:tcMar>
          </w:tcPr>
          <w:p w14:paraId="364C6AA5" w14:textId="77777777" w:rsidR="00CE1746" w:rsidRPr="00FB2C4B" w:rsidRDefault="00CE1746" w:rsidP="001D7D7B">
            <w:pPr>
              <w:rPr>
                <w:lang w:val="en-US"/>
              </w:rPr>
            </w:pPr>
          </w:p>
        </w:tc>
      </w:tr>
      <w:tr w:rsidR="00CE1746" w:rsidRPr="00FB2C4B" w14:paraId="7168CA91" w14:textId="77777777" w:rsidTr="001D7D7B">
        <w:tc>
          <w:tcPr>
            <w:tcW w:w="8931" w:type="dxa"/>
            <w:shd w:val="clear" w:color="auto" w:fill="auto"/>
            <w:tcMar>
              <w:top w:w="113" w:type="dxa"/>
              <w:bottom w:w="113" w:type="dxa"/>
            </w:tcMar>
          </w:tcPr>
          <w:p w14:paraId="29FC1856" w14:textId="77777777" w:rsidR="00A37F73" w:rsidRDefault="00A37F73" w:rsidP="00A37F73">
            <w:r>
              <w:t>It's up to your governing board or trust to decide on school uniform. However, if you've relaxed your uniform policy during coronavirus, the government is encouraging you to return to your usual policy in the autumn. You should take a mindful approach to non-compliance in the case of parents who might be facing financial pressures.</w:t>
            </w:r>
          </w:p>
          <w:p w14:paraId="473E5CF4" w14:textId="77777777" w:rsidR="00CE1746" w:rsidRPr="00FB2C4B" w:rsidRDefault="00A37F73" w:rsidP="00A37F73">
            <w:r>
              <w:t>Uniforms won't need to be cleaned any more than usual, or with methods different from normal.</w:t>
            </w:r>
          </w:p>
        </w:tc>
        <w:tc>
          <w:tcPr>
            <w:tcW w:w="708" w:type="dxa"/>
            <w:shd w:val="clear" w:color="auto" w:fill="auto"/>
            <w:tcMar>
              <w:top w:w="113" w:type="dxa"/>
              <w:bottom w:w="113" w:type="dxa"/>
            </w:tcMar>
          </w:tcPr>
          <w:p w14:paraId="3E80E1F2" w14:textId="77777777" w:rsidR="00CE1746" w:rsidRPr="00FB2C4B" w:rsidRDefault="00CE1746" w:rsidP="001D7D7B">
            <w:pPr>
              <w:rPr>
                <w:lang w:val="en-US"/>
              </w:rPr>
            </w:pPr>
          </w:p>
        </w:tc>
      </w:tr>
      <w:tr w:rsidR="00CE1746" w:rsidRPr="00FB2C4B" w14:paraId="21D1B124" w14:textId="77777777" w:rsidTr="001D7D7B">
        <w:tc>
          <w:tcPr>
            <w:tcW w:w="8931" w:type="dxa"/>
            <w:shd w:val="clear" w:color="auto" w:fill="auto"/>
            <w:tcMar>
              <w:top w:w="113" w:type="dxa"/>
              <w:bottom w:w="113" w:type="dxa"/>
            </w:tcMar>
          </w:tcPr>
          <w:p w14:paraId="5C300BB8" w14:textId="77777777" w:rsidR="00CE1746" w:rsidRPr="002B6695" w:rsidRDefault="00CE1746" w:rsidP="001D7D7B">
            <w:pPr>
              <w:rPr>
                <w:lang w:val="en"/>
              </w:rPr>
            </w:pPr>
            <w:r w:rsidRPr="002B6695">
              <w:rPr>
                <w:lang w:val="en"/>
              </w:rPr>
              <w:t>Use outside space:</w:t>
            </w:r>
          </w:p>
          <w:p w14:paraId="3A3E732D" w14:textId="77777777" w:rsidR="00CE1746" w:rsidRPr="002B6695" w:rsidRDefault="00CE1746" w:rsidP="00504D56">
            <w:pPr>
              <w:numPr>
                <w:ilvl w:val="0"/>
                <w:numId w:val="15"/>
              </w:numPr>
              <w:rPr>
                <w:lang w:val="en"/>
              </w:rPr>
            </w:pPr>
            <w:r w:rsidRPr="002B6695">
              <w:rPr>
                <w:lang w:val="en"/>
              </w:rPr>
              <w:lastRenderedPageBreak/>
              <w:t>for exercise and breaks</w:t>
            </w:r>
          </w:p>
          <w:p w14:paraId="08D55D51" w14:textId="77777777" w:rsidR="00CE1746" w:rsidRPr="002B6695" w:rsidRDefault="00CE1746" w:rsidP="00504D56">
            <w:pPr>
              <w:numPr>
                <w:ilvl w:val="0"/>
                <w:numId w:val="15"/>
              </w:numPr>
              <w:rPr>
                <w:lang w:val="en"/>
              </w:rPr>
            </w:pPr>
            <w:r w:rsidRPr="002B6695">
              <w:rPr>
                <w:lang w:val="en"/>
              </w:rPr>
              <w:t>for outdoor education, where possible, as this can limit transmission and more easily allow for distance between children and staff</w:t>
            </w:r>
          </w:p>
          <w:p w14:paraId="7C69A957" w14:textId="77777777" w:rsidR="00CE1746" w:rsidRDefault="00CE1746" w:rsidP="00504D56">
            <w:pPr>
              <w:numPr>
                <w:ilvl w:val="0"/>
                <w:numId w:val="15"/>
              </w:numPr>
              <w:rPr>
                <w:lang w:val="en"/>
              </w:rPr>
            </w:pPr>
            <w:r w:rsidRPr="002B6695">
              <w:rPr>
                <w:lang w:val="en"/>
              </w:rPr>
              <w:t xml:space="preserve">although outdoor equipment should not be used unless the setting is able to ensure that it is appropriately cleaned between groups of children and young people using it, and that multiple groups do not use it simultaneously. Read </w:t>
            </w:r>
            <w:hyperlink r:id="rId30" w:history="1">
              <w:r w:rsidRPr="002B6695">
                <w:rPr>
                  <w:rStyle w:val="Hyperlink"/>
                  <w:lang w:val="en"/>
                </w:rPr>
                <w:t>COVID-19: cleaning of non-healthcare settings</w:t>
              </w:r>
            </w:hyperlink>
            <w:r w:rsidRPr="002B6695">
              <w:rPr>
                <w:lang w:val="en"/>
              </w:rPr>
              <w:t xml:space="preserve"> </w:t>
            </w:r>
          </w:p>
          <w:p w14:paraId="7C92624B" w14:textId="77777777" w:rsidR="00504D56" w:rsidRDefault="00504D56" w:rsidP="00504D56">
            <w:pPr>
              <w:numPr>
                <w:ilvl w:val="0"/>
                <w:numId w:val="15"/>
              </w:numPr>
              <w:rPr>
                <w:lang w:val="en"/>
              </w:rPr>
            </w:pPr>
            <w:r>
              <w:rPr>
                <w:lang w:val="en"/>
              </w:rPr>
              <w:t>Activities such as active miles, making break times and lessons active and encouraging active travel help enable pupils to be physically active while encouraging physical distancing.</w:t>
            </w:r>
          </w:p>
          <w:p w14:paraId="16D1C279" w14:textId="77777777" w:rsidR="00504D56" w:rsidRPr="00504D56" w:rsidRDefault="00504D56" w:rsidP="00504D56">
            <w:pPr>
              <w:pStyle w:val="NormalWeb"/>
              <w:rPr>
                <w:rFonts w:asciiTheme="minorHAnsi" w:hAnsiTheme="minorHAnsi"/>
                <w:sz w:val="22"/>
                <w:szCs w:val="22"/>
                <w:lang w:val="en"/>
              </w:rPr>
            </w:pPr>
            <w:r w:rsidRPr="00504D56">
              <w:rPr>
                <w:rFonts w:asciiTheme="minorHAnsi" w:hAnsiTheme="minorHAnsi"/>
                <w:sz w:val="22"/>
                <w:szCs w:val="22"/>
                <w:lang w:val="en"/>
              </w:rPr>
              <w:t>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contact sports avoided.</w:t>
            </w:r>
          </w:p>
          <w:p w14:paraId="081E4CBD" w14:textId="77777777" w:rsidR="00504D56" w:rsidRPr="00504D56" w:rsidRDefault="00504D56" w:rsidP="00504D56">
            <w:pPr>
              <w:pStyle w:val="NormalWeb"/>
              <w:rPr>
                <w:rFonts w:asciiTheme="minorHAnsi" w:hAnsiTheme="minorHAnsi"/>
                <w:sz w:val="22"/>
                <w:szCs w:val="22"/>
                <w:lang w:val="en"/>
              </w:rPr>
            </w:pPr>
            <w:r w:rsidRPr="00504D56">
              <w:rPr>
                <w:rFonts w:asciiTheme="minorHAnsi" w:hAnsiTheme="minorHAnsi"/>
                <w:sz w:val="22"/>
                <w:szCs w:val="22"/>
                <w:lang w:val="en"/>
              </w:rPr>
              <w:t xml:space="preserve">Outdoor sports should be </w:t>
            </w:r>
            <w:proofErr w:type="spellStart"/>
            <w:r w:rsidRPr="00504D56">
              <w:rPr>
                <w:rFonts w:asciiTheme="minorHAnsi" w:hAnsiTheme="minorHAnsi"/>
                <w:sz w:val="22"/>
                <w:szCs w:val="22"/>
                <w:lang w:val="en"/>
              </w:rPr>
              <w:t>prioritised</w:t>
            </w:r>
            <w:proofErr w:type="spellEnd"/>
            <w:r w:rsidRPr="00504D56">
              <w:rPr>
                <w:rFonts w:asciiTheme="minorHAnsi" w:hAnsiTheme="minorHAnsi"/>
                <w:sz w:val="22"/>
                <w:szCs w:val="22"/>
                <w:lang w:val="en"/>
              </w:rPr>
              <w:t xml:space="preserve"> where possible, and large indoor spaces used where it is not, maximising distancing between pupils and paying scrupulous attention to cleaning and hygiene. This is particularly important in a </w:t>
            </w:r>
            <w:proofErr w:type="gramStart"/>
            <w:r w:rsidRPr="00504D56">
              <w:rPr>
                <w:rFonts w:asciiTheme="minorHAnsi" w:hAnsiTheme="minorHAnsi"/>
                <w:sz w:val="22"/>
                <w:szCs w:val="22"/>
                <w:lang w:val="en"/>
              </w:rPr>
              <w:t>sports</w:t>
            </w:r>
            <w:proofErr w:type="gramEnd"/>
            <w:r w:rsidRPr="00504D56">
              <w:rPr>
                <w:rFonts w:asciiTheme="minorHAnsi" w:hAnsiTheme="minorHAnsi"/>
                <w:sz w:val="22"/>
                <w:szCs w:val="22"/>
                <w:lang w:val="en"/>
              </w:rPr>
              <w:t xml:space="preserve"> setting because of the way in which people breathe during exercise. External facilities can also be used in line with government guidance for the use of, and travel to and from, those facilities.</w:t>
            </w:r>
          </w:p>
          <w:p w14:paraId="0D72ABA8" w14:textId="77777777" w:rsidR="00504D56" w:rsidRPr="00504D56" w:rsidRDefault="00504D56" w:rsidP="00504D56">
            <w:pPr>
              <w:pStyle w:val="NormalWeb"/>
              <w:rPr>
                <w:rFonts w:asciiTheme="minorHAnsi" w:hAnsiTheme="minorHAnsi"/>
                <w:sz w:val="22"/>
                <w:szCs w:val="22"/>
                <w:lang w:val="en"/>
              </w:rPr>
            </w:pPr>
            <w:r w:rsidRPr="00504D56">
              <w:rPr>
                <w:rFonts w:asciiTheme="minorHAnsi" w:hAnsiTheme="minorHAnsi"/>
                <w:sz w:val="22"/>
                <w:szCs w:val="22"/>
                <w:lang w:val="en"/>
              </w:rPr>
              <w:t>Schools should refer to the following advice:</w:t>
            </w:r>
          </w:p>
          <w:p w14:paraId="032FF9F7" w14:textId="77777777" w:rsidR="00504D56" w:rsidRPr="00504D56" w:rsidRDefault="00B67FA1" w:rsidP="00504D56">
            <w:pPr>
              <w:numPr>
                <w:ilvl w:val="0"/>
                <w:numId w:val="15"/>
              </w:numPr>
              <w:spacing w:before="100" w:beforeAutospacing="1" w:after="100" w:afterAutospacing="1" w:line="240" w:lineRule="auto"/>
              <w:rPr>
                <w:lang w:val="en"/>
              </w:rPr>
            </w:pPr>
            <w:hyperlink r:id="rId31" w:history="1">
              <w:r w:rsidR="00504D56" w:rsidRPr="00504D56">
                <w:rPr>
                  <w:rStyle w:val="Hyperlink"/>
                  <w:lang w:val="en"/>
                </w:rPr>
                <w:t>guidance on the phased return of sport and recreation</w:t>
              </w:r>
            </w:hyperlink>
            <w:r w:rsidR="00504D56" w:rsidRPr="00504D56">
              <w:rPr>
                <w:lang w:val="en"/>
              </w:rPr>
              <w:t xml:space="preserve"> and guidance from </w:t>
            </w:r>
            <w:hyperlink r:id="rId32" w:history="1">
              <w:r w:rsidR="00504D56" w:rsidRPr="00504D56">
                <w:rPr>
                  <w:rStyle w:val="Hyperlink"/>
                  <w:lang w:val="en"/>
                </w:rPr>
                <w:t>Sport England</w:t>
              </w:r>
            </w:hyperlink>
            <w:r w:rsidR="00504D56" w:rsidRPr="00504D56">
              <w:rPr>
                <w:lang w:val="en"/>
              </w:rPr>
              <w:t xml:space="preserve"> for grassroot sport</w:t>
            </w:r>
          </w:p>
          <w:p w14:paraId="62953977" w14:textId="77777777" w:rsidR="00504D56" w:rsidRPr="00504D56" w:rsidRDefault="00504D56" w:rsidP="00504D56">
            <w:pPr>
              <w:numPr>
                <w:ilvl w:val="0"/>
                <w:numId w:val="15"/>
              </w:numPr>
              <w:spacing w:before="100" w:beforeAutospacing="1" w:after="100" w:afterAutospacing="1" w:line="240" w:lineRule="auto"/>
              <w:rPr>
                <w:lang w:val="en"/>
              </w:rPr>
            </w:pPr>
            <w:r w:rsidRPr="00504D56">
              <w:rPr>
                <w:lang w:val="en"/>
              </w:rPr>
              <w:t xml:space="preserve">advice from </w:t>
            </w:r>
            <w:proofErr w:type="spellStart"/>
            <w:r w:rsidRPr="00504D56">
              <w:rPr>
                <w:lang w:val="en"/>
              </w:rPr>
              <w:t>organisations</w:t>
            </w:r>
            <w:proofErr w:type="spellEnd"/>
            <w:r w:rsidRPr="00504D56">
              <w:rPr>
                <w:lang w:val="en"/>
              </w:rPr>
              <w:t xml:space="preserve"> such as the </w:t>
            </w:r>
            <w:hyperlink r:id="rId33" w:history="1">
              <w:r w:rsidRPr="00504D56">
                <w:rPr>
                  <w:rStyle w:val="Hyperlink"/>
                  <w:lang w:val="en"/>
                </w:rPr>
                <w:t>Association for Physical Education</w:t>
              </w:r>
            </w:hyperlink>
            <w:r w:rsidRPr="00504D56">
              <w:rPr>
                <w:lang w:val="en"/>
              </w:rPr>
              <w:t xml:space="preserve"> and the </w:t>
            </w:r>
            <w:hyperlink r:id="rId34" w:history="1">
              <w:r w:rsidRPr="00504D56">
                <w:rPr>
                  <w:rStyle w:val="Hyperlink"/>
                  <w:lang w:val="en"/>
                </w:rPr>
                <w:t>Youth Sport Trust</w:t>
              </w:r>
            </w:hyperlink>
            <w:r w:rsidRPr="00504D56">
              <w:rPr>
                <w:lang w:val="en"/>
              </w:rPr>
              <w:t xml:space="preserve"> </w:t>
            </w:r>
          </w:p>
        </w:tc>
        <w:tc>
          <w:tcPr>
            <w:tcW w:w="708" w:type="dxa"/>
            <w:shd w:val="clear" w:color="auto" w:fill="auto"/>
            <w:tcMar>
              <w:top w:w="113" w:type="dxa"/>
              <w:bottom w:w="113" w:type="dxa"/>
            </w:tcMar>
          </w:tcPr>
          <w:p w14:paraId="11CA880A" w14:textId="77777777" w:rsidR="00CE1746" w:rsidRPr="00FB2C4B" w:rsidRDefault="00CE1746" w:rsidP="001D7D7B">
            <w:pPr>
              <w:rPr>
                <w:lang w:val="en-US"/>
              </w:rPr>
            </w:pPr>
          </w:p>
        </w:tc>
      </w:tr>
      <w:tr w:rsidR="00C4067A" w:rsidRPr="00FB2C4B" w14:paraId="48C9F46B" w14:textId="77777777" w:rsidTr="00C4067A">
        <w:tc>
          <w:tcPr>
            <w:tcW w:w="893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04856CD3" w14:textId="77777777" w:rsidR="00C4067A" w:rsidRPr="00A128FF" w:rsidRDefault="00C4067A" w:rsidP="000D4CF9">
            <w:pPr>
              <w:rPr>
                <w:lang w:val="en"/>
              </w:rPr>
            </w:pPr>
            <w:r w:rsidRPr="00A128FF">
              <w:rPr>
                <w:lang w:val="en"/>
              </w:rPr>
              <w:t>For shared rooms:</w:t>
            </w:r>
          </w:p>
          <w:p w14:paraId="0DAC9DB7" w14:textId="77777777" w:rsidR="00C4067A" w:rsidRPr="00A128FF" w:rsidRDefault="00C4067A" w:rsidP="000D4CF9">
            <w:pPr>
              <w:numPr>
                <w:ilvl w:val="0"/>
                <w:numId w:val="16"/>
              </w:numPr>
              <w:rPr>
                <w:lang w:val="en"/>
              </w:rPr>
            </w:pPr>
            <w:r w:rsidRPr="00A128FF">
              <w:rPr>
                <w:lang w:val="en"/>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35" w:history="1">
              <w:r w:rsidRPr="00C4067A">
                <w:rPr>
                  <w:rStyle w:val="Hyperlink"/>
                  <w:lang w:val="en"/>
                </w:rPr>
                <w:t>COVID-19: cleaning of non-healthcare settings guidance</w:t>
              </w:r>
            </w:hyperlink>
            <w:r w:rsidRPr="00A128FF">
              <w:rPr>
                <w:lang w:val="en"/>
              </w:rPr>
              <w:t xml:space="preserve"> </w:t>
            </w:r>
          </w:p>
          <w:p w14:paraId="322B3EC3" w14:textId="77777777" w:rsidR="00C4067A" w:rsidRPr="00A128FF" w:rsidRDefault="00C4067A" w:rsidP="000D4CF9">
            <w:pPr>
              <w:numPr>
                <w:ilvl w:val="0"/>
                <w:numId w:val="16"/>
              </w:numPr>
              <w:rPr>
                <w:lang w:val="en"/>
              </w:rPr>
            </w:pPr>
            <w:r w:rsidRPr="00A128FF">
              <w:rPr>
                <w:lang w:val="en"/>
              </w:rPr>
              <w:t>stagger the use of staff rooms and offices to limit occupancy</w:t>
            </w:r>
          </w:p>
        </w:tc>
        <w:tc>
          <w:tcPr>
            <w:tcW w:w="708"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40138B0B" w14:textId="77777777" w:rsidR="00C4067A" w:rsidRPr="00FB2C4B" w:rsidRDefault="00C4067A" w:rsidP="000D4CF9">
            <w:pPr>
              <w:rPr>
                <w:lang w:val="en-US"/>
              </w:rPr>
            </w:pPr>
          </w:p>
        </w:tc>
      </w:tr>
      <w:tr w:rsidR="00C4067A" w:rsidRPr="00417867" w14:paraId="536FB520" w14:textId="77777777" w:rsidTr="00C4067A">
        <w:tc>
          <w:tcPr>
            <w:tcW w:w="893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06B29B65" w14:textId="77777777" w:rsidR="00C4067A" w:rsidRPr="00C4067A" w:rsidRDefault="00C4067A" w:rsidP="00C4067A">
            <w:pPr>
              <w:rPr>
                <w:lang w:val="en"/>
              </w:rPr>
            </w:pPr>
            <w:r w:rsidRPr="00C4067A">
              <w:rPr>
                <w:lang w:val="en"/>
              </w:rPr>
              <w:t>Some trips can start again</w:t>
            </w:r>
          </w:p>
          <w:p w14:paraId="0D002219" w14:textId="77777777" w:rsidR="00C4067A" w:rsidRDefault="00C4067A" w:rsidP="00C4067A">
            <w:pPr>
              <w:rPr>
                <w:lang w:val="en"/>
              </w:rPr>
            </w:pPr>
            <w:r w:rsidRPr="00C4067A">
              <w:rPr>
                <w:lang w:val="en"/>
              </w:rPr>
              <w:lastRenderedPageBreak/>
              <w:t>You can resume non-overnight domestic educational visits. Make sure any trips are in line with protective measures, such as keeping pupils in their 'bubble' and the COVID-secure measures in place at the destination.</w:t>
            </w:r>
          </w:p>
          <w:p w14:paraId="5928D998" w14:textId="77777777" w:rsidR="00B43102" w:rsidRPr="00C4067A" w:rsidRDefault="00B43102" w:rsidP="00C4067A">
            <w:pPr>
              <w:rPr>
                <w:lang w:val="en"/>
              </w:rPr>
            </w:pPr>
            <w:r>
              <w:rPr>
                <w:lang w:val="en"/>
              </w:rPr>
              <w:t xml:space="preserve">Further guidance can be found on EGfL in the:  </w:t>
            </w:r>
            <w:r w:rsidRPr="00B43102">
              <w:rPr>
                <w:rFonts w:eastAsiaTheme="minorEastAsia"/>
                <w:sz w:val="24"/>
                <w:szCs w:val="24"/>
                <w:lang w:val="en" w:eastAsia="en-GB"/>
              </w:rPr>
              <w:t>‘</w:t>
            </w:r>
            <w:hyperlink r:id="rId36" w:history="1">
              <w:r w:rsidRPr="00B43102">
                <w:rPr>
                  <w:rStyle w:val="Hyperlink"/>
                  <w:rFonts w:eastAsiaTheme="minorEastAsia"/>
                  <w:sz w:val="24"/>
                  <w:szCs w:val="24"/>
                  <w:lang w:val="en" w:eastAsia="en-GB"/>
                </w:rPr>
                <w:t>There and Back Again’ policy.</w:t>
              </w:r>
            </w:hyperlink>
          </w:p>
        </w:tc>
        <w:tc>
          <w:tcPr>
            <w:tcW w:w="708"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0F30851F" w14:textId="77777777" w:rsidR="00C4067A" w:rsidRPr="00417867" w:rsidRDefault="00C4067A" w:rsidP="000D4CF9">
            <w:pPr>
              <w:rPr>
                <w:lang w:val="en-US"/>
              </w:rPr>
            </w:pPr>
          </w:p>
        </w:tc>
      </w:tr>
      <w:tr w:rsidR="00C4067A" w:rsidRPr="00417867" w14:paraId="62D708A5" w14:textId="77777777" w:rsidTr="00C4067A">
        <w:tc>
          <w:tcPr>
            <w:tcW w:w="893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7F8475AC" w14:textId="77777777" w:rsidR="00C4067A" w:rsidRPr="00C4067A" w:rsidRDefault="00C4067A" w:rsidP="00C4067A">
            <w:pPr>
              <w:rPr>
                <w:lang w:val="en"/>
              </w:rPr>
            </w:pPr>
            <w:r w:rsidRPr="00C4067A">
              <w:rPr>
                <w:lang w:val="en"/>
              </w:rPr>
              <w:t>Consider resuming breakfast and after school clubs</w:t>
            </w:r>
          </w:p>
          <w:p w14:paraId="17A33AA7" w14:textId="77777777" w:rsidR="00C4067A" w:rsidRPr="00C4067A" w:rsidRDefault="00C4067A" w:rsidP="000D4CF9">
            <w:pPr>
              <w:pStyle w:val="ListParagraph"/>
              <w:numPr>
                <w:ilvl w:val="0"/>
                <w:numId w:val="41"/>
              </w:numPr>
              <w:spacing w:before="100" w:beforeAutospacing="1" w:after="100" w:afterAutospacing="1" w:line="240" w:lineRule="auto"/>
              <w:rPr>
                <w:lang w:val="en"/>
              </w:rPr>
            </w:pPr>
            <w:r w:rsidRPr="00C4067A">
              <w:rPr>
                <w:lang w:val="en"/>
              </w:rPr>
              <w:t>Think carefully about how you can make this provision work alongside your wider protective measures, like keeping pupils in their 'bubbles' when possible. If you can't maintain those same groups, you should use small, consistent groups.</w:t>
            </w:r>
          </w:p>
          <w:p w14:paraId="6C0DD32F" w14:textId="77777777" w:rsidR="00C4067A" w:rsidRPr="00C4067A" w:rsidRDefault="00C4067A" w:rsidP="000D4CF9">
            <w:pPr>
              <w:pStyle w:val="ListParagraph"/>
              <w:numPr>
                <w:ilvl w:val="0"/>
                <w:numId w:val="41"/>
              </w:numPr>
              <w:spacing w:before="100" w:beforeAutospacing="1" w:after="100" w:afterAutospacing="1" w:line="240" w:lineRule="auto"/>
              <w:rPr>
                <w:lang w:val="en"/>
              </w:rPr>
            </w:pPr>
            <w:r w:rsidRPr="00C4067A">
              <w:rPr>
                <w:lang w:val="en"/>
              </w:rPr>
              <w:t xml:space="preserve">Take a look at the guidance for </w:t>
            </w:r>
            <w:hyperlink r:id="rId37" w:history="1">
              <w:hyperlink r:id="rId38" w:tgtFrame="_blank" w:tooltip="out-of-school settings" w:history="1">
                <w:r w:rsidRPr="00FB59A2">
                  <w:rPr>
                    <w:rStyle w:val="Hyperlink"/>
                    <w:lang w:val="en"/>
                  </w:rPr>
                  <w:t>out-of-school settings</w:t>
                </w:r>
              </w:hyperlink>
            </w:hyperlink>
            <w:r w:rsidRPr="00C4067A">
              <w:rPr>
                <w:lang w:val="en"/>
              </w:rPr>
              <w:t xml:space="preserve"> </w:t>
            </w:r>
            <w:proofErr w:type="spellStart"/>
            <w:r w:rsidRPr="00C4067A">
              <w:rPr>
                <w:lang w:val="en"/>
              </w:rPr>
              <w:t>for</w:t>
            </w:r>
            <w:proofErr w:type="spellEnd"/>
            <w:r w:rsidRPr="00C4067A">
              <w:rPr>
                <w:lang w:val="en"/>
              </w:rPr>
              <w:t xml:space="preserve"> more help with this – (it's for clubs running during the summer holidays but you should still find it useful.)</w:t>
            </w:r>
          </w:p>
        </w:tc>
        <w:tc>
          <w:tcPr>
            <w:tcW w:w="708"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696BACF4" w14:textId="77777777" w:rsidR="00C4067A" w:rsidRPr="00417867" w:rsidRDefault="00C4067A" w:rsidP="000D4CF9">
            <w:pPr>
              <w:rPr>
                <w:lang w:val="en-US"/>
              </w:rPr>
            </w:pPr>
          </w:p>
        </w:tc>
      </w:tr>
    </w:tbl>
    <w:p w14:paraId="6E739361" w14:textId="77777777" w:rsidR="00CE1746" w:rsidRDefault="00CE1746" w:rsidP="00CE1746">
      <w:pPr>
        <w:rPr>
          <w:b/>
          <w:color w:val="FF0000"/>
          <w:sz w:val="28"/>
          <w:szCs w:val="28"/>
          <w:lang w:val="en-US"/>
        </w:rPr>
      </w:pPr>
    </w:p>
    <w:tbl>
      <w:tblPr>
        <w:tblStyle w:val="TableGrid"/>
        <w:tblW w:w="9634" w:type="dxa"/>
        <w:tblLook w:val="04A0" w:firstRow="1" w:lastRow="0" w:firstColumn="1" w:lastColumn="0" w:noHBand="0" w:noVBand="1"/>
      </w:tblPr>
      <w:tblGrid>
        <w:gridCol w:w="9634"/>
      </w:tblGrid>
      <w:tr w:rsidR="00CE1746" w14:paraId="43BFB08A" w14:textId="77777777" w:rsidTr="001D7D7B">
        <w:tc>
          <w:tcPr>
            <w:tcW w:w="9634" w:type="dxa"/>
          </w:tcPr>
          <w:p w14:paraId="62E9F097" w14:textId="77777777" w:rsidR="00CE1746" w:rsidRDefault="00CE1746" w:rsidP="00CE1746">
            <w:pPr>
              <w:pStyle w:val="Style1-sectionheading"/>
              <w:numPr>
                <w:ilvl w:val="0"/>
                <w:numId w:val="22"/>
              </w:numPr>
            </w:pPr>
            <w:bookmarkStart w:id="5" w:name="_Toc45179087"/>
            <w:r w:rsidRPr="00582846">
              <w:t xml:space="preserve">Travelling around </w:t>
            </w:r>
            <w:r>
              <w:t xml:space="preserve">the </w:t>
            </w:r>
            <w:r w:rsidRPr="00582846">
              <w:t>school for staff and pupils</w:t>
            </w:r>
            <w:bookmarkEnd w:id="5"/>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CE1746" w:rsidRPr="005065FA" w14:paraId="703D10E4"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BE47640" w14:textId="77777777" w:rsidR="00CE1746" w:rsidRPr="005065FA" w:rsidRDefault="00CE1746" w:rsidP="001D7D7B">
            <w:pPr>
              <w:rPr>
                <w:lang w:val="en-US"/>
              </w:rPr>
            </w:pPr>
            <w:r w:rsidRPr="005065FA">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7699401A" w14:textId="77777777" w:rsidR="00CE1746" w:rsidRPr="005065FA" w:rsidRDefault="00CE1746" w:rsidP="001D7D7B">
            <w:pPr>
              <w:rPr>
                <w:lang w:val="en-US"/>
              </w:rPr>
            </w:pPr>
            <w:r w:rsidRPr="005065FA">
              <w:rPr>
                <w:rFonts w:ascii="Segoe UI Symbol" w:hAnsi="Segoe UI Symbol" w:cs="Segoe UI Symbol"/>
                <w:lang w:val="en-US"/>
              </w:rPr>
              <w:t>✓</w:t>
            </w:r>
          </w:p>
        </w:tc>
      </w:tr>
      <w:tr w:rsidR="00CE1746" w:rsidRPr="00FB2C4B" w14:paraId="1070B378" w14:textId="77777777" w:rsidTr="001D7D7B">
        <w:tc>
          <w:tcPr>
            <w:tcW w:w="8931" w:type="dxa"/>
            <w:shd w:val="clear" w:color="auto" w:fill="auto"/>
            <w:tcMar>
              <w:top w:w="113" w:type="dxa"/>
              <w:bottom w:w="113" w:type="dxa"/>
            </w:tcMar>
          </w:tcPr>
          <w:p w14:paraId="71BDE6F2" w14:textId="77777777" w:rsidR="00CE1746" w:rsidRPr="00BB3EB3" w:rsidRDefault="00CE1746" w:rsidP="001D7D7B">
            <w:pPr>
              <w:rPr>
                <w:lang w:val="en"/>
              </w:rPr>
            </w:pPr>
            <w:r w:rsidRPr="00BB3EB3">
              <w:rPr>
                <w:lang w:val="en"/>
              </w:rPr>
              <w:t xml:space="preserve">After staff induction, staff in charge of their group should make sure pupils are familiar with all the new procedures and the importance of maintaining social distancing around the school e.g. show them location of sinks and toilets they should use, fire evacuation route, assembly points, how to walk in and out of school and how to walk through corridors etc.  Ensure pupils are reminded of </w:t>
            </w:r>
            <w:proofErr w:type="spellStart"/>
            <w:r w:rsidRPr="00BB3EB3">
              <w:rPr>
                <w:lang w:val="en"/>
              </w:rPr>
              <w:t>behaviour</w:t>
            </w:r>
            <w:proofErr w:type="spellEnd"/>
            <w:r w:rsidRPr="00BB3EB3">
              <w:rPr>
                <w:lang w:val="en"/>
              </w:rPr>
              <w:t xml:space="preserve"> policy and expectations of their </w:t>
            </w:r>
            <w:proofErr w:type="spellStart"/>
            <w:r w:rsidRPr="00BB3EB3">
              <w:rPr>
                <w:lang w:val="en"/>
              </w:rPr>
              <w:t>behaviour</w:t>
            </w:r>
            <w:proofErr w:type="spellEnd"/>
            <w:r w:rsidRPr="00BB3EB3">
              <w:rPr>
                <w:lang w:val="en"/>
              </w:rPr>
              <w:t xml:space="preserve"> to follow social distancing rules while they are at school.</w:t>
            </w:r>
          </w:p>
          <w:p w14:paraId="1D51D651" w14:textId="77777777" w:rsidR="00CE1746" w:rsidRPr="00BB3EB3" w:rsidRDefault="00CE1746" w:rsidP="00CE1746">
            <w:pPr>
              <w:pStyle w:val="ListParagraph"/>
              <w:numPr>
                <w:ilvl w:val="0"/>
                <w:numId w:val="7"/>
              </w:numPr>
              <w:rPr>
                <w:lang w:val="en"/>
              </w:rPr>
            </w:pPr>
            <w:r w:rsidRPr="00BB3EB3">
              <w:rPr>
                <w:lang w:val="en"/>
              </w:rPr>
              <w:t>Access rooms directly from outside where possible</w:t>
            </w:r>
          </w:p>
          <w:p w14:paraId="67979367" w14:textId="77777777" w:rsidR="00CE1746" w:rsidRPr="00BB3EB3" w:rsidRDefault="00CE1746" w:rsidP="00CE1746">
            <w:pPr>
              <w:pStyle w:val="ListParagraph"/>
              <w:numPr>
                <w:ilvl w:val="0"/>
                <w:numId w:val="7"/>
              </w:numPr>
              <w:rPr>
                <w:lang w:val="en"/>
              </w:rPr>
            </w:pPr>
            <w:r w:rsidRPr="00BB3EB3">
              <w:rPr>
                <w:lang w:val="en"/>
              </w:rPr>
              <w:t>Consider a one-way system, or place a divider down the middle of the corridor to keep groups apart as they move through the setting where spaces are accessed by corridors</w:t>
            </w:r>
          </w:p>
          <w:p w14:paraId="3CFEB62D" w14:textId="77777777" w:rsidR="00CE1746" w:rsidRPr="00BB3EB3" w:rsidRDefault="00CE1746" w:rsidP="00CE1746">
            <w:pPr>
              <w:pStyle w:val="ListParagraph"/>
              <w:numPr>
                <w:ilvl w:val="0"/>
                <w:numId w:val="7"/>
              </w:numPr>
              <w:rPr>
                <w:lang w:val="en"/>
              </w:rPr>
            </w:pPr>
            <w:r w:rsidRPr="00BB3EB3">
              <w:rPr>
                <w:lang w:val="en"/>
              </w:rPr>
              <w:t>Ensure that toilets do not become crowded by limiting the number of children or young people who use the toilet facilities at one time</w:t>
            </w:r>
          </w:p>
          <w:p w14:paraId="129FBB6F" w14:textId="77777777" w:rsidR="00CE1746" w:rsidRPr="00BB3EB3" w:rsidRDefault="00CE1746" w:rsidP="00CE1746">
            <w:pPr>
              <w:pStyle w:val="ListParagraph"/>
              <w:numPr>
                <w:ilvl w:val="0"/>
                <w:numId w:val="7"/>
              </w:numPr>
              <w:rPr>
                <w:lang w:val="en"/>
              </w:rPr>
            </w:pPr>
            <w:r w:rsidRPr="00BB3EB3">
              <w:rPr>
                <w:lang w:val="en"/>
              </w:rPr>
              <w:t>Exercise and take breaks or provide education outdoors, where possible, as this can limit transmission and more easily allow for distance between children and staff</w:t>
            </w:r>
          </w:p>
          <w:p w14:paraId="14E6580F" w14:textId="77777777" w:rsidR="00CE1746" w:rsidRPr="00BB3EB3" w:rsidRDefault="00CE1746" w:rsidP="00CE1746">
            <w:pPr>
              <w:pStyle w:val="ListParagraph"/>
              <w:numPr>
                <w:ilvl w:val="0"/>
                <w:numId w:val="7"/>
              </w:numPr>
              <w:rPr>
                <w:lang w:val="en"/>
              </w:rPr>
            </w:pPr>
            <w:r w:rsidRPr="00BB3EB3">
              <w:rPr>
                <w:lang w:val="en"/>
              </w:rPr>
              <w:t>Outdoor equipment should not be used unless the setting is able to ensure that it is appropriately cleaned between groups of children and young people using it, and that multiple groups do not use it simultaneously</w:t>
            </w:r>
          </w:p>
          <w:p w14:paraId="63CCFCE8" w14:textId="77777777" w:rsidR="00CE1746" w:rsidRPr="00BB3EB3" w:rsidRDefault="00CE1746" w:rsidP="00CE1746">
            <w:pPr>
              <w:pStyle w:val="ListParagraph"/>
              <w:numPr>
                <w:ilvl w:val="0"/>
                <w:numId w:val="7"/>
              </w:numPr>
              <w:rPr>
                <w:lang w:val="en"/>
              </w:rPr>
            </w:pPr>
            <w:r w:rsidRPr="00BB3EB3">
              <w:rPr>
                <w:lang w:val="en"/>
              </w:rPr>
              <w:t>Keep groups of pupils together all day, avoid mixing with other groups</w:t>
            </w:r>
          </w:p>
          <w:p w14:paraId="4A0F38BB" w14:textId="77777777" w:rsidR="00CE1746" w:rsidRPr="00BB3EB3" w:rsidRDefault="00CE1746" w:rsidP="00CE1746">
            <w:pPr>
              <w:pStyle w:val="ListParagraph"/>
              <w:numPr>
                <w:ilvl w:val="0"/>
                <w:numId w:val="7"/>
              </w:numPr>
              <w:rPr>
                <w:lang w:val="en"/>
              </w:rPr>
            </w:pPr>
            <w:r w:rsidRPr="00BB3EB3">
              <w:rPr>
                <w:lang w:val="en"/>
              </w:rPr>
              <w:t xml:space="preserve">Where possible ask pupils to use the same desk, laptop and stationery each day </w:t>
            </w:r>
          </w:p>
          <w:p w14:paraId="45003FB7" w14:textId="77777777" w:rsidR="00CE1746" w:rsidRPr="00BB3EB3" w:rsidRDefault="00CE1746" w:rsidP="00CE1746">
            <w:pPr>
              <w:pStyle w:val="ListParagraph"/>
              <w:numPr>
                <w:ilvl w:val="0"/>
                <w:numId w:val="7"/>
              </w:numPr>
              <w:rPr>
                <w:lang w:val="en"/>
              </w:rPr>
            </w:pPr>
            <w:r w:rsidRPr="00BB3EB3">
              <w:rPr>
                <w:lang w:val="en"/>
              </w:rPr>
              <w:t>Stagger movement on timetables</w:t>
            </w:r>
          </w:p>
          <w:p w14:paraId="35992AE5" w14:textId="77777777" w:rsidR="00CE1746" w:rsidRPr="00BB3EB3" w:rsidRDefault="00CE1746" w:rsidP="00CE1746">
            <w:pPr>
              <w:pStyle w:val="ListParagraph"/>
              <w:numPr>
                <w:ilvl w:val="0"/>
                <w:numId w:val="7"/>
              </w:numPr>
              <w:rPr>
                <w:lang w:val="en"/>
              </w:rPr>
            </w:pPr>
            <w:r w:rsidRPr="00BB3EB3">
              <w:rPr>
                <w:lang w:val="en"/>
              </w:rPr>
              <w:t>Stagger breaks/lesson start and end times so that pupils are not congregating on corridors at same time</w:t>
            </w:r>
          </w:p>
          <w:p w14:paraId="500F5DBF" w14:textId="77777777" w:rsidR="00CE1746" w:rsidRPr="00BB3EB3" w:rsidRDefault="00CE1746" w:rsidP="00CE1746">
            <w:pPr>
              <w:pStyle w:val="ListParagraph"/>
              <w:numPr>
                <w:ilvl w:val="0"/>
                <w:numId w:val="7"/>
              </w:numPr>
              <w:rPr>
                <w:lang w:val="en"/>
              </w:rPr>
            </w:pPr>
            <w:r w:rsidRPr="00BB3EB3">
              <w:rPr>
                <w:lang w:val="en"/>
              </w:rPr>
              <w:lastRenderedPageBreak/>
              <w:t xml:space="preserve">Staff should </w:t>
            </w:r>
            <w:r w:rsidR="00DB4988">
              <w:rPr>
                <w:lang w:val="en"/>
              </w:rPr>
              <w:t xml:space="preserve">be </w:t>
            </w:r>
            <w:r w:rsidRPr="00BB3EB3">
              <w:rPr>
                <w:lang w:val="en"/>
              </w:rPr>
              <w:t xml:space="preserve">on duty to supervise corridors and rest of the site to ensure social distancing is being maintained </w:t>
            </w:r>
          </w:p>
          <w:p w14:paraId="788C37F5" w14:textId="77777777" w:rsidR="00CE1746" w:rsidRPr="00BB3EB3" w:rsidRDefault="00CE1746" w:rsidP="00CE1746">
            <w:pPr>
              <w:pStyle w:val="ListParagraph"/>
              <w:numPr>
                <w:ilvl w:val="0"/>
                <w:numId w:val="7"/>
              </w:numPr>
              <w:rPr>
                <w:lang w:val="en"/>
              </w:rPr>
            </w:pPr>
            <w:r w:rsidRPr="00BB3EB3">
              <w:rPr>
                <w:lang w:val="en"/>
              </w:rPr>
              <w:t xml:space="preserve">Clear signposting on corridors of social distancing rules. </w:t>
            </w:r>
          </w:p>
        </w:tc>
        <w:tc>
          <w:tcPr>
            <w:tcW w:w="708" w:type="dxa"/>
            <w:shd w:val="clear" w:color="auto" w:fill="auto"/>
            <w:tcMar>
              <w:top w:w="113" w:type="dxa"/>
              <w:bottom w:w="113" w:type="dxa"/>
            </w:tcMar>
          </w:tcPr>
          <w:p w14:paraId="364BAE76" w14:textId="77777777" w:rsidR="00CE1746" w:rsidRPr="00FB2C4B" w:rsidRDefault="00CE1746" w:rsidP="001D7D7B">
            <w:pPr>
              <w:rPr>
                <w:lang w:val="en-US"/>
              </w:rPr>
            </w:pPr>
          </w:p>
        </w:tc>
      </w:tr>
      <w:tr w:rsidR="00CE1746" w:rsidRPr="00FB2C4B" w14:paraId="09E43AAF" w14:textId="77777777" w:rsidTr="001D7D7B">
        <w:tc>
          <w:tcPr>
            <w:tcW w:w="8931" w:type="dxa"/>
            <w:shd w:val="clear" w:color="auto" w:fill="auto"/>
            <w:tcMar>
              <w:top w:w="113" w:type="dxa"/>
              <w:bottom w:w="113" w:type="dxa"/>
            </w:tcMar>
          </w:tcPr>
          <w:p w14:paraId="4EA1CAD3" w14:textId="77777777" w:rsidR="00CE1746" w:rsidRPr="00BB3EB3" w:rsidRDefault="00CE1746" w:rsidP="001D7D7B">
            <w:pPr>
              <w:rPr>
                <w:lang w:val="en"/>
              </w:rPr>
            </w:pPr>
            <w:r w:rsidRPr="00BB3EB3">
              <w:rPr>
                <w:lang w:val="en"/>
              </w:rPr>
              <w:t xml:space="preserve">Considering the need for children to behave differently when they return to school, and any new systems you have put in place to support that, you’ll need to make changes to your </w:t>
            </w:r>
            <w:proofErr w:type="spellStart"/>
            <w:r w:rsidRPr="00BB3EB3">
              <w:rPr>
                <w:lang w:val="en"/>
              </w:rPr>
              <w:t>behaviour</w:t>
            </w:r>
            <w:proofErr w:type="spellEnd"/>
            <w:r w:rsidRPr="00BB3EB3">
              <w:rPr>
                <w:lang w:val="en"/>
              </w:rPr>
              <w:t xml:space="preserve"> policy. </w:t>
            </w:r>
            <w:proofErr w:type="spellStart"/>
            <w:r w:rsidRPr="00BB3EB3">
              <w:rPr>
                <w:lang w:val="en"/>
              </w:rPr>
              <w:t>Behaviour</w:t>
            </w:r>
            <w:proofErr w:type="spellEnd"/>
            <w:r w:rsidRPr="00BB3EB3">
              <w:rPr>
                <w:lang w:val="en"/>
              </w:rPr>
              <w:t xml:space="preserve"> policy changes will also need to be communicated to pupils, parents and staff.  The DFE have provided guidance that</w:t>
            </w:r>
            <w:r w:rsidRPr="00BB3EB3">
              <w:t xml:space="preserve"> </w:t>
            </w:r>
            <w:r w:rsidRPr="00BB3EB3">
              <w:rPr>
                <w:lang w:val="en"/>
              </w:rPr>
              <w:t xml:space="preserve">schools may wish to add to your </w:t>
            </w:r>
            <w:proofErr w:type="spellStart"/>
            <w:r w:rsidRPr="00BB3EB3">
              <w:rPr>
                <w:lang w:val="en"/>
              </w:rPr>
              <w:t>behaviour</w:t>
            </w:r>
            <w:proofErr w:type="spellEnd"/>
            <w:r w:rsidRPr="00BB3EB3">
              <w:rPr>
                <w:lang w:val="en"/>
              </w:rPr>
              <w:t xml:space="preserve"> policy in Annex A of </w:t>
            </w:r>
            <w:hyperlink r:id="rId39" w:history="1">
              <w:r w:rsidRPr="00BB3EB3">
                <w:rPr>
                  <w:rStyle w:val="Hyperlink"/>
                  <w:rFonts w:eastAsia="MS Mincho" w:cstheme="minorHAnsi"/>
                  <w:lang w:eastAsia="en-GB"/>
                </w:rPr>
                <w:t>Coronavirus (COVID-19): implementing protective measures in education and childcare settings</w:t>
              </w:r>
            </w:hyperlink>
            <w:r w:rsidRPr="00BB3EB3">
              <w:rPr>
                <w:lang w:val="en"/>
              </w:rPr>
              <w:t>. In addition, schools may also wish to consider:</w:t>
            </w:r>
          </w:p>
          <w:p w14:paraId="2FEEDE64" w14:textId="77777777" w:rsidR="00CE1746" w:rsidRPr="00BB3EB3" w:rsidRDefault="00CE1746" w:rsidP="00CE1746">
            <w:pPr>
              <w:pStyle w:val="ListParagraph"/>
              <w:numPr>
                <w:ilvl w:val="0"/>
                <w:numId w:val="27"/>
              </w:numPr>
              <w:rPr>
                <w:lang w:val="en"/>
              </w:rPr>
            </w:pPr>
            <w:r w:rsidRPr="00BB3EB3">
              <w:rPr>
                <w:lang w:val="en"/>
              </w:rPr>
              <w:t xml:space="preserve">identify any reasonable adjustments that need to be made for students with more challenging </w:t>
            </w:r>
            <w:proofErr w:type="spellStart"/>
            <w:r w:rsidRPr="00BB3EB3">
              <w:rPr>
                <w:lang w:val="en"/>
              </w:rPr>
              <w:t>behaviour</w:t>
            </w:r>
            <w:proofErr w:type="spellEnd"/>
          </w:p>
          <w:p w14:paraId="79D65EB8" w14:textId="77777777" w:rsidR="00CE1746" w:rsidRPr="00BB3EB3" w:rsidRDefault="00CE1746" w:rsidP="00CE1746">
            <w:pPr>
              <w:pStyle w:val="ListParagraph"/>
              <w:numPr>
                <w:ilvl w:val="0"/>
                <w:numId w:val="27"/>
              </w:numPr>
              <w:rPr>
                <w:lang w:val="en"/>
              </w:rPr>
            </w:pPr>
            <w:r w:rsidRPr="00BB3EB3">
              <w:rPr>
                <w:lang w:val="en"/>
              </w:rPr>
              <w:t>identify any reasonable adjustments that need to be made for students that do not adhere to the rules or compromise the safety of others under current Covid-19 conditions</w:t>
            </w:r>
          </w:p>
        </w:tc>
        <w:tc>
          <w:tcPr>
            <w:tcW w:w="708" w:type="dxa"/>
            <w:shd w:val="clear" w:color="auto" w:fill="auto"/>
            <w:tcMar>
              <w:top w:w="113" w:type="dxa"/>
              <w:bottom w:w="113" w:type="dxa"/>
            </w:tcMar>
          </w:tcPr>
          <w:p w14:paraId="2FFCA21F" w14:textId="77777777" w:rsidR="00CE1746" w:rsidRPr="00FB2C4B" w:rsidRDefault="00CE1746" w:rsidP="001D7D7B">
            <w:pPr>
              <w:rPr>
                <w:lang w:val="en-US"/>
              </w:rPr>
            </w:pPr>
          </w:p>
        </w:tc>
      </w:tr>
    </w:tbl>
    <w:p w14:paraId="13AC00A0" w14:textId="77777777" w:rsidR="00CE1746" w:rsidRDefault="00CE1746" w:rsidP="00CE1746">
      <w:pPr>
        <w:rPr>
          <w:b/>
          <w:color w:val="FF0000"/>
          <w:sz w:val="28"/>
          <w:szCs w:val="28"/>
          <w:lang w:val="en-US"/>
        </w:rPr>
      </w:pPr>
    </w:p>
    <w:tbl>
      <w:tblPr>
        <w:tblStyle w:val="TableGrid"/>
        <w:tblW w:w="9634" w:type="dxa"/>
        <w:tblLook w:val="04A0" w:firstRow="1" w:lastRow="0" w:firstColumn="1" w:lastColumn="0" w:noHBand="0" w:noVBand="1"/>
      </w:tblPr>
      <w:tblGrid>
        <w:gridCol w:w="9634"/>
      </w:tblGrid>
      <w:tr w:rsidR="00CE1746" w14:paraId="5AA616C9" w14:textId="77777777" w:rsidTr="001D7D7B">
        <w:tc>
          <w:tcPr>
            <w:tcW w:w="9634" w:type="dxa"/>
          </w:tcPr>
          <w:p w14:paraId="48A0C4AE" w14:textId="77777777" w:rsidR="00CE1746" w:rsidRDefault="00CE1746" w:rsidP="00CE1746">
            <w:pPr>
              <w:pStyle w:val="Style1-sectionheading"/>
              <w:numPr>
                <w:ilvl w:val="0"/>
                <w:numId w:val="22"/>
              </w:numPr>
            </w:pPr>
            <w:bookmarkStart w:id="6" w:name="_Toc45179088"/>
            <w:r w:rsidRPr="00C225BC">
              <w:t xml:space="preserve">Cleaning &amp; </w:t>
            </w:r>
            <w:r>
              <w:t>h</w:t>
            </w:r>
            <w:r w:rsidRPr="00C225BC">
              <w:t>ygiene</w:t>
            </w:r>
            <w:bookmarkEnd w:id="6"/>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CE1746" w:rsidRPr="005065FA" w14:paraId="7B1E1D12"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0C4F31D" w14:textId="77777777" w:rsidR="00CE1746" w:rsidRPr="005065FA" w:rsidRDefault="00CE1746" w:rsidP="001D7D7B">
            <w:pPr>
              <w:rPr>
                <w:lang w:val="en-US"/>
              </w:rPr>
            </w:pPr>
            <w:r w:rsidRPr="005065FA">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0EAF6E10" w14:textId="77777777" w:rsidR="00CE1746" w:rsidRPr="005065FA" w:rsidRDefault="00CE1746" w:rsidP="001D7D7B">
            <w:pPr>
              <w:rPr>
                <w:lang w:val="en-US"/>
              </w:rPr>
            </w:pPr>
            <w:r w:rsidRPr="005065FA">
              <w:rPr>
                <w:rFonts w:ascii="Segoe UI Symbol" w:hAnsi="Segoe UI Symbol" w:cs="Segoe UI Symbol"/>
                <w:lang w:val="en-US"/>
              </w:rPr>
              <w:t>✓</w:t>
            </w:r>
          </w:p>
        </w:tc>
      </w:tr>
      <w:tr w:rsidR="00CE1746" w:rsidRPr="005065FA" w14:paraId="5A6D2FCA" w14:textId="77777777" w:rsidTr="001D7D7B">
        <w:tc>
          <w:tcPr>
            <w:tcW w:w="8931" w:type="dxa"/>
            <w:shd w:val="clear" w:color="auto" w:fill="auto"/>
            <w:tcMar>
              <w:top w:w="113" w:type="dxa"/>
              <w:bottom w:w="113" w:type="dxa"/>
            </w:tcMar>
          </w:tcPr>
          <w:p w14:paraId="4D4E43C2" w14:textId="77777777" w:rsidR="00CE1746" w:rsidRPr="00DD2D64" w:rsidRDefault="00CE1746" w:rsidP="001D7D7B">
            <w:pPr>
              <w:rPr>
                <w:lang w:val="en"/>
              </w:rPr>
            </w:pPr>
            <w:r>
              <w:rPr>
                <w:lang w:val="en"/>
              </w:rPr>
              <w:t>F</w:t>
            </w:r>
            <w:r w:rsidRPr="00DD2D64">
              <w:rPr>
                <w:lang w:val="en"/>
              </w:rPr>
              <w:t xml:space="preserve">ollow the </w:t>
            </w:r>
            <w:hyperlink r:id="rId40" w:history="1">
              <w:r w:rsidRPr="00DD2D64">
                <w:rPr>
                  <w:rStyle w:val="Hyperlink"/>
                  <w:lang w:val="en"/>
                </w:rPr>
                <w:t>COVID-19: cleaning of non-healthcare settings guidance</w:t>
              </w:r>
            </w:hyperlink>
            <w:r w:rsidRPr="00DD2D64">
              <w:rPr>
                <w:lang w:val="en"/>
              </w:rPr>
              <w:t xml:space="preserve"> </w:t>
            </w:r>
          </w:p>
          <w:p w14:paraId="4E8A4C02" w14:textId="77777777" w:rsidR="00CE1746" w:rsidRPr="005065FA" w:rsidRDefault="00CE1746" w:rsidP="00CE1746">
            <w:pPr>
              <w:numPr>
                <w:ilvl w:val="0"/>
                <w:numId w:val="6"/>
              </w:numPr>
              <w:rPr>
                <w:lang w:val="en"/>
              </w:rPr>
            </w:pPr>
            <w:r w:rsidRPr="00DD2D64">
              <w:rPr>
                <w:lang w:val="en"/>
              </w:rPr>
              <w:t xml:space="preserve">ensure that sufficient handwashing facilities are available. Where a sink is not nearby, provide hand </w:t>
            </w:r>
            <w:proofErr w:type="spellStart"/>
            <w:r w:rsidRPr="00DD2D64">
              <w:rPr>
                <w:lang w:val="en"/>
              </w:rPr>
              <w:t>sanitiser</w:t>
            </w:r>
            <w:proofErr w:type="spellEnd"/>
            <w:r w:rsidRPr="00DD2D64">
              <w:rPr>
                <w:lang w:val="en"/>
              </w:rPr>
              <w:t xml:space="preserve"> in classrooms and other learning </w:t>
            </w:r>
            <w:r>
              <w:rPr>
                <w:lang w:val="en"/>
              </w:rPr>
              <w:t>areas</w:t>
            </w:r>
          </w:p>
        </w:tc>
        <w:tc>
          <w:tcPr>
            <w:tcW w:w="708" w:type="dxa"/>
            <w:shd w:val="clear" w:color="auto" w:fill="auto"/>
            <w:tcMar>
              <w:top w:w="113" w:type="dxa"/>
              <w:bottom w:w="113" w:type="dxa"/>
            </w:tcMar>
          </w:tcPr>
          <w:p w14:paraId="2A92BD19" w14:textId="77777777" w:rsidR="00CE1746" w:rsidRPr="005065FA" w:rsidRDefault="00CE1746" w:rsidP="001D7D7B">
            <w:pPr>
              <w:rPr>
                <w:lang w:val="en-US"/>
              </w:rPr>
            </w:pPr>
          </w:p>
        </w:tc>
      </w:tr>
      <w:tr w:rsidR="00CE1746" w:rsidRPr="005065FA" w14:paraId="217D3C29" w14:textId="77777777" w:rsidTr="001D7D7B">
        <w:tc>
          <w:tcPr>
            <w:tcW w:w="8931" w:type="dxa"/>
            <w:shd w:val="clear" w:color="auto" w:fill="auto"/>
            <w:tcMar>
              <w:top w:w="113" w:type="dxa"/>
              <w:bottom w:w="113" w:type="dxa"/>
            </w:tcMar>
          </w:tcPr>
          <w:p w14:paraId="29CF2BB4" w14:textId="77777777" w:rsidR="00CE1746" w:rsidRDefault="00CE1746" w:rsidP="001D7D7B">
            <w:r>
              <w:t>Clean surfaces that children and young people are touching, such as toys, books, desks, chairs, doors, sinks, toilets, light switches, bannisters, more regularly than normal, further guidance on</w:t>
            </w:r>
            <w:r>
              <w:rPr>
                <w:rStyle w:val="Hyperlink"/>
              </w:rPr>
              <w:t xml:space="preserve">  </w:t>
            </w:r>
            <w:hyperlink r:id="rId41" w:anchor="cleaning" w:history="1">
              <w:r w:rsidRPr="00D93821">
                <w:rPr>
                  <w:rStyle w:val="Hyperlink"/>
                </w:rPr>
                <w:t>EGFL coronavirus cleaning</w:t>
              </w:r>
            </w:hyperlink>
          </w:p>
          <w:p w14:paraId="0BCC71A2" w14:textId="77777777" w:rsidR="00CE1746" w:rsidRPr="00607F1E" w:rsidRDefault="00CE1746" w:rsidP="001D7D7B">
            <w:pPr>
              <w:widowControl w:val="0"/>
              <w:pBdr>
                <w:top w:val="nil"/>
                <w:left w:val="nil"/>
                <w:bottom w:val="nil"/>
                <w:right w:val="nil"/>
                <w:between w:val="nil"/>
              </w:pBdr>
              <w:spacing w:after="0" w:line="276" w:lineRule="auto"/>
              <w:rPr>
                <w:rFonts w:ascii="Arial" w:eastAsia="Arial" w:hAnsi="Arial" w:cs="Arial"/>
                <w:sz w:val="20"/>
                <w:szCs w:val="20"/>
                <w:lang w:eastAsia="en-GB"/>
              </w:rPr>
            </w:pPr>
            <w:r w:rsidRPr="00406816">
              <w:t>Ensure all staff and pupils are aware of</w:t>
            </w:r>
            <w:r w:rsidRPr="00607F1E">
              <w:rPr>
                <w:rFonts w:ascii="Arial" w:eastAsia="Arial" w:hAnsi="Arial" w:cs="Arial"/>
                <w:sz w:val="20"/>
                <w:szCs w:val="20"/>
                <w:lang w:eastAsia="en-GB"/>
              </w:rPr>
              <w:t xml:space="preserve"> </w:t>
            </w:r>
            <w:hyperlink r:id="rId42">
              <w:r w:rsidRPr="00406816">
                <w:rPr>
                  <w:rStyle w:val="Hyperlink"/>
                </w:rPr>
                <w:t xml:space="preserve">good hand washing practices </w:t>
              </w:r>
            </w:hyperlink>
          </w:p>
          <w:p w14:paraId="3D301424" w14:textId="77777777" w:rsidR="00CE1746" w:rsidRDefault="00CE1746" w:rsidP="001D7D7B">
            <w:r>
              <w:t xml:space="preserve">Ensure that all adults and children: </w:t>
            </w:r>
          </w:p>
          <w:p w14:paraId="78817D12" w14:textId="77777777" w:rsidR="00CE1746" w:rsidRDefault="00CE1746" w:rsidP="00CE1746">
            <w:pPr>
              <w:pStyle w:val="ListParagraph"/>
              <w:numPr>
                <w:ilvl w:val="0"/>
                <w:numId w:val="7"/>
              </w:numPr>
            </w:pPr>
            <w:r>
              <w:t xml:space="preserve">frequently wash their hands with soap and water for 20 seconds and dry thoroughly. Review the guidance on hand cleaning </w:t>
            </w:r>
          </w:p>
          <w:p w14:paraId="1AA80D22" w14:textId="77777777" w:rsidR="00CE1746" w:rsidRDefault="00CE1746" w:rsidP="00CE1746">
            <w:pPr>
              <w:pStyle w:val="ListParagraph"/>
              <w:numPr>
                <w:ilvl w:val="0"/>
                <w:numId w:val="7"/>
              </w:numPr>
            </w:pPr>
            <w:r>
              <w:t>clean their hands-on arrival at the setting, before and after eating, and after sneezing or coughing</w:t>
            </w:r>
            <w:r w:rsidR="001567CF">
              <w:t>, s</w:t>
            </w:r>
            <w:r w:rsidR="001567CF" w:rsidRPr="001567CF">
              <w:t>kin friendly cleaning wipes can be used as an alternative</w:t>
            </w:r>
          </w:p>
          <w:p w14:paraId="3C0C92EA" w14:textId="77777777" w:rsidR="00CE1746" w:rsidRDefault="00CE1746" w:rsidP="00CE1746">
            <w:pPr>
              <w:pStyle w:val="ListParagraph"/>
              <w:numPr>
                <w:ilvl w:val="0"/>
                <w:numId w:val="7"/>
              </w:numPr>
            </w:pPr>
            <w:r>
              <w:t>are encouraged not to touch their mouth, eyes and nose</w:t>
            </w:r>
          </w:p>
          <w:p w14:paraId="496CF260" w14:textId="77777777" w:rsidR="00CE1746" w:rsidRDefault="00CE1746" w:rsidP="00CE1746">
            <w:pPr>
              <w:pStyle w:val="ListParagraph"/>
              <w:numPr>
                <w:ilvl w:val="0"/>
                <w:numId w:val="7"/>
              </w:numPr>
            </w:pPr>
            <w:r>
              <w:t xml:space="preserve">use a tissue or </w:t>
            </w:r>
            <w:r w:rsidRPr="004B3C74">
              <w:t>elbow</w:t>
            </w:r>
            <w:r>
              <w:t xml:space="preserve"> to cough or sneeze and use bins for tissue waste (‘catch it, bin it, kill it’)</w:t>
            </w:r>
          </w:p>
          <w:p w14:paraId="739B1EC5" w14:textId="77777777" w:rsidR="00CE1746" w:rsidRDefault="00CE1746" w:rsidP="00CE1746">
            <w:pPr>
              <w:pStyle w:val="ListParagraph"/>
              <w:numPr>
                <w:ilvl w:val="0"/>
                <w:numId w:val="7"/>
              </w:numPr>
            </w:pPr>
            <w:r>
              <w:t>m</w:t>
            </w:r>
            <w:r w:rsidRPr="00366670">
              <w:t xml:space="preserve">ake announcements or incorporate in timetable handwashing </w:t>
            </w:r>
          </w:p>
          <w:p w14:paraId="20F859DD" w14:textId="77777777" w:rsidR="00CE1746" w:rsidRDefault="00CE1746" w:rsidP="00CE1746">
            <w:pPr>
              <w:pStyle w:val="ListParagraph"/>
              <w:numPr>
                <w:ilvl w:val="0"/>
                <w:numId w:val="7"/>
              </w:numPr>
            </w:pPr>
            <w:r>
              <w:lastRenderedPageBreak/>
              <w:t>ensure that help is available for children and young people who have trouble cleaning their hands independently</w:t>
            </w:r>
          </w:p>
          <w:p w14:paraId="729C3525" w14:textId="77777777" w:rsidR="00CE1746" w:rsidRDefault="00CE1746" w:rsidP="00CE1746">
            <w:pPr>
              <w:pStyle w:val="ListParagraph"/>
              <w:numPr>
                <w:ilvl w:val="0"/>
                <w:numId w:val="7"/>
              </w:numPr>
            </w:pPr>
            <w:r>
              <w:t>consider how to encourage young children to learn and practise these habits through games, songs and repetition</w:t>
            </w:r>
          </w:p>
          <w:p w14:paraId="6DAFBFAE" w14:textId="77777777" w:rsidR="00A54F0A" w:rsidRPr="005065FA" w:rsidRDefault="00CE1746" w:rsidP="00BC23F9">
            <w:pPr>
              <w:pStyle w:val="ListParagraph"/>
              <w:numPr>
                <w:ilvl w:val="0"/>
                <w:numId w:val="7"/>
              </w:numPr>
            </w:pPr>
            <w:r>
              <w:t>ensure that bins for tissues are emptied throughout the day</w:t>
            </w:r>
          </w:p>
        </w:tc>
        <w:tc>
          <w:tcPr>
            <w:tcW w:w="708" w:type="dxa"/>
            <w:shd w:val="clear" w:color="auto" w:fill="auto"/>
            <w:tcMar>
              <w:top w:w="113" w:type="dxa"/>
              <w:bottom w:w="113" w:type="dxa"/>
            </w:tcMar>
          </w:tcPr>
          <w:p w14:paraId="0A595E24" w14:textId="77777777" w:rsidR="00CE1746" w:rsidRPr="005065FA" w:rsidRDefault="00CE1746" w:rsidP="001D7D7B">
            <w:pPr>
              <w:rPr>
                <w:lang w:val="en-US"/>
              </w:rPr>
            </w:pPr>
          </w:p>
        </w:tc>
      </w:tr>
      <w:tr w:rsidR="00CE1746" w:rsidRPr="005065FA" w14:paraId="6CE50621" w14:textId="77777777" w:rsidTr="001D7D7B">
        <w:tc>
          <w:tcPr>
            <w:tcW w:w="8931" w:type="dxa"/>
            <w:shd w:val="clear" w:color="auto" w:fill="auto"/>
            <w:tcMar>
              <w:top w:w="113" w:type="dxa"/>
              <w:bottom w:w="113" w:type="dxa"/>
            </w:tcMar>
          </w:tcPr>
          <w:p w14:paraId="5C79A365" w14:textId="77777777" w:rsidR="00A54F0A" w:rsidRDefault="00A54F0A" w:rsidP="00A54F0A">
            <w:r>
              <w:t>Introduce enhanced cleaning, including cleaning frequently touched surfaces often using standard products, such as detergents and bleach</w:t>
            </w:r>
          </w:p>
          <w:p w14:paraId="417E43DD" w14:textId="77777777" w:rsidR="00A54F0A" w:rsidRDefault="00A54F0A" w:rsidP="00A54F0A">
            <w:r>
              <w:t>Points to consider and implement:</w:t>
            </w:r>
          </w:p>
          <w:p w14:paraId="23FE5DE3" w14:textId="77777777" w:rsidR="00F14767" w:rsidRDefault="00A54F0A" w:rsidP="00A54F0A">
            <w:pPr>
              <w:pStyle w:val="ListParagraph"/>
              <w:numPr>
                <w:ilvl w:val="0"/>
                <w:numId w:val="45"/>
              </w:numPr>
            </w:pPr>
            <w:r>
              <w:t xml:space="preserve">putting in place a cleaning schedule that ensures cleaning is generally enhanced and includes: </w:t>
            </w:r>
          </w:p>
          <w:p w14:paraId="706496D1" w14:textId="77777777" w:rsidR="00A54F0A" w:rsidRDefault="00A54F0A" w:rsidP="00A54F0A">
            <w:pPr>
              <w:pStyle w:val="ListParagraph"/>
              <w:numPr>
                <w:ilvl w:val="0"/>
                <w:numId w:val="45"/>
              </w:numPr>
            </w:pPr>
            <w:r>
              <w:t>more frequent cleaning of rooms / shared areas that are used by different groups</w:t>
            </w:r>
          </w:p>
          <w:p w14:paraId="5DFAC975" w14:textId="77777777" w:rsidR="00A54F0A" w:rsidRDefault="00A54F0A" w:rsidP="00A54F0A">
            <w:pPr>
              <w:pStyle w:val="ListParagraph"/>
              <w:numPr>
                <w:ilvl w:val="0"/>
                <w:numId w:val="45"/>
              </w:numPr>
            </w:pPr>
            <w:r>
              <w:t>frequently touched surfaces being cleaned more often than normal</w:t>
            </w:r>
          </w:p>
          <w:p w14:paraId="790F7F51" w14:textId="77777777" w:rsidR="00CE1746" w:rsidRDefault="00A54F0A" w:rsidP="00A54F0A">
            <w:pPr>
              <w:pStyle w:val="ListParagraph"/>
              <w:numPr>
                <w:ilvl w:val="0"/>
                <w:numId w:val="45"/>
              </w:numPr>
            </w:pPr>
            <w:r>
              <w:t>different groups don’t need to be allocated their own toilet blocks, but toilets will need to be cleaned regularly and pupils must be encouraged to clean their hands thoroughly after using the toilet</w:t>
            </w:r>
          </w:p>
        </w:tc>
        <w:tc>
          <w:tcPr>
            <w:tcW w:w="708" w:type="dxa"/>
            <w:shd w:val="clear" w:color="auto" w:fill="auto"/>
            <w:tcMar>
              <w:top w:w="113" w:type="dxa"/>
              <w:bottom w:w="113" w:type="dxa"/>
            </w:tcMar>
          </w:tcPr>
          <w:p w14:paraId="62944341" w14:textId="77777777" w:rsidR="00CE1746" w:rsidRPr="005065FA" w:rsidRDefault="00CE1746" w:rsidP="001D7D7B">
            <w:pPr>
              <w:rPr>
                <w:lang w:val="en-US"/>
              </w:rPr>
            </w:pPr>
          </w:p>
        </w:tc>
      </w:tr>
    </w:tbl>
    <w:p w14:paraId="292900F2" w14:textId="77777777" w:rsidR="00CE1746" w:rsidRDefault="00CE1746" w:rsidP="00CE1746">
      <w:pPr>
        <w:rPr>
          <w:b/>
          <w:color w:val="FF0000"/>
          <w:sz w:val="28"/>
          <w:szCs w:val="28"/>
          <w:lang w:val="en-US"/>
        </w:rPr>
      </w:pPr>
    </w:p>
    <w:tbl>
      <w:tblPr>
        <w:tblStyle w:val="TableGrid"/>
        <w:tblW w:w="9634" w:type="dxa"/>
        <w:tblLook w:val="04A0" w:firstRow="1" w:lastRow="0" w:firstColumn="1" w:lastColumn="0" w:noHBand="0" w:noVBand="1"/>
      </w:tblPr>
      <w:tblGrid>
        <w:gridCol w:w="9634"/>
      </w:tblGrid>
      <w:tr w:rsidR="00CE1746" w14:paraId="5CC543AE" w14:textId="77777777" w:rsidTr="001D7D7B">
        <w:tc>
          <w:tcPr>
            <w:tcW w:w="9634" w:type="dxa"/>
          </w:tcPr>
          <w:p w14:paraId="25161F8E" w14:textId="77777777" w:rsidR="00CE1746" w:rsidRDefault="00CE1746" w:rsidP="00CE1746">
            <w:pPr>
              <w:pStyle w:val="Style1-sectionheading"/>
              <w:numPr>
                <w:ilvl w:val="0"/>
                <w:numId w:val="22"/>
              </w:numPr>
            </w:pPr>
            <w:bookmarkStart w:id="7" w:name="_Toc45179089"/>
            <w:r w:rsidRPr="00B5411A">
              <w:t>Communicating your plan</w:t>
            </w:r>
            <w:bookmarkEnd w:id="7"/>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CE1746" w:rsidRPr="00EB4DF2" w14:paraId="1D0F711F"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16C253CA" w14:textId="77777777" w:rsidR="00CE1746" w:rsidRPr="00EB4DF2" w:rsidRDefault="00CE1746" w:rsidP="001D7D7B">
            <w:pPr>
              <w:rPr>
                <w:lang w:val="en-US"/>
              </w:rPr>
            </w:pPr>
            <w:r w:rsidRPr="00EB4DF2">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8151D3D" w14:textId="77777777" w:rsidR="00CE1746" w:rsidRPr="00EB4DF2" w:rsidRDefault="00CE1746" w:rsidP="001D7D7B">
            <w:pPr>
              <w:rPr>
                <w:lang w:val="en-US"/>
              </w:rPr>
            </w:pPr>
            <w:r w:rsidRPr="00EB4DF2">
              <w:rPr>
                <w:rFonts w:ascii="Segoe UI Symbol" w:hAnsi="Segoe UI Symbol" w:cs="Segoe UI Symbol"/>
                <w:lang w:val="en-US"/>
              </w:rPr>
              <w:t>✓</w:t>
            </w:r>
          </w:p>
        </w:tc>
      </w:tr>
      <w:tr w:rsidR="00CE1746" w:rsidRPr="00EB4DF2" w14:paraId="0AE76379" w14:textId="77777777" w:rsidTr="001D7D7B">
        <w:tc>
          <w:tcPr>
            <w:tcW w:w="8931" w:type="dxa"/>
            <w:shd w:val="clear" w:color="auto" w:fill="auto"/>
            <w:tcMar>
              <w:top w:w="113" w:type="dxa"/>
              <w:bottom w:w="113" w:type="dxa"/>
            </w:tcMar>
          </w:tcPr>
          <w:p w14:paraId="7473826F" w14:textId="77777777" w:rsidR="00CE1746" w:rsidRPr="00EB4DF2" w:rsidRDefault="00CE1746" w:rsidP="001D7D7B">
            <w:pPr>
              <w:rPr>
                <w:lang w:val="en"/>
              </w:rPr>
            </w:pPr>
            <w:r>
              <w:rPr>
                <w:lang w:val="en"/>
              </w:rPr>
              <w:t>T</w:t>
            </w:r>
            <w:r w:rsidRPr="00D07F1F">
              <w:rPr>
                <w:lang w:val="en"/>
              </w:rPr>
              <w:t xml:space="preserve">ell children, young people, parents, </w:t>
            </w:r>
            <w:proofErr w:type="spellStart"/>
            <w:r w:rsidRPr="00D07F1F">
              <w:rPr>
                <w:lang w:val="en"/>
              </w:rPr>
              <w:t>carers</w:t>
            </w:r>
            <w:proofErr w:type="spellEnd"/>
            <w:r w:rsidRPr="00D07F1F">
              <w:rPr>
                <w:lang w:val="en"/>
              </w:rPr>
              <w:t xml:space="preserve"> or any visitors, such as suppliers, not to enter the education or childcare setting if they are displaying any symptoms of coronavirus (following the COVID-19: guidance for households with possible coronavirus infection)</w:t>
            </w:r>
          </w:p>
        </w:tc>
        <w:tc>
          <w:tcPr>
            <w:tcW w:w="708" w:type="dxa"/>
            <w:shd w:val="clear" w:color="auto" w:fill="auto"/>
            <w:tcMar>
              <w:top w:w="113" w:type="dxa"/>
              <w:bottom w:w="113" w:type="dxa"/>
            </w:tcMar>
          </w:tcPr>
          <w:p w14:paraId="0E5FC3CE" w14:textId="77777777" w:rsidR="00CE1746" w:rsidRPr="00EB4DF2" w:rsidRDefault="00CE1746" w:rsidP="001D7D7B">
            <w:pPr>
              <w:rPr>
                <w:lang w:val="en-US"/>
              </w:rPr>
            </w:pPr>
          </w:p>
        </w:tc>
      </w:tr>
      <w:tr w:rsidR="00CE1746" w:rsidRPr="00EB4DF2" w14:paraId="62A85A58" w14:textId="77777777" w:rsidTr="001D7D7B">
        <w:tc>
          <w:tcPr>
            <w:tcW w:w="8931" w:type="dxa"/>
            <w:shd w:val="clear" w:color="auto" w:fill="auto"/>
            <w:tcMar>
              <w:top w:w="113" w:type="dxa"/>
              <w:bottom w:w="113" w:type="dxa"/>
            </w:tcMar>
          </w:tcPr>
          <w:p w14:paraId="69DFBDD2" w14:textId="77777777" w:rsidR="00CE1746" w:rsidRPr="00EB4DF2" w:rsidRDefault="00CE1746" w:rsidP="001D7D7B">
            <w:r>
              <w:t>T</w:t>
            </w:r>
            <w:r w:rsidRPr="00EB3E69">
              <w:t>ell parents that if their child needs to be accompanied to the education or childcare setting, only one parent should attend</w:t>
            </w:r>
          </w:p>
        </w:tc>
        <w:tc>
          <w:tcPr>
            <w:tcW w:w="708" w:type="dxa"/>
            <w:shd w:val="clear" w:color="auto" w:fill="auto"/>
            <w:tcMar>
              <w:top w:w="113" w:type="dxa"/>
              <w:bottom w:w="113" w:type="dxa"/>
            </w:tcMar>
          </w:tcPr>
          <w:p w14:paraId="47820937" w14:textId="77777777" w:rsidR="00CE1746" w:rsidRPr="00EB4DF2" w:rsidRDefault="00CE1746" w:rsidP="001D7D7B">
            <w:pPr>
              <w:rPr>
                <w:lang w:val="en-US"/>
              </w:rPr>
            </w:pPr>
          </w:p>
        </w:tc>
      </w:tr>
      <w:tr w:rsidR="00CE1746" w:rsidRPr="00EB4DF2" w14:paraId="383AC503" w14:textId="77777777" w:rsidTr="001D7D7B">
        <w:tc>
          <w:tcPr>
            <w:tcW w:w="8931" w:type="dxa"/>
            <w:shd w:val="clear" w:color="auto" w:fill="auto"/>
            <w:tcMar>
              <w:top w:w="113" w:type="dxa"/>
              <w:bottom w:w="113" w:type="dxa"/>
            </w:tcMar>
          </w:tcPr>
          <w:p w14:paraId="6F9EDA3A" w14:textId="77777777" w:rsidR="00CE1746" w:rsidRDefault="00CE1746" w:rsidP="001D7D7B">
            <w:r>
              <w:t>T</w:t>
            </w:r>
            <w:r w:rsidRPr="003648CC">
              <w:t>ell parents and young people their allocated drop off and collection times and the process for doing so, including protocols for minimising adult to adult contact (for example, which entrance to use)</w:t>
            </w:r>
          </w:p>
        </w:tc>
        <w:tc>
          <w:tcPr>
            <w:tcW w:w="708" w:type="dxa"/>
            <w:shd w:val="clear" w:color="auto" w:fill="auto"/>
            <w:tcMar>
              <w:top w:w="113" w:type="dxa"/>
              <w:bottom w:w="113" w:type="dxa"/>
            </w:tcMar>
          </w:tcPr>
          <w:p w14:paraId="3C26D15E" w14:textId="77777777" w:rsidR="00CE1746" w:rsidRPr="00EB4DF2" w:rsidRDefault="00CE1746" w:rsidP="001D7D7B">
            <w:pPr>
              <w:rPr>
                <w:lang w:val="en-US"/>
              </w:rPr>
            </w:pPr>
          </w:p>
        </w:tc>
      </w:tr>
      <w:tr w:rsidR="00CE1746" w:rsidRPr="00EB4DF2" w14:paraId="4D1BF3A8" w14:textId="77777777" w:rsidTr="001D7D7B">
        <w:tc>
          <w:tcPr>
            <w:tcW w:w="8931" w:type="dxa"/>
            <w:shd w:val="clear" w:color="auto" w:fill="auto"/>
            <w:tcMar>
              <w:top w:w="113" w:type="dxa"/>
              <w:bottom w:w="113" w:type="dxa"/>
            </w:tcMar>
          </w:tcPr>
          <w:p w14:paraId="41A4D0F7" w14:textId="77777777" w:rsidR="00CE1746" w:rsidRDefault="00CE1746" w:rsidP="001D7D7B">
            <w:r>
              <w:t>M</w:t>
            </w:r>
            <w:r w:rsidRPr="004C39B6">
              <w:t>ake clear to parents that they cannot gather at entrance gates or doors, or enter the site (unless they have a pre-arranged appointment, which should be conducted safely)</w:t>
            </w:r>
          </w:p>
        </w:tc>
        <w:tc>
          <w:tcPr>
            <w:tcW w:w="708" w:type="dxa"/>
            <w:shd w:val="clear" w:color="auto" w:fill="auto"/>
            <w:tcMar>
              <w:top w:w="113" w:type="dxa"/>
              <w:bottom w:w="113" w:type="dxa"/>
            </w:tcMar>
          </w:tcPr>
          <w:p w14:paraId="6AF17B81" w14:textId="77777777" w:rsidR="00CE1746" w:rsidRPr="00EB4DF2" w:rsidRDefault="00CE1746" w:rsidP="001D7D7B">
            <w:pPr>
              <w:rPr>
                <w:lang w:val="en-US"/>
              </w:rPr>
            </w:pPr>
          </w:p>
        </w:tc>
      </w:tr>
      <w:tr w:rsidR="00CE1746" w:rsidRPr="00EB4DF2" w14:paraId="0EA0FB88" w14:textId="77777777" w:rsidTr="001D7D7B">
        <w:tc>
          <w:tcPr>
            <w:tcW w:w="8931" w:type="dxa"/>
            <w:shd w:val="clear" w:color="auto" w:fill="auto"/>
            <w:tcMar>
              <w:top w:w="113" w:type="dxa"/>
              <w:bottom w:w="113" w:type="dxa"/>
            </w:tcMar>
          </w:tcPr>
          <w:p w14:paraId="445F4E2C" w14:textId="77777777" w:rsidR="00CE1746" w:rsidRDefault="00CE1746" w:rsidP="001D7D7B">
            <w:r>
              <w:t>T</w:t>
            </w:r>
            <w:r w:rsidRPr="00420974">
              <w:t>alk to staff about the plans (for example, safety measures, timetable changes and staggered arrival and departure times), including discussing whether training would be helpful</w:t>
            </w:r>
          </w:p>
        </w:tc>
        <w:tc>
          <w:tcPr>
            <w:tcW w:w="708" w:type="dxa"/>
            <w:shd w:val="clear" w:color="auto" w:fill="auto"/>
            <w:tcMar>
              <w:top w:w="113" w:type="dxa"/>
              <w:bottom w:w="113" w:type="dxa"/>
            </w:tcMar>
          </w:tcPr>
          <w:p w14:paraId="1746B52B" w14:textId="77777777" w:rsidR="00CE1746" w:rsidRPr="00EB4DF2" w:rsidRDefault="00CE1746" w:rsidP="001D7D7B">
            <w:pPr>
              <w:rPr>
                <w:lang w:val="en-US"/>
              </w:rPr>
            </w:pPr>
          </w:p>
        </w:tc>
      </w:tr>
      <w:tr w:rsidR="00CE1746" w:rsidRPr="00EB4DF2" w14:paraId="54F1DC14" w14:textId="77777777" w:rsidTr="001D7D7B">
        <w:tc>
          <w:tcPr>
            <w:tcW w:w="8931" w:type="dxa"/>
            <w:shd w:val="clear" w:color="auto" w:fill="auto"/>
            <w:tcMar>
              <w:top w:w="113" w:type="dxa"/>
              <w:bottom w:w="113" w:type="dxa"/>
            </w:tcMar>
          </w:tcPr>
          <w:p w14:paraId="50DE39C4" w14:textId="77777777" w:rsidR="00CE1746" w:rsidRDefault="00CE1746" w:rsidP="001D7D7B">
            <w:r>
              <w:lastRenderedPageBreak/>
              <w:t>D</w:t>
            </w:r>
            <w:r w:rsidRPr="00933499">
              <w:t>iscuss with cleaning contractors or staff the additional cleaning requirements and agree additional hours to allow for this</w:t>
            </w:r>
          </w:p>
        </w:tc>
        <w:tc>
          <w:tcPr>
            <w:tcW w:w="708" w:type="dxa"/>
            <w:shd w:val="clear" w:color="auto" w:fill="auto"/>
            <w:tcMar>
              <w:top w:w="113" w:type="dxa"/>
              <w:bottom w:w="113" w:type="dxa"/>
            </w:tcMar>
          </w:tcPr>
          <w:p w14:paraId="785AF83B" w14:textId="77777777" w:rsidR="00CE1746" w:rsidRPr="00EB4DF2" w:rsidRDefault="00CE1746" w:rsidP="001D7D7B">
            <w:pPr>
              <w:rPr>
                <w:lang w:val="en-US"/>
              </w:rPr>
            </w:pPr>
          </w:p>
        </w:tc>
      </w:tr>
    </w:tbl>
    <w:p w14:paraId="5D94D3CA" w14:textId="77777777" w:rsidR="00E60A19" w:rsidRDefault="00E60A19" w:rsidP="00CE1746">
      <w:pPr>
        <w:rPr>
          <w:b/>
          <w:color w:val="FF0000"/>
          <w:sz w:val="28"/>
          <w:szCs w:val="28"/>
          <w:lang w:val="en-US"/>
        </w:rPr>
      </w:pPr>
    </w:p>
    <w:tbl>
      <w:tblPr>
        <w:tblStyle w:val="TableGrid"/>
        <w:tblW w:w="9634" w:type="dxa"/>
        <w:tblLook w:val="04A0" w:firstRow="1" w:lastRow="0" w:firstColumn="1" w:lastColumn="0" w:noHBand="0" w:noVBand="1"/>
      </w:tblPr>
      <w:tblGrid>
        <w:gridCol w:w="9634"/>
      </w:tblGrid>
      <w:tr w:rsidR="00CE1746" w14:paraId="293650A5" w14:textId="77777777" w:rsidTr="001D7D7B">
        <w:tc>
          <w:tcPr>
            <w:tcW w:w="9634" w:type="dxa"/>
          </w:tcPr>
          <w:p w14:paraId="318DD522" w14:textId="77777777" w:rsidR="00CE1746" w:rsidRDefault="00CE1746" w:rsidP="00CE1746">
            <w:pPr>
              <w:pStyle w:val="Style1-sectionheading"/>
              <w:numPr>
                <w:ilvl w:val="0"/>
                <w:numId w:val="22"/>
              </w:numPr>
            </w:pPr>
            <w:bookmarkStart w:id="8" w:name="_Toc45179090"/>
            <w:bookmarkStart w:id="9" w:name="_Hlk44911046"/>
            <w:r w:rsidRPr="00481ACF">
              <w:t>Daily cleaning</w:t>
            </w:r>
            <w:bookmarkEnd w:id="8"/>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CE1746" w:rsidRPr="00481ACF" w14:paraId="027B7CAB"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3C094DF" w14:textId="77777777" w:rsidR="00CE1746" w:rsidRPr="00481ACF" w:rsidRDefault="00CE1746" w:rsidP="001D7D7B">
            <w:pPr>
              <w:rPr>
                <w:lang w:val="en-US"/>
              </w:rPr>
            </w:pPr>
            <w:r w:rsidRPr="00481ACF">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1BFB11" w14:textId="77777777" w:rsidR="00CE1746" w:rsidRPr="00481ACF" w:rsidRDefault="00CE1746" w:rsidP="001D7D7B">
            <w:pPr>
              <w:rPr>
                <w:lang w:val="en-US"/>
              </w:rPr>
            </w:pPr>
            <w:r w:rsidRPr="00481ACF">
              <w:rPr>
                <w:rFonts w:ascii="Segoe UI Symbol" w:hAnsi="Segoe UI Symbol" w:cs="Segoe UI Symbol"/>
                <w:lang w:val="en-US"/>
              </w:rPr>
              <w:t>✓</w:t>
            </w:r>
          </w:p>
        </w:tc>
      </w:tr>
      <w:tr w:rsidR="00CE1746" w:rsidRPr="00481ACF" w14:paraId="478A9851" w14:textId="77777777" w:rsidTr="001D7D7B">
        <w:tc>
          <w:tcPr>
            <w:tcW w:w="8931" w:type="dxa"/>
            <w:shd w:val="clear" w:color="auto" w:fill="auto"/>
            <w:tcMar>
              <w:top w:w="113" w:type="dxa"/>
              <w:bottom w:w="113" w:type="dxa"/>
            </w:tcMar>
          </w:tcPr>
          <w:p w14:paraId="566A5628" w14:textId="77777777" w:rsidR="00CE1746" w:rsidRPr="00481ACF" w:rsidRDefault="00CE1746" w:rsidP="001D7D7B">
            <w:pPr>
              <w:rPr>
                <w:lang w:val="en-US"/>
              </w:rPr>
            </w:pPr>
            <w:r w:rsidRPr="00481ACF">
              <w:rPr>
                <w:lang w:val="en-US"/>
              </w:rPr>
              <w:t>Use standard cleaning products to clean frequently touched objects and surfaces, including:</w:t>
            </w:r>
          </w:p>
          <w:p w14:paraId="4878128D" w14:textId="77777777" w:rsidR="00CE1746" w:rsidRPr="00481ACF" w:rsidRDefault="00CE1746" w:rsidP="00CE1746">
            <w:pPr>
              <w:pStyle w:val="ListParagraph"/>
              <w:numPr>
                <w:ilvl w:val="0"/>
                <w:numId w:val="8"/>
              </w:numPr>
            </w:pPr>
            <w:r w:rsidRPr="00481ACF">
              <w:t>Ban</w:t>
            </w:r>
            <w:r>
              <w:t>n</w:t>
            </w:r>
            <w:r w:rsidRPr="00481ACF">
              <w:t>isters</w:t>
            </w:r>
          </w:p>
          <w:p w14:paraId="416C89C8" w14:textId="77777777" w:rsidR="00CE1746" w:rsidRPr="00481ACF" w:rsidRDefault="00CE1746" w:rsidP="00CE1746">
            <w:pPr>
              <w:pStyle w:val="ListParagraph"/>
              <w:numPr>
                <w:ilvl w:val="0"/>
                <w:numId w:val="8"/>
              </w:numPr>
            </w:pPr>
            <w:r w:rsidRPr="00481ACF">
              <w:t>Classroom desks and tables </w:t>
            </w:r>
          </w:p>
          <w:p w14:paraId="7BEEA055" w14:textId="77777777" w:rsidR="00CE1746" w:rsidRPr="00481ACF" w:rsidRDefault="00CE1746" w:rsidP="00CE1746">
            <w:pPr>
              <w:pStyle w:val="ListParagraph"/>
              <w:numPr>
                <w:ilvl w:val="0"/>
                <w:numId w:val="8"/>
              </w:numPr>
            </w:pPr>
            <w:r w:rsidRPr="00481ACF">
              <w:t>Bathroom facilities (including taps and flush buttons)</w:t>
            </w:r>
          </w:p>
          <w:p w14:paraId="0C89E58D" w14:textId="77777777" w:rsidR="00CE1746" w:rsidRPr="00481ACF" w:rsidRDefault="00CE1746" w:rsidP="00CE1746">
            <w:pPr>
              <w:pStyle w:val="ListParagraph"/>
              <w:numPr>
                <w:ilvl w:val="0"/>
                <w:numId w:val="8"/>
              </w:numPr>
            </w:pPr>
            <w:r w:rsidRPr="00481ACF">
              <w:t>Door and window handles </w:t>
            </w:r>
          </w:p>
          <w:p w14:paraId="213811B0" w14:textId="77777777" w:rsidR="00CE1746" w:rsidRPr="00481ACF" w:rsidRDefault="00CE1746" w:rsidP="00CE1746">
            <w:pPr>
              <w:pStyle w:val="ListParagraph"/>
              <w:numPr>
                <w:ilvl w:val="0"/>
                <w:numId w:val="8"/>
              </w:numPr>
            </w:pPr>
            <w:r w:rsidRPr="00481ACF">
              <w:t>Furniture </w:t>
            </w:r>
          </w:p>
          <w:p w14:paraId="7F0B6101" w14:textId="77777777" w:rsidR="00CE1746" w:rsidRPr="00481ACF" w:rsidRDefault="00CE1746" w:rsidP="00CE1746">
            <w:pPr>
              <w:pStyle w:val="ListParagraph"/>
              <w:numPr>
                <w:ilvl w:val="0"/>
                <w:numId w:val="8"/>
              </w:numPr>
            </w:pPr>
            <w:r w:rsidRPr="00481ACF">
              <w:t>Light switches </w:t>
            </w:r>
          </w:p>
          <w:p w14:paraId="72955BEC" w14:textId="77777777" w:rsidR="00CE1746" w:rsidRPr="00481ACF" w:rsidRDefault="00CE1746" w:rsidP="00CE1746">
            <w:pPr>
              <w:pStyle w:val="ListParagraph"/>
              <w:numPr>
                <w:ilvl w:val="0"/>
                <w:numId w:val="8"/>
              </w:numPr>
            </w:pPr>
            <w:r w:rsidRPr="00481ACF">
              <w:t>Reception desks</w:t>
            </w:r>
          </w:p>
          <w:p w14:paraId="66F4509D" w14:textId="77777777" w:rsidR="00CE1746" w:rsidRPr="00481ACF" w:rsidRDefault="00CE1746" w:rsidP="00CE1746">
            <w:pPr>
              <w:pStyle w:val="ListParagraph"/>
              <w:numPr>
                <w:ilvl w:val="0"/>
                <w:numId w:val="8"/>
              </w:numPr>
            </w:pPr>
            <w:r w:rsidRPr="00481ACF">
              <w:t>Teaching and learning aids </w:t>
            </w:r>
          </w:p>
          <w:p w14:paraId="45C575D2" w14:textId="77777777" w:rsidR="00CE1746" w:rsidRPr="00481ACF" w:rsidRDefault="00CE1746" w:rsidP="00CE1746">
            <w:pPr>
              <w:pStyle w:val="ListParagraph"/>
              <w:numPr>
                <w:ilvl w:val="0"/>
                <w:numId w:val="8"/>
              </w:numPr>
            </w:pPr>
            <w:r w:rsidRPr="00481ACF">
              <w:t>Computer equipment (including keyboards and mouse)</w:t>
            </w:r>
          </w:p>
          <w:p w14:paraId="4345CA83" w14:textId="77777777" w:rsidR="00CE1746" w:rsidRPr="00481ACF" w:rsidRDefault="00CE1746" w:rsidP="00CE1746">
            <w:pPr>
              <w:pStyle w:val="ListParagraph"/>
              <w:numPr>
                <w:ilvl w:val="0"/>
                <w:numId w:val="8"/>
              </w:numPr>
            </w:pPr>
            <w:r w:rsidRPr="00481ACF">
              <w:t>Sports equipment </w:t>
            </w:r>
          </w:p>
          <w:p w14:paraId="6776D988" w14:textId="77777777" w:rsidR="00CE1746" w:rsidRPr="00481ACF" w:rsidRDefault="00CE1746" w:rsidP="00CE1746">
            <w:pPr>
              <w:pStyle w:val="ListParagraph"/>
              <w:numPr>
                <w:ilvl w:val="0"/>
                <w:numId w:val="8"/>
              </w:numPr>
            </w:pPr>
            <w:r w:rsidRPr="00481ACF">
              <w:t xml:space="preserve">Toys </w:t>
            </w:r>
          </w:p>
          <w:p w14:paraId="55841D5B" w14:textId="77777777" w:rsidR="00CE1746" w:rsidRPr="00481ACF" w:rsidRDefault="00CE1746" w:rsidP="00CE1746">
            <w:pPr>
              <w:pStyle w:val="ListParagraph"/>
              <w:numPr>
                <w:ilvl w:val="0"/>
                <w:numId w:val="8"/>
              </w:numPr>
            </w:pPr>
            <w:r w:rsidRPr="00481ACF">
              <w:t>Telephones </w:t>
            </w:r>
          </w:p>
          <w:p w14:paraId="48671BED" w14:textId="77777777" w:rsidR="00CE1746" w:rsidRPr="00481ACF" w:rsidRDefault="00CE1746" w:rsidP="00CE1746">
            <w:pPr>
              <w:pStyle w:val="ListParagraph"/>
              <w:numPr>
                <w:ilvl w:val="0"/>
                <w:numId w:val="8"/>
              </w:numPr>
            </w:pPr>
            <w:r w:rsidRPr="00481ACF">
              <w:t>Fingerprint scanners </w:t>
            </w:r>
          </w:p>
        </w:tc>
        <w:tc>
          <w:tcPr>
            <w:tcW w:w="708" w:type="dxa"/>
            <w:shd w:val="clear" w:color="auto" w:fill="auto"/>
            <w:tcMar>
              <w:top w:w="113" w:type="dxa"/>
              <w:bottom w:w="113" w:type="dxa"/>
            </w:tcMar>
          </w:tcPr>
          <w:p w14:paraId="36A73435" w14:textId="77777777" w:rsidR="00CE1746" w:rsidRPr="00481ACF" w:rsidRDefault="00CE1746" w:rsidP="001D7D7B">
            <w:pPr>
              <w:rPr>
                <w:lang w:val="en-US"/>
              </w:rPr>
            </w:pPr>
          </w:p>
        </w:tc>
      </w:tr>
      <w:bookmarkEnd w:id="9"/>
      <w:tr w:rsidR="00CE1746" w:rsidRPr="00481ACF" w14:paraId="1AD6296E" w14:textId="77777777" w:rsidTr="001D7D7B">
        <w:tc>
          <w:tcPr>
            <w:tcW w:w="8931" w:type="dxa"/>
            <w:shd w:val="clear" w:color="auto" w:fill="auto"/>
            <w:tcMar>
              <w:top w:w="113" w:type="dxa"/>
              <w:bottom w:w="113" w:type="dxa"/>
            </w:tcMar>
          </w:tcPr>
          <w:p w14:paraId="2B0224B5" w14:textId="77777777" w:rsidR="00CE1746" w:rsidRPr="00481ACF" w:rsidRDefault="00CE1746" w:rsidP="001D7D7B">
            <w:pPr>
              <w:rPr>
                <w:lang w:val="en-US"/>
              </w:rPr>
            </w:pPr>
            <w:r w:rsidRPr="00BC6D08">
              <w:rPr>
                <w:lang w:val="en-US"/>
              </w:rPr>
              <w:t>Remove rubbish daily and dispose of it safely.</w:t>
            </w:r>
          </w:p>
        </w:tc>
        <w:tc>
          <w:tcPr>
            <w:tcW w:w="708" w:type="dxa"/>
            <w:shd w:val="clear" w:color="auto" w:fill="auto"/>
            <w:tcMar>
              <w:top w:w="113" w:type="dxa"/>
              <w:bottom w:w="113" w:type="dxa"/>
            </w:tcMar>
          </w:tcPr>
          <w:p w14:paraId="0C46FFF6" w14:textId="77777777" w:rsidR="00CE1746" w:rsidRPr="00481ACF" w:rsidRDefault="00CE1746" w:rsidP="001D7D7B">
            <w:pPr>
              <w:rPr>
                <w:lang w:val="en-US"/>
              </w:rPr>
            </w:pPr>
          </w:p>
        </w:tc>
      </w:tr>
    </w:tbl>
    <w:p w14:paraId="2500291E" w14:textId="77777777" w:rsidR="00CE1746" w:rsidRDefault="00CE1746" w:rsidP="00CE1746">
      <w:pPr>
        <w:rPr>
          <w:b/>
          <w:color w:val="FF0000"/>
          <w:sz w:val="28"/>
          <w:szCs w:val="28"/>
          <w:lang w:val="en-US"/>
        </w:rPr>
      </w:pPr>
      <w:bookmarkStart w:id="10" w:name="_Hlk40258007"/>
    </w:p>
    <w:tbl>
      <w:tblPr>
        <w:tblStyle w:val="TableGrid"/>
        <w:tblW w:w="9634" w:type="dxa"/>
        <w:tblLook w:val="04A0" w:firstRow="1" w:lastRow="0" w:firstColumn="1" w:lastColumn="0" w:noHBand="0" w:noVBand="1"/>
      </w:tblPr>
      <w:tblGrid>
        <w:gridCol w:w="9634"/>
      </w:tblGrid>
      <w:tr w:rsidR="002E0D33" w14:paraId="457572A2" w14:textId="77777777" w:rsidTr="001D7D7B">
        <w:tc>
          <w:tcPr>
            <w:tcW w:w="9634" w:type="dxa"/>
          </w:tcPr>
          <w:p w14:paraId="12363AAB" w14:textId="77777777" w:rsidR="002E0D33" w:rsidRDefault="002E0D33" w:rsidP="001D7D7B">
            <w:pPr>
              <w:pStyle w:val="Style1-sectionheading"/>
              <w:numPr>
                <w:ilvl w:val="0"/>
                <w:numId w:val="22"/>
              </w:numPr>
            </w:pPr>
            <w:bookmarkStart w:id="11" w:name="_Toc45179091"/>
            <w:r w:rsidRPr="002E0D33">
              <w:t>New measures for responding to infections</w:t>
            </w:r>
            <w:bookmarkEnd w:id="11"/>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2E0D33" w:rsidRPr="00481ACF" w14:paraId="0FD142DF"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45BB99C0" w14:textId="77777777" w:rsidR="002E0D33" w:rsidRPr="00481ACF" w:rsidRDefault="002E0D33" w:rsidP="001D7D7B">
            <w:pPr>
              <w:rPr>
                <w:lang w:val="en-US"/>
              </w:rPr>
            </w:pPr>
            <w:r w:rsidRPr="00481ACF">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49063FFA" w14:textId="77777777" w:rsidR="002E0D33" w:rsidRPr="00481ACF" w:rsidRDefault="002E0D33" w:rsidP="001D7D7B">
            <w:pPr>
              <w:rPr>
                <w:lang w:val="en-US"/>
              </w:rPr>
            </w:pPr>
            <w:r w:rsidRPr="00481ACF">
              <w:rPr>
                <w:rFonts w:ascii="Segoe UI Symbol" w:hAnsi="Segoe UI Symbol" w:cs="Segoe UI Symbol"/>
                <w:lang w:val="en-US"/>
              </w:rPr>
              <w:t>✓</w:t>
            </w:r>
          </w:p>
        </w:tc>
      </w:tr>
      <w:tr w:rsidR="002E0D33" w:rsidRPr="00481ACF" w14:paraId="5690AF9B" w14:textId="77777777" w:rsidTr="001D7D7B">
        <w:tc>
          <w:tcPr>
            <w:tcW w:w="8931" w:type="dxa"/>
            <w:shd w:val="clear" w:color="auto" w:fill="auto"/>
            <w:tcMar>
              <w:top w:w="113" w:type="dxa"/>
              <w:bottom w:w="113" w:type="dxa"/>
            </w:tcMar>
          </w:tcPr>
          <w:p w14:paraId="69FF31D0" w14:textId="77777777" w:rsidR="00ED7072" w:rsidRDefault="00ED7072" w:rsidP="00ED7072">
            <w:pPr>
              <w:rPr>
                <w:b/>
                <w:bCs/>
              </w:rPr>
            </w:pPr>
            <w:r>
              <w:rPr>
                <w:b/>
                <w:bCs/>
              </w:rPr>
              <w:t>If someone develops symptoms while at school</w:t>
            </w:r>
          </w:p>
          <w:p w14:paraId="7E26D95E" w14:textId="77777777" w:rsidR="00ED7072" w:rsidRDefault="00ED7072" w:rsidP="00ED7072">
            <w:pPr>
              <w:pStyle w:val="ListParagraph"/>
              <w:numPr>
                <w:ilvl w:val="0"/>
                <w:numId w:val="47"/>
              </w:numPr>
              <w:rPr>
                <w:rFonts w:cstheme="minorHAnsi"/>
              </w:rPr>
            </w:pPr>
            <w:r>
              <w:rPr>
                <w:rFonts w:cstheme="minorHAnsi"/>
              </w:rPr>
              <w:t>If a child develops symptoms while on site, they should be moved, if possible, to a room where they can be isolated behind a closed door (depending on the age and needs of the child), with appropriate adult supervision if required, with a window opened for ventilation. If this is not possible, they should be moved to an area which is at least two metres away from other people</w:t>
            </w:r>
          </w:p>
          <w:p w14:paraId="336DDF10" w14:textId="77777777" w:rsidR="00ED7072" w:rsidRDefault="00ED7072" w:rsidP="00ED7072">
            <w:pPr>
              <w:pStyle w:val="ListParagraph"/>
              <w:numPr>
                <w:ilvl w:val="0"/>
                <w:numId w:val="47"/>
              </w:numPr>
              <w:rPr>
                <w:rFonts w:cstheme="minorHAnsi"/>
              </w:rPr>
            </w:pPr>
            <w:r>
              <w:rPr>
                <w:rFonts w:cstheme="minorHAnsi"/>
              </w:rPr>
              <w:t>If they need to go to the bathroom while waiting to be collected, they should use a separate bathroom if possible, which must be cleaned and disinfected using standard cleaning products before being used by anyone else</w:t>
            </w:r>
          </w:p>
          <w:p w14:paraId="191342A7" w14:textId="77777777" w:rsidR="00ED7072" w:rsidRDefault="00ED7072" w:rsidP="00ED7072">
            <w:pPr>
              <w:pStyle w:val="ListParagraph"/>
              <w:numPr>
                <w:ilvl w:val="0"/>
                <w:numId w:val="47"/>
              </w:numPr>
              <w:rPr>
                <w:lang w:val="en"/>
              </w:rPr>
            </w:pPr>
            <w:r w:rsidRPr="00FB7799">
              <w:rPr>
                <w:lang w:val="en"/>
              </w:rPr>
              <w:lastRenderedPageBreak/>
              <w:t xml:space="preserve">PPE must be worn by staff caring for the child while they await collection if a distance of 2 </w:t>
            </w:r>
            <w:proofErr w:type="spellStart"/>
            <w:r w:rsidRPr="00FB7799">
              <w:rPr>
                <w:lang w:val="en"/>
              </w:rPr>
              <w:t>metres</w:t>
            </w:r>
            <w:proofErr w:type="spellEnd"/>
            <w:r w:rsidRPr="00FB7799">
              <w:rPr>
                <w:lang w:val="en"/>
              </w:rPr>
              <w:t xml:space="preserve"> cannot be maintained (such as for a very young child or a child with complex needs)</w:t>
            </w:r>
          </w:p>
          <w:p w14:paraId="12F0D258" w14:textId="77777777" w:rsidR="00ED7072" w:rsidRDefault="00ED7072" w:rsidP="00ED7072">
            <w:pPr>
              <w:pStyle w:val="ListParagraph"/>
              <w:numPr>
                <w:ilvl w:val="0"/>
                <w:numId w:val="47"/>
              </w:numPr>
              <w:rPr>
                <w:lang w:val="en"/>
              </w:rPr>
            </w:pPr>
            <w:r>
              <w:rPr>
                <w:lang w:val="en"/>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3BC22CFF" w14:textId="77777777" w:rsidR="00ED7072" w:rsidRPr="00ED7072" w:rsidRDefault="00ED7072" w:rsidP="00ED7072">
            <w:pPr>
              <w:pStyle w:val="ListParagraph"/>
              <w:numPr>
                <w:ilvl w:val="0"/>
                <w:numId w:val="47"/>
              </w:numPr>
              <w:rPr>
                <w:lang w:val="en"/>
              </w:rPr>
            </w:pPr>
            <w:r w:rsidRPr="00FB7799">
              <w:rPr>
                <w:lang w:val="en"/>
              </w:rPr>
              <w:t xml:space="preserve">Everyone must wash their hands thoroughly for 20 seconds with soap and running water or use hand </w:t>
            </w:r>
            <w:proofErr w:type="spellStart"/>
            <w:r w:rsidRPr="00FB7799">
              <w:rPr>
                <w:lang w:val="en"/>
              </w:rPr>
              <w:t>sanitiser</w:t>
            </w:r>
            <w:proofErr w:type="spellEnd"/>
            <w:r w:rsidRPr="00FB7799">
              <w:rPr>
                <w:lang w:val="en"/>
              </w:rPr>
              <w:t xml:space="preserve"> after any contact with someone who is unwell. The area around the person with symptoms must be cleaned with normal household bleach after they have left to reduce the risk of passing the infection on to other people. See the </w:t>
            </w:r>
            <w:hyperlink r:id="rId43" w:history="1">
              <w:r w:rsidRPr="000D4CF9">
                <w:rPr>
                  <w:rStyle w:val="Hyperlink"/>
                  <w:lang w:val="en"/>
                </w:rPr>
                <w:t>COVID-19: cleaning of non-healthcare settings guidance</w:t>
              </w:r>
            </w:hyperlink>
            <w:r w:rsidRPr="000D4CF9">
              <w:rPr>
                <w:lang w:val="en"/>
              </w:rPr>
              <w:t>.</w:t>
            </w:r>
          </w:p>
          <w:p w14:paraId="234500DD" w14:textId="77777777" w:rsidR="0015366A" w:rsidRDefault="00ED7072" w:rsidP="0015366A">
            <w:pPr>
              <w:autoSpaceDE w:val="0"/>
              <w:autoSpaceDN w:val="0"/>
              <w:adjustRightInd w:val="0"/>
              <w:spacing w:after="0" w:line="240" w:lineRule="auto"/>
              <w:rPr>
                <w:b/>
                <w:bCs/>
              </w:rPr>
            </w:pPr>
            <w:r w:rsidRPr="0015366A">
              <w:rPr>
                <w:b/>
                <w:bCs/>
              </w:rPr>
              <w:t xml:space="preserve">If there's a confirmed case of coronavirus </w:t>
            </w:r>
          </w:p>
          <w:p w14:paraId="7783419F" w14:textId="77777777" w:rsidR="003E74A8" w:rsidRPr="003E74A8" w:rsidRDefault="003E74A8" w:rsidP="003E74A8">
            <w:pPr>
              <w:rPr>
                <w:rFonts w:cstheme="minorHAnsi"/>
                <w:sz w:val="24"/>
                <w:szCs w:val="24"/>
              </w:rPr>
            </w:pPr>
            <w:r w:rsidRPr="003E74A8">
              <w:rPr>
                <w:rFonts w:cstheme="minorHAnsi"/>
                <w:sz w:val="24"/>
                <w:szCs w:val="24"/>
              </w:rPr>
              <w:t>Reporting a single case:</w:t>
            </w:r>
          </w:p>
          <w:p w14:paraId="01795D1D" w14:textId="77777777" w:rsidR="003E74A8" w:rsidRPr="003E74A8" w:rsidRDefault="003E74A8" w:rsidP="003E74A8">
            <w:pPr>
              <w:pStyle w:val="NormalWeb"/>
              <w:numPr>
                <w:ilvl w:val="0"/>
                <w:numId w:val="49"/>
              </w:numPr>
              <w:rPr>
                <w:rFonts w:asciiTheme="minorHAnsi" w:hAnsiTheme="minorHAnsi" w:cstheme="minorHAnsi"/>
              </w:rPr>
            </w:pPr>
            <w:r w:rsidRPr="003E74A8">
              <w:rPr>
                <w:rFonts w:asciiTheme="minorHAnsi" w:hAnsiTheme="minorHAnsi" w:cstheme="minorHAnsi"/>
              </w:rPr>
              <w:t>Contact DfE’s helpline on 0800 046 8687 and select the option for reporting a positive case of coronavirus (Monday to Friday: 8am-6pm, and Sat/Sun:10am-4pm). An advisor will inform you what action is needed based on the latest public health advice, and work through a risk assessment to identify close contacts.</w:t>
            </w:r>
          </w:p>
          <w:p w14:paraId="27F5C7D3" w14:textId="77777777" w:rsidR="003E74A8" w:rsidRPr="003E74A8" w:rsidRDefault="003E74A8" w:rsidP="003E74A8">
            <w:pPr>
              <w:pStyle w:val="NormalWeb"/>
              <w:numPr>
                <w:ilvl w:val="0"/>
                <w:numId w:val="49"/>
              </w:numPr>
              <w:rPr>
                <w:rFonts w:asciiTheme="minorHAnsi" w:hAnsiTheme="minorHAnsi" w:cstheme="minorHAnsi"/>
              </w:rPr>
            </w:pPr>
            <w:r w:rsidRPr="003E74A8">
              <w:rPr>
                <w:rFonts w:asciiTheme="minorHAnsi" w:hAnsiTheme="minorHAnsi" w:cstheme="minorHAnsi"/>
                <w:bCs/>
              </w:rPr>
              <w:t>Special schools can directly contact Public Health England London Coronavirus Response Cell (LCRC) on 0300 303 0450 for a single confirmed case.</w:t>
            </w:r>
          </w:p>
          <w:p w14:paraId="5FF041F9" w14:textId="086B118E" w:rsidR="003E74A8" w:rsidRPr="003E74A8" w:rsidRDefault="003E74A8" w:rsidP="003E74A8">
            <w:pPr>
              <w:pStyle w:val="NormalWeb"/>
              <w:numPr>
                <w:ilvl w:val="0"/>
                <w:numId w:val="49"/>
              </w:numPr>
              <w:rPr>
                <w:rStyle w:val="eop"/>
                <w:rFonts w:asciiTheme="minorHAnsi" w:hAnsiTheme="minorHAnsi" w:cstheme="minorHAnsi"/>
              </w:rPr>
            </w:pPr>
            <w:r w:rsidRPr="003E74A8">
              <w:rPr>
                <w:rFonts w:asciiTheme="minorHAnsi" w:hAnsiTheme="minorHAnsi" w:cstheme="minorHAnsi"/>
              </w:rPr>
              <w:t xml:space="preserve"> Inform </w:t>
            </w:r>
            <w:r w:rsidRPr="003E74A8">
              <w:rPr>
                <w:rStyle w:val="normaltextrun"/>
                <w:rFonts w:asciiTheme="minorHAnsi" w:hAnsiTheme="minorHAnsi" w:cstheme="minorHAnsi"/>
                <w:lang w:val="en"/>
              </w:rPr>
              <w:t>Raj Chowdhury (</w:t>
            </w:r>
            <w:hyperlink r:id="rId44" w:tgtFrame="_blank" w:history="1">
              <w:r w:rsidRPr="003E74A8">
                <w:rPr>
                  <w:rStyle w:val="normaltextrun"/>
                  <w:rFonts w:asciiTheme="minorHAnsi" w:hAnsiTheme="minorHAnsi" w:cstheme="minorHAnsi"/>
                  <w:lang w:val="en"/>
                </w:rPr>
                <w:t>ChowdhuryR@ealing.gov.uk</w:t>
              </w:r>
            </w:hyperlink>
            <w:r w:rsidRPr="003E74A8">
              <w:rPr>
                <w:rStyle w:val="normaltextrun"/>
                <w:rFonts w:asciiTheme="minorHAnsi" w:hAnsiTheme="minorHAnsi" w:cstheme="minorHAnsi"/>
                <w:lang w:val="en"/>
              </w:rPr>
              <w:t xml:space="preserve"> or </w:t>
            </w:r>
            <w:r w:rsidRPr="003E74A8">
              <w:rPr>
                <w:rFonts w:asciiTheme="minorHAnsi" w:hAnsiTheme="minorHAnsi" w:cstheme="minorHAnsi"/>
                <w:lang w:eastAsia="en-US"/>
              </w:rPr>
              <w:t>07568 130165</w:t>
            </w:r>
            <w:r w:rsidRPr="003E74A8">
              <w:rPr>
                <w:rStyle w:val="normaltextrun"/>
                <w:rFonts w:asciiTheme="minorHAnsi" w:hAnsiTheme="minorHAnsi" w:cstheme="minorHAnsi"/>
                <w:lang w:val="en"/>
              </w:rPr>
              <w:t>)  or Steve Dunham (</w:t>
            </w:r>
            <w:hyperlink r:id="rId45" w:tgtFrame="_blank" w:history="1">
              <w:r w:rsidRPr="003E74A8">
                <w:rPr>
                  <w:rStyle w:val="normaltextrun"/>
                  <w:rFonts w:asciiTheme="minorHAnsi" w:hAnsiTheme="minorHAnsi" w:cstheme="minorHAnsi"/>
                  <w:lang w:val="en"/>
                </w:rPr>
                <w:t>DunhamS@ealing.gov.uk</w:t>
              </w:r>
            </w:hyperlink>
            <w:r w:rsidRPr="003E74A8">
              <w:rPr>
                <w:rStyle w:val="normaltextrun"/>
                <w:rFonts w:asciiTheme="minorHAnsi" w:hAnsiTheme="minorHAnsi" w:cstheme="minorHAnsi"/>
                <w:lang w:val="en"/>
              </w:rPr>
              <w:t> or 07940 546 263) and the Council’s public health team (</w:t>
            </w:r>
            <w:hyperlink r:id="rId46" w:history="1">
              <w:r w:rsidRPr="003E74A8">
                <w:rPr>
                  <w:rStyle w:val="Hyperlink"/>
                  <w:rFonts w:asciiTheme="minorHAnsi" w:hAnsiTheme="minorHAnsi" w:cstheme="minorHAnsi"/>
                  <w:color w:val="auto"/>
                  <w:lang w:val="en"/>
                </w:rPr>
                <w:t>publichealth@ealing.gov.uk</w:t>
              </w:r>
            </w:hyperlink>
            <w:r w:rsidRPr="003E74A8">
              <w:rPr>
                <w:rStyle w:val="normaltextrun"/>
                <w:rFonts w:asciiTheme="minorHAnsi" w:hAnsiTheme="minorHAnsi" w:cstheme="minorHAnsi"/>
                <w:lang w:val="en"/>
              </w:rPr>
              <w:t>).</w:t>
            </w:r>
            <w:r w:rsidRPr="003E74A8">
              <w:rPr>
                <w:rStyle w:val="eop"/>
                <w:rFonts w:asciiTheme="minorHAnsi" w:hAnsiTheme="minorHAnsi" w:cstheme="minorHAnsi"/>
              </w:rPr>
              <w:t> </w:t>
            </w:r>
          </w:p>
          <w:p w14:paraId="1F1FD51F" w14:textId="77777777" w:rsidR="003E74A8" w:rsidRPr="003E74A8" w:rsidRDefault="003E74A8" w:rsidP="003E74A8">
            <w:pPr>
              <w:pStyle w:val="NormalWeb"/>
              <w:rPr>
                <w:rStyle w:val="eop"/>
                <w:rFonts w:asciiTheme="minorHAnsi" w:hAnsiTheme="minorHAnsi" w:cstheme="minorHAnsi"/>
              </w:rPr>
            </w:pPr>
            <w:r w:rsidRPr="003E74A8">
              <w:rPr>
                <w:rStyle w:val="eop"/>
                <w:rFonts w:asciiTheme="minorHAnsi" w:hAnsiTheme="minorHAnsi" w:cstheme="minorHAnsi"/>
              </w:rPr>
              <w:t>Reporting more than one case in a 14-day period:</w:t>
            </w:r>
          </w:p>
          <w:p w14:paraId="233FD863" w14:textId="77777777" w:rsidR="003E74A8" w:rsidRPr="003E74A8" w:rsidRDefault="003E74A8" w:rsidP="003E74A8">
            <w:pPr>
              <w:pStyle w:val="NormalWeb"/>
              <w:numPr>
                <w:ilvl w:val="0"/>
                <w:numId w:val="49"/>
              </w:numPr>
              <w:rPr>
                <w:rStyle w:val="normaltextrun"/>
                <w:rFonts w:asciiTheme="minorHAnsi" w:hAnsiTheme="minorHAnsi" w:cstheme="minorHAnsi"/>
              </w:rPr>
            </w:pPr>
            <w:r w:rsidRPr="003E74A8">
              <w:rPr>
                <w:rStyle w:val="normaltextrun"/>
                <w:rFonts w:asciiTheme="minorHAnsi" w:hAnsiTheme="minorHAnsi" w:cstheme="minorHAnsi"/>
                <w:lang w:val="en"/>
              </w:rPr>
              <w:t xml:space="preserve">Contact Public Health England London Coronavirus Response Cell (LCRC) on 0300 303 0450 </w:t>
            </w:r>
          </w:p>
          <w:p w14:paraId="635D0470" w14:textId="77777777" w:rsidR="003E74A8" w:rsidRPr="003E74A8" w:rsidRDefault="003E74A8" w:rsidP="003E74A8">
            <w:pPr>
              <w:pStyle w:val="NormalWeb"/>
              <w:numPr>
                <w:ilvl w:val="0"/>
                <w:numId w:val="49"/>
              </w:numPr>
              <w:rPr>
                <w:rFonts w:asciiTheme="minorHAnsi" w:hAnsiTheme="minorHAnsi" w:cstheme="minorHAnsi"/>
              </w:rPr>
            </w:pPr>
            <w:r w:rsidRPr="003E74A8">
              <w:rPr>
                <w:rFonts w:asciiTheme="minorHAnsi" w:hAnsiTheme="minorHAnsi" w:cstheme="minorHAnsi"/>
              </w:rPr>
              <w:t xml:space="preserve">Inform </w:t>
            </w:r>
            <w:r w:rsidRPr="003E74A8">
              <w:rPr>
                <w:rStyle w:val="normaltextrun"/>
                <w:rFonts w:asciiTheme="minorHAnsi" w:hAnsiTheme="minorHAnsi" w:cstheme="minorHAnsi"/>
                <w:lang w:val="en"/>
              </w:rPr>
              <w:t>Raj Chowdhury (</w:t>
            </w:r>
            <w:hyperlink r:id="rId47" w:tgtFrame="_blank" w:history="1">
              <w:r w:rsidRPr="003E74A8">
                <w:rPr>
                  <w:rStyle w:val="normaltextrun"/>
                  <w:rFonts w:asciiTheme="minorHAnsi" w:hAnsiTheme="minorHAnsi" w:cstheme="minorHAnsi"/>
                  <w:lang w:val="en"/>
                </w:rPr>
                <w:t>ChowdhuryR@ealing.gov.uk</w:t>
              </w:r>
            </w:hyperlink>
            <w:r w:rsidRPr="003E74A8">
              <w:rPr>
                <w:rStyle w:val="normaltextrun"/>
                <w:rFonts w:asciiTheme="minorHAnsi" w:hAnsiTheme="minorHAnsi" w:cstheme="minorHAnsi"/>
                <w:lang w:val="en"/>
              </w:rPr>
              <w:t xml:space="preserve"> or </w:t>
            </w:r>
            <w:r w:rsidRPr="003E74A8">
              <w:rPr>
                <w:rFonts w:asciiTheme="minorHAnsi" w:hAnsiTheme="minorHAnsi" w:cstheme="minorHAnsi"/>
                <w:lang w:eastAsia="en-US"/>
              </w:rPr>
              <w:t>07568 130165</w:t>
            </w:r>
            <w:r w:rsidRPr="003E74A8">
              <w:rPr>
                <w:rStyle w:val="normaltextrun"/>
                <w:rFonts w:asciiTheme="minorHAnsi" w:hAnsiTheme="minorHAnsi" w:cstheme="minorHAnsi"/>
                <w:lang w:val="en"/>
              </w:rPr>
              <w:t>)  or Steve Dunham (</w:t>
            </w:r>
            <w:hyperlink r:id="rId48" w:tgtFrame="_blank" w:history="1">
              <w:r w:rsidRPr="003E74A8">
                <w:rPr>
                  <w:rStyle w:val="normaltextrun"/>
                  <w:rFonts w:asciiTheme="minorHAnsi" w:hAnsiTheme="minorHAnsi" w:cstheme="minorHAnsi"/>
                  <w:lang w:val="en"/>
                </w:rPr>
                <w:t>DunhamS@ealing.gov.uk</w:t>
              </w:r>
            </w:hyperlink>
            <w:r w:rsidRPr="003E74A8">
              <w:rPr>
                <w:rStyle w:val="normaltextrun"/>
                <w:rFonts w:asciiTheme="minorHAnsi" w:hAnsiTheme="minorHAnsi" w:cstheme="minorHAnsi"/>
                <w:lang w:val="en"/>
              </w:rPr>
              <w:t> or 07940 546 263) and the Council’s public health team (</w:t>
            </w:r>
            <w:hyperlink r:id="rId49" w:history="1">
              <w:r w:rsidRPr="003E74A8">
                <w:rPr>
                  <w:rStyle w:val="Hyperlink"/>
                  <w:rFonts w:asciiTheme="minorHAnsi" w:hAnsiTheme="minorHAnsi" w:cstheme="minorHAnsi"/>
                  <w:color w:val="auto"/>
                  <w:lang w:val="en"/>
                </w:rPr>
                <w:t>publichealth@ealing.gov.uk</w:t>
              </w:r>
            </w:hyperlink>
            <w:r w:rsidRPr="003E74A8">
              <w:rPr>
                <w:rStyle w:val="normaltextrun"/>
                <w:rFonts w:asciiTheme="minorHAnsi" w:hAnsiTheme="minorHAnsi" w:cstheme="minorHAnsi"/>
                <w:lang w:val="en"/>
              </w:rPr>
              <w:t>).</w:t>
            </w:r>
            <w:r w:rsidRPr="003E74A8">
              <w:rPr>
                <w:rStyle w:val="eop"/>
                <w:rFonts w:asciiTheme="minorHAnsi" w:hAnsiTheme="minorHAnsi" w:cstheme="minorHAnsi"/>
              </w:rPr>
              <w:t> </w:t>
            </w:r>
          </w:p>
          <w:p w14:paraId="58767765" w14:textId="77777777" w:rsidR="002E0D33" w:rsidRPr="0015366A" w:rsidRDefault="002E0D33" w:rsidP="002E0D33">
            <w:pPr>
              <w:rPr>
                <w:b/>
                <w:bCs/>
              </w:rPr>
            </w:pPr>
            <w:r w:rsidRPr="0015366A">
              <w:rPr>
                <w:b/>
                <w:bCs/>
              </w:rPr>
              <w:t>Close contact means:</w:t>
            </w:r>
          </w:p>
          <w:p w14:paraId="53CF520E" w14:textId="77777777" w:rsidR="002E0D33" w:rsidRDefault="002E0D33" w:rsidP="002E0D33">
            <w:pPr>
              <w:pStyle w:val="ListParagraph"/>
              <w:numPr>
                <w:ilvl w:val="0"/>
                <w:numId w:val="34"/>
              </w:numPr>
            </w:pPr>
            <w:r>
              <w:t>Direct close contact - face-to-face contact with an infected person for any length of time, within 1 metre, including:</w:t>
            </w:r>
          </w:p>
          <w:p w14:paraId="538BC04C" w14:textId="77777777" w:rsidR="002E0D33" w:rsidRDefault="002E0D33" w:rsidP="002E0D33">
            <w:pPr>
              <w:pStyle w:val="ListParagraph"/>
              <w:numPr>
                <w:ilvl w:val="0"/>
                <w:numId w:val="34"/>
              </w:numPr>
            </w:pPr>
            <w:r>
              <w:t>Being coughed on</w:t>
            </w:r>
          </w:p>
          <w:p w14:paraId="335CFBF3" w14:textId="77777777" w:rsidR="002E0D33" w:rsidRDefault="002E0D33" w:rsidP="002E0D33">
            <w:pPr>
              <w:pStyle w:val="ListParagraph"/>
              <w:numPr>
                <w:ilvl w:val="0"/>
                <w:numId w:val="34"/>
              </w:numPr>
            </w:pPr>
            <w:r>
              <w:t>A face-to-face conversation, or</w:t>
            </w:r>
          </w:p>
          <w:p w14:paraId="113A790A" w14:textId="77777777" w:rsidR="002E0D33" w:rsidRDefault="002E0D33" w:rsidP="002E0D33">
            <w:pPr>
              <w:pStyle w:val="ListParagraph"/>
              <w:numPr>
                <w:ilvl w:val="0"/>
                <w:numId w:val="34"/>
              </w:numPr>
            </w:pPr>
            <w:r>
              <w:t>Unprotected physical contact (skin-to-skin)</w:t>
            </w:r>
          </w:p>
          <w:p w14:paraId="0B422D5B" w14:textId="77777777" w:rsidR="002E0D33" w:rsidRDefault="002E0D33" w:rsidP="002E0D33">
            <w:pPr>
              <w:pStyle w:val="ListParagraph"/>
              <w:numPr>
                <w:ilvl w:val="0"/>
                <w:numId w:val="34"/>
              </w:numPr>
            </w:pPr>
            <w:r>
              <w:t>Proximity contacts - extended close contact (within 1 to 2 metres for more than 15 minutes) with an infected person</w:t>
            </w:r>
          </w:p>
          <w:p w14:paraId="04D2C2CB" w14:textId="77777777" w:rsidR="002E0D33" w:rsidRDefault="002E0D33" w:rsidP="002E0D33">
            <w:pPr>
              <w:pStyle w:val="ListParagraph"/>
              <w:numPr>
                <w:ilvl w:val="0"/>
                <w:numId w:val="34"/>
              </w:numPr>
            </w:pPr>
            <w:r>
              <w:lastRenderedPageBreak/>
              <w:t>Travelling in a small car with an infected person</w:t>
            </w:r>
          </w:p>
          <w:p w14:paraId="2487AB35" w14:textId="77777777" w:rsidR="002E0D33" w:rsidRDefault="002E0D33" w:rsidP="002E0D33">
            <w:r>
              <w:t>To help your local health protection team, keep a record of pupils and staff in each group, and any close contact that takes place between children and staff (though this should be a proportionate recording process - you don't need to ask pupils to note down everyone they've spent time with each day, or ask staff to keep definitive records that's overly burdensome).</w:t>
            </w:r>
          </w:p>
          <w:p w14:paraId="03BFD258" w14:textId="77777777" w:rsidR="00226632" w:rsidRDefault="00226632" w:rsidP="002E0D33">
            <w:r>
              <w:t>It is appropriate for schools to communicate with each other if there are siblings from the same family attending another school or educational setting.</w:t>
            </w:r>
          </w:p>
          <w:p w14:paraId="70F53562" w14:textId="77777777" w:rsidR="002E0D33" w:rsidRDefault="002E0D33" w:rsidP="002E0D33">
            <w:pPr>
              <w:pStyle w:val="ListParagraph"/>
              <w:numPr>
                <w:ilvl w:val="0"/>
                <w:numId w:val="35"/>
              </w:numPr>
            </w:pPr>
            <w:r>
              <w:t xml:space="preserve">You must not share the names or details of people with coronavirus unless it's essential for protecting others. </w:t>
            </w:r>
          </w:p>
          <w:p w14:paraId="0A0DF262" w14:textId="77777777" w:rsidR="002E0D33" w:rsidRPr="002E0D33" w:rsidRDefault="002E0D33" w:rsidP="002E0D33">
            <w:pPr>
              <w:rPr>
                <w:b/>
                <w:bCs/>
              </w:rPr>
            </w:pPr>
            <w:r w:rsidRPr="002E0D33">
              <w:rPr>
                <w:b/>
                <w:bCs/>
              </w:rPr>
              <w:t>If there's a possible outbreak</w:t>
            </w:r>
          </w:p>
          <w:p w14:paraId="54183DCB" w14:textId="77777777" w:rsidR="002E0D33" w:rsidRDefault="002E0D33" w:rsidP="002E0D33">
            <w:pPr>
              <w:pStyle w:val="ListParagraph"/>
              <w:numPr>
                <w:ilvl w:val="0"/>
                <w:numId w:val="35"/>
              </w:numPr>
            </w:pPr>
            <w:r>
              <w:t>If there's 2 or more cases within 14 days, or an overall rise in sickness absence where coronavirus is suspected, work with your local health protection to decide if additional action is needed.</w:t>
            </w:r>
          </w:p>
          <w:p w14:paraId="41076452" w14:textId="77777777" w:rsidR="002E0D33" w:rsidRDefault="002E0D33" w:rsidP="002E0D33">
            <w:pPr>
              <w:pStyle w:val="ListParagraph"/>
              <w:numPr>
                <w:ilvl w:val="0"/>
                <w:numId w:val="35"/>
              </w:numPr>
            </w:pPr>
            <w:r>
              <w:t xml:space="preserve">In some cases, the team may recommend that a larger number of other </w:t>
            </w:r>
            <w:proofErr w:type="gramStart"/>
            <w:r>
              <w:t>pupils</w:t>
            </w:r>
            <w:proofErr w:type="gramEnd"/>
            <w:r>
              <w:t xml:space="preserve"> self-isolate as a precautionary measure, such as the whole year group.</w:t>
            </w:r>
          </w:p>
          <w:p w14:paraId="53A073E1" w14:textId="77777777" w:rsidR="002E0D33" w:rsidRDefault="002E0D33" w:rsidP="002E0D33">
            <w:pPr>
              <w:pStyle w:val="ListParagraph"/>
              <w:numPr>
                <w:ilvl w:val="0"/>
                <w:numId w:val="35"/>
              </w:numPr>
            </w:pPr>
            <w:r>
              <w:t xml:space="preserve">Whole-school closure will not generally be necessary, and you shouldn't consider this except if your local health protection team advises it. </w:t>
            </w:r>
          </w:p>
          <w:p w14:paraId="4D8A73A0" w14:textId="77777777" w:rsidR="002E0D33" w:rsidRPr="00481ACF" w:rsidRDefault="002E0D33" w:rsidP="002E0D33">
            <w:pPr>
              <w:pStyle w:val="ListParagraph"/>
              <w:numPr>
                <w:ilvl w:val="0"/>
                <w:numId w:val="35"/>
              </w:numPr>
            </w:pPr>
            <w:r>
              <w:t>If an outbreak is confirmed, a mobile testing unit may be dispatched to your school.</w:t>
            </w:r>
          </w:p>
        </w:tc>
        <w:tc>
          <w:tcPr>
            <w:tcW w:w="708" w:type="dxa"/>
            <w:shd w:val="clear" w:color="auto" w:fill="auto"/>
            <w:tcMar>
              <w:top w:w="113" w:type="dxa"/>
              <w:bottom w:w="113" w:type="dxa"/>
            </w:tcMar>
          </w:tcPr>
          <w:p w14:paraId="5382A8C0" w14:textId="77777777" w:rsidR="002E0D33" w:rsidRPr="00481ACF" w:rsidRDefault="002E0D33" w:rsidP="001D7D7B">
            <w:pPr>
              <w:rPr>
                <w:lang w:val="en-US"/>
              </w:rPr>
            </w:pPr>
          </w:p>
        </w:tc>
      </w:tr>
    </w:tbl>
    <w:p w14:paraId="07ADAFB1" w14:textId="77777777" w:rsidR="00CE1746" w:rsidRDefault="00CE1746" w:rsidP="00CE1746">
      <w:pPr>
        <w:rPr>
          <w:b/>
          <w:color w:val="FF0000"/>
          <w:sz w:val="28"/>
          <w:szCs w:val="28"/>
          <w:lang w:val="en-US"/>
        </w:rPr>
      </w:pPr>
    </w:p>
    <w:tbl>
      <w:tblPr>
        <w:tblStyle w:val="TableGrid"/>
        <w:tblW w:w="9634" w:type="dxa"/>
        <w:tblLook w:val="04A0" w:firstRow="1" w:lastRow="0" w:firstColumn="1" w:lastColumn="0" w:noHBand="0" w:noVBand="1"/>
      </w:tblPr>
      <w:tblGrid>
        <w:gridCol w:w="9634"/>
      </w:tblGrid>
      <w:tr w:rsidR="00CE1746" w14:paraId="2048FF3F" w14:textId="77777777" w:rsidTr="001D7D7B">
        <w:tc>
          <w:tcPr>
            <w:tcW w:w="9634" w:type="dxa"/>
          </w:tcPr>
          <w:p w14:paraId="2D39DFBC" w14:textId="77777777" w:rsidR="00CE1746" w:rsidRDefault="00CE1746" w:rsidP="00CE1746">
            <w:pPr>
              <w:pStyle w:val="Style1-sectionheading"/>
              <w:numPr>
                <w:ilvl w:val="0"/>
                <w:numId w:val="22"/>
              </w:numPr>
            </w:pPr>
            <w:bookmarkStart w:id="12" w:name="_Toc45179092"/>
            <w:r w:rsidRPr="00437EAC">
              <w:t>Cleaning if there’s been a suspected case in school</w:t>
            </w:r>
            <w:bookmarkEnd w:id="12"/>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CE1746" w:rsidRPr="0085680A" w14:paraId="7F3D6684"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B74E676" w14:textId="77777777" w:rsidR="00CE1746" w:rsidRPr="0085680A" w:rsidRDefault="00CE1746" w:rsidP="001D7D7B">
            <w:pPr>
              <w:rPr>
                <w:lang w:val="en-US"/>
              </w:rPr>
            </w:pPr>
            <w:r w:rsidRPr="0085680A">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EB9F6CA" w14:textId="77777777" w:rsidR="00CE1746" w:rsidRPr="0085680A" w:rsidRDefault="00CE1746" w:rsidP="001D7D7B">
            <w:pPr>
              <w:rPr>
                <w:lang w:val="en-US"/>
              </w:rPr>
            </w:pPr>
            <w:r w:rsidRPr="0085680A">
              <w:rPr>
                <w:rFonts w:ascii="Segoe UI Symbol" w:hAnsi="Segoe UI Symbol" w:cs="Segoe UI Symbol"/>
                <w:lang w:val="en-US"/>
              </w:rPr>
              <w:t>✓</w:t>
            </w:r>
          </w:p>
        </w:tc>
      </w:tr>
      <w:tr w:rsidR="00CE1746" w:rsidRPr="0085680A" w14:paraId="20FD0D7C" w14:textId="77777777" w:rsidTr="001D7D7B">
        <w:tc>
          <w:tcPr>
            <w:tcW w:w="8931" w:type="dxa"/>
            <w:shd w:val="clear" w:color="auto" w:fill="auto"/>
            <w:tcMar>
              <w:top w:w="113" w:type="dxa"/>
              <w:bottom w:w="113"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634"/>
            </w:tblGrid>
            <w:tr w:rsidR="00CE1746" w:rsidRPr="008228F3" w14:paraId="56E02838" w14:textId="77777777" w:rsidTr="001D7D7B">
              <w:trPr>
                <w:tblCellSpacing w:w="15" w:type="dxa"/>
              </w:trPr>
              <w:tc>
                <w:tcPr>
                  <w:tcW w:w="0" w:type="auto"/>
                  <w:vAlign w:val="center"/>
                  <w:hideMark/>
                </w:tcPr>
                <w:p w14:paraId="7192CC90" w14:textId="77777777" w:rsidR="00CE1746" w:rsidRPr="008228F3" w:rsidRDefault="00CE1746" w:rsidP="001D7D7B"/>
              </w:tc>
              <w:tc>
                <w:tcPr>
                  <w:tcW w:w="0" w:type="auto"/>
                  <w:vAlign w:val="center"/>
                  <w:hideMark/>
                </w:tcPr>
                <w:p w14:paraId="27BE9ED5" w14:textId="77777777" w:rsidR="00CE1746" w:rsidRPr="008228F3" w:rsidRDefault="00CE1746" w:rsidP="001D7D7B">
                  <w:pPr>
                    <w:rPr>
                      <w:sz w:val="24"/>
                      <w:szCs w:val="24"/>
                    </w:rPr>
                  </w:pPr>
                  <w:r w:rsidRPr="008228F3">
                    <w:t xml:space="preserve">Read the guidance on </w:t>
                  </w:r>
                  <w:hyperlink r:id="rId50" w:history="1">
                    <w:r w:rsidRPr="008228F3">
                      <w:rPr>
                        <w:rStyle w:val="Hyperlink"/>
                      </w:rPr>
                      <w:t>implementing protective measures in education and childcare settings</w:t>
                    </w:r>
                  </w:hyperlink>
                  <w:r w:rsidRPr="008228F3">
                    <w:t xml:space="preserve"> and agree how this will be implemented in your school, including agreeing on any necessary updated health and safety policy and risk assessments.</w:t>
                  </w:r>
                </w:p>
              </w:tc>
            </w:tr>
          </w:tbl>
          <w:p w14:paraId="7073DA30" w14:textId="77777777" w:rsidR="00CE1746" w:rsidRPr="008228F3" w:rsidRDefault="00CE1746" w:rsidP="00CE1746">
            <w:pPr>
              <w:pStyle w:val="ListParagraph"/>
              <w:numPr>
                <w:ilvl w:val="0"/>
                <w:numId w:val="25"/>
              </w:numPr>
            </w:pPr>
            <w:r w:rsidRPr="008228F3">
              <w:t>decide what an enhanced cleaning schedule looks like and how it will be implemented in your school (for example, how often, when/if an additional clean is necessary) and how you will ensure sufficiency of supplies</w:t>
            </w:r>
          </w:p>
          <w:p w14:paraId="27864838" w14:textId="77777777" w:rsidR="00CE1746" w:rsidRPr="008228F3" w:rsidRDefault="00CE1746" w:rsidP="00CE1746">
            <w:pPr>
              <w:pStyle w:val="ListParagraph"/>
              <w:numPr>
                <w:ilvl w:val="0"/>
                <w:numId w:val="25"/>
              </w:numPr>
            </w:pPr>
            <w:r w:rsidRPr="008228F3">
              <w:t>decide the approach to enhance hygiene (for example, toilet use, hand washing) and decide on policy related to usually shared items (for example, books, toys, practical equipment)</w:t>
            </w:r>
          </w:p>
          <w:p w14:paraId="658D4BA8" w14:textId="77777777" w:rsidR="00CE1746" w:rsidRPr="008228F3" w:rsidRDefault="00CE1746" w:rsidP="00CE1746">
            <w:pPr>
              <w:pStyle w:val="ListParagraph"/>
              <w:numPr>
                <w:ilvl w:val="0"/>
                <w:numId w:val="25"/>
              </w:numPr>
            </w:pPr>
            <w:r w:rsidRPr="008228F3">
              <w:t>Staff will need to explicitly teach and supervise health and hygiene arrangements such as handwashing, tissue disposal and toilet flushing.</w:t>
            </w:r>
          </w:p>
        </w:tc>
        <w:tc>
          <w:tcPr>
            <w:tcW w:w="708" w:type="dxa"/>
            <w:shd w:val="clear" w:color="auto" w:fill="auto"/>
            <w:tcMar>
              <w:top w:w="113" w:type="dxa"/>
              <w:bottom w:w="113" w:type="dxa"/>
            </w:tcMar>
          </w:tcPr>
          <w:p w14:paraId="789C5886" w14:textId="77777777" w:rsidR="00CE1746" w:rsidRPr="0085680A" w:rsidRDefault="00CE1746" w:rsidP="001D7D7B">
            <w:pPr>
              <w:rPr>
                <w:lang w:val="en-US"/>
              </w:rPr>
            </w:pPr>
          </w:p>
        </w:tc>
      </w:tr>
      <w:tr w:rsidR="00CE1746" w:rsidRPr="0085680A" w14:paraId="69772E75" w14:textId="77777777" w:rsidTr="001D7D7B">
        <w:tc>
          <w:tcPr>
            <w:tcW w:w="8931" w:type="dxa"/>
            <w:shd w:val="clear" w:color="auto" w:fill="auto"/>
            <w:tcMar>
              <w:top w:w="113" w:type="dxa"/>
              <w:bottom w:w="113" w:type="dxa"/>
            </w:tcMar>
          </w:tcPr>
          <w:p w14:paraId="26FB0AD1" w14:textId="77777777" w:rsidR="00CE1746" w:rsidRPr="008228F3" w:rsidRDefault="00CE1746" w:rsidP="001D7D7B">
            <w:r w:rsidRPr="008228F3">
              <w:t>Clean surfaces the person has come into contact with, including:</w:t>
            </w:r>
          </w:p>
          <w:p w14:paraId="07DAB352" w14:textId="77777777" w:rsidR="00CE1746" w:rsidRPr="008228F3" w:rsidRDefault="00CE1746" w:rsidP="00CE1746">
            <w:pPr>
              <w:pStyle w:val="ListParagraph"/>
              <w:numPr>
                <w:ilvl w:val="0"/>
                <w:numId w:val="10"/>
              </w:numPr>
            </w:pPr>
            <w:r w:rsidRPr="008228F3">
              <w:lastRenderedPageBreak/>
              <w:t>Objects which are visibly contaminated with body fluids</w:t>
            </w:r>
          </w:p>
          <w:p w14:paraId="6C1DF786" w14:textId="77777777" w:rsidR="00CE1746" w:rsidRPr="008228F3" w:rsidRDefault="00CE1746" w:rsidP="00CE1746">
            <w:pPr>
              <w:pStyle w:val="ListParagraph"/>
              <w:numPr>
                <w:ilvl w:val="0"/>
                <w:numId w:val="10"/>
              </w:numPr>
            </w:pPr>
            <w:r w:rsidRPr="008228F3">
              <w:t>All potentially contaminated high-contact areas (e.g. bathrooms, door handles, telephones, grab-rails in corridors and stairwells)</w:t>
            </w:r>
          </w:p>
          <w:p w14:paraId="54ADCC5C" w14:textId="77777777" w:rsidR="00CE1746" w:rsidRPr="008228F3" w:rsidRDefault="00CE1746" w:rsidP="00CE1746">
            <w:pPr>
              <w:pStyle w:val="ListParagraph"/>
              <w:numPr>
                <w:ilvl w:val="0"/>
                <w:numId w:val="10"/>
              </w:numPr>
            </w:pPr>
            <w:r w:rsidRPr="008228F3">
              <w:t>You don’t need to specially clean public areas they’ve passed through briefly (e.g. corridors) which aren’t visibly contaminated with body fluids</w:t>
            </w:r>
          </w:p>
        </w:tc>
        <w:tc>
          <w:tcPr>
            <w:tcW w:w="708" w:type="dxa"/>
            <w:shd w:val="clear" w:color="auto" w:fill="auto"/>
            <w:tcMar>
              <w:top w:w="113" w:type="dxa"/>
              <w:bottom w:w="113" w:type="dxa"/>
            </w:tcMar>
          </w:tcPr>
          <w:p w14:paraId="2A85C8DA" w14:textId="77777777" w:rsidR="00CE1746" w:rsidRPr="0085680A" w:rsidRDefault="00CE1746" w:rsidP="001D7D7B">
            <w:pPr>
              <w:rPr>
                <w:lang w:val="en-US"/>
              </w:rPr>
            </w:pPr>
          </w:p>
        </w:tc>
      </w:tr>
      <w:tr w:rsidR="00CE1746" w:rsidRPr="0085680A" w14:paraId="4A78398F" w14:textId="77777777" w:rsidTr="001D7D7B">
        <w:tc>
          <w:tcPr>
            <w:tcW w:w="8931" w:type="dxa"/>
            <w:shd w:val="clear" w:color="auto" w:fill="auto"/>
            <w:tcMar>
              <w:top w:w="113" w:type="dxa"/>
              <w:bottom w:w="113" w:type="dxa"/>
            </w:tcMar>
          </w:tcPr>
          <w:p w14:paraId="1C3E217D" w14:textId="77777777" w:rsidR="00CE1746" w:rsidRPr="0085680A" w:rsidRDefault="00CE1746" w:rsidP="001D7D7B">
            <w:r w:rsidRPr="0085680A">
              <w:t>When cleaning hard surfaces and sanitary fittings, use either:</w:t>
            </w:r>
          </w:p>
          <w:p w14:paraId="169769DE" w14:textId="77777777" w:rsidR="00CE1746" w:rsidRPr="0085680A" w:rsidRDefault="00CE1746" w:rsidP="00CE1746">
            <w:pPr>
              <w:pStyle w:val="ListParagraph"/>
              <w:numPr>
                <w:ilvl w:val="0"/>
                <w:numId w:val="11"/>
              </w:numPr>
            </w:pPr>
            <w:r w:rsidRPr="0085680A">
              <w:t>Disposable cloths, or</w:t>
            </w:r>
          </w:p>
          <w:p w14:paraId="49C518A1" w14:textId="77777777" w:rsidR="00CE1746" w:rsidRPr="0085680A" w:rsidRDefault="00CE1746" w:rsidP="00CE1746">
            <w:pPr>
              <w:pStyle w:val="ListParagraph"/>
              <w:numPr>
                <w:ilvl w:val="0"/>
                <w:numId w:val="11"/>
              </w:numPr>
            </w:pPr>
            <w:r w:rsidRPr="0085680A">
              <w:t>Paper rolls and disposable mop heads</w:t>
            </w:r>
          </w:p>
        </w:tc>
        <w:tc>
          <w:tcPr>
            <w:tcW w:w="708" w:type="dxa"/>
            <w:shd w:val="clear" w:color="auto" w:fill="auto"/>
            <w:tcMar>
              <w:top w:w="113" w:type="dxa"/>
              <w:bottom w:w="113" w:type="dxa"/>
            </w:tcMar>
          </w:tcPr>
          <w:p w14:paraId="294EAE0F" w14:textId="77777777" w:rsidR="00CE1746" w:rsidRPr="0085680A" w:rsidRDefault="00CE1746" w:rsidP="001D7D7B">
            <w:pPr>
              <w:rPr>
                <w:lang w:val="en-US"/>
              </w:rPr>
            </w:pPr>
          </w:p>
        </w:tc>
      </w:tr>
      <w:bookmarkEnd w:id="10"/>
      <w:tr w:rsidR="00CE1746" w:rsidRPr="0085680A" w14:paraId="560482F3" w14:textId="77777777" w:rsidTr="001D7D7B">
        <w:tc>
          <w:tcPr>
            <w:tcW w:w="8931" w:type="dxa"/>
            <w:shd w:val="clear" w:color="auto" w:fill="auto"/>
            <w:tcMar>
              <w:top w:w="113" w:type="dxa"/>
              <w:bottom w:w="113" w:type="dxa"/>
            </w:tcMar>
          </w:tcPr>
          <w:p w14:paraId="01450110" w14:textId="77777777" w:rsidR="00CE1746" w:rsidRPr="0085680A" w:rsidRDefault="00CE1746" w:rsidP="001D7D7B">
            <w:r w:rsidRPr="0085680A">
              <w:t>When cleaning and disinfecting, use either:</w:t>
            </w:r>
          </w:p>
          <w:p w14:paraId="4F467BAF" w14:textId="77777777" w:rsidR="00CE1746" w:rsidRPr="0085680A" w:rsidRDefault="00CE1746" w:rsidP="00CE1746">
            <w:pPr>
              <w:pStyle w:val="ListParagraph"/>
              <w:numPr>
                <w:ilvl w:val="0"/>
                <w:numId w:val="12"/>
              </w:numPr>
            </w:pPr>
            <w:r w:rsidRPr="0085680A">
              <w:t>A combined detergent/disinfectant solution at a dilution of 1,000 parts per million available chlorine</w:t>
            </w:r>
          </w:p>
          <w:p w14:paraId="5E03BD3E" w14:textId="77777777" w:rsidR="00CE1746" w:rsidRPr="0085680A" w:rsidRDefault="00CE1746" w:rsidP="00CE1746">
            <w:pPr>
              <w:pStyle w:val="ListParagraph"/>
              <w:numPr>
                <w:ilvl w:val="0"/>
                <w:numId w:val="12"/>
              </w:numPr>
            </w:pPr>
            <w:r w:rsidRPr="0085680A">
              <w:t>A household detergent, followed by a disinfectant with the same dilution as above</w:t>
            </w:r>
          </w:p>
          <w:p w14:paraId="507FE291" w14:textId="77777777" w:rsidR="00CE1746" w:rsidRPr="0085680A" w:rsidRDefault="00CE1746" w:rsidP="00CE1746">
            <w:pPr>
              <w:pStyle w:val="ListParagraph"/>
              <w:numPr>
                <w:ilvl w:val="0"/>
                <w:numId w:val="12"/>
              </w:numPr>
            </w:pPr>
            <w:r w:rsidRPr="00962FFF">
              <w:rPr>
                <w:lang w:val="en-US"/>
              </w:rPr>
              <w:t>An alternative disinfectant, that’s effective against enveloped viruses</w:t>
            </w:r>
          </w:p>
        </w:tc>
        <w:tc>
          <w:tcPr>
            <w:tcW w:w="708" w:type="dxa"/>
            <w:shd w:val="clear" w:color="auto" w:fill="auto"/>
            <w:tcMar>
              <w:top w:w="113" w:type="dxa"/>
              <w:bottom w:w="113" w:type="dxa"/>
            </w:tcMar>
          </w:tcPr>
          <w:p w14:paraId="5523B5DB" w14:textId="77777777" w:rsidR="00CE1746" w:rsidRPr="0085680A" w:rsidRDefault="00CE1746" w:rsidP="001D7D7B">
            <w:pPr>
              <w:rPr>
                <w:lang w:val="en-US"/>
              </w:rPr>
            </w:pPr>
          </w:p>
        </w:tc>
      </w:tr>
      <w:tr w:rsidR="00CE1746" w:rsidRPr="0085680A" w14:paraId="7AB86CB2" w14:textId="77777777" w:rsidTr="001D7D7B">
        <w:tc>
          <w:tcPr>
            <w:tcW w:w="8931" w:type="dxa"/>
            <w:shd w:val="clear" w:color="auto" w:fill="auto"/>
            <w:tcMar>
              <w:top w:w="113" w:type="dxa"/>
              <w:bottom w:w="113" w:type="dxa"/>
            </w:tcMar>
          </w:tcPr>
          <w:p w14:paraId="06208FCE" w14:textId="77777777" w:rsidR="00CE1746" w:rsidRPr="0085680A" w:rsidRDefault="00CE1746" w:rsidP="001D7D7B">
            <w:r w:rsidRPr="0085680A">
              <w:t>Make sure all cleaning staff:</w:t>
            </w:r>
          </w:p>
          <w:p w14:paraId="2A39780D" w14:textId="77777777" w:rsidR="00CE1746" w:rsidRPr="0085680A" w:rsidRDefault="00CE1746" w:rsidP="00CE1746">
            <w:pPr>
              <w:pStyle w:val="ListParagraph"/>
              <w:numPr>
                <w:ilvl w:val="0"/>
                <w:numId w:val="13"/>
              </w:numPr>
            </w:pPr>
            <w:r w:rsidRPr="00962FFF">
              <w:rPr>
                <w:lang w:val="en-US"/>
              </w:rPr>
              <w:t xml:space="preserve">Wear disposable gloves and apron  </w:t>
            </w:r>
          </w:p>
          <w:p w14:paraId="79BF569F" w14:textId="77777777" w:rsidR="00CE1746" w:rsidRPr="0085680A" w:rsidRDefault="00CE1746" w:rsidP="00CE1746">
            <w:pPr>
              <w:pStyle w:val="ListParagraph"/>
              <w:numPr>
                <w:ilvl w:val="0"/>
                <w:numId w:val="13"/>
              </w:numPr>
            </w:pPr>
            <w:r w:rsidRPr="00962FFF">
              <w:rPr>
                <w:lang w:val="en-US"/>
              </w:rPr>
              <w:t xml:space="preserve">Wash their hands with soap and water once they remove their gloves and apron </w:t>
            </w:r>
          </w:p>
          <w:p w14:paraId="3C6B120A" w14:textId="77777777" w:rsidR="00CE1746" w:rsidRPr="0085680A" w:rsidRDefault="00CE1746" w:rsidP="001D7D7B">
            <w:pPr>
              <w:rPr>
                <w:lang w:val="en-US"/>
              </w:rPr>
            </w:pPr>
            <w:r w:rsidRPr="0085680A">
              <w:rPr>
                <w:lang w:val="en-US"/>
              </w:rPr>
              <w:t>If there's a higher level of contamination (e.g. the individual has slept somewhere) or there's visible contamination with body fluids, you might need to provide cleaning staff with a surgical mask</w:t>
            </w:r>
            <w:r>
              <w:rPr>
                <w:lang w:val="en-US"/>
              </w:rPr>
              <w:t>, aprons and gloves</w:t>
            </w:r>
            <w:r w:rsidRPr="0085680A">
              <w:rPr>
                <w:lang w:val="en-US"/>
              </w:rPr>
              <w:t>. The local health protection team's risk assessment will let you know if you need this equipment.</w:t>
            </w:r>
          </w:p>
        </w:tc>
        <w:tc>
          <w:tcPr>
            <w:tcW w:w="708" w:type="dxa"/>
            <w:shd w:val="clear" w:color="auto" w:fill="auto"/>
            <w:tcMar>
              <w:top w:w="113" w:type="dxa"/>
              <w:bottom w:w="113" w:type="dxa"/>
            </w:tcMar>
          </w:tcPr>
          <w:p w14:paraId="729FE245" w14:textId="77777777" w:rsidR="00CE1746" w:rsidRPr="0085680A" w:rsidRDefault="00CE1746" w:rsidP="001D7D7B">
            <w:pPr>
              <w:rPr>
                <w:lang w:val="en-US"/>
              </w:rPr>
            </w:pPr>
          </w:p>
        </w:tc>
      </w:tr>
      <w:tr w:rsidR="00CE1746" w:rsidRPr="0085680A" w14:paraId="7F84F13A" w14:textId="77777777" w:rsidTr="001D7D7B">
        <w:tc>
          <w:tcPr>
            <w:tcW w:w="8931" w:type="dxa"/>
            <w:shd w:val="clear" w:color="auto" w:fill="auto"/>
            <w:tcMar>
              <w:top w:w="113" w:type="dxa"/>
              <w:bottom w:w="113" w:type="dxa"/>
            </w:tcMar>
          </w:tcPr>
          <w:p w14:paraId="102EDDC8" w14:textId="77777777" w:rsidR="00CE1746" w:rsidRPr="0085680A" w:rsidRDefault="00CE1746" w:rsidP="001D7D7B">
            <w:r w:rsidRPr="0085680A">
              <w:t xml:space="preserve">Wash any possibly contaminated fabric items, like curtains and beddings, in a washing machine. </w:t>
            </w:r>
            <w:r w:rsidRPr="0085680A">
              <w:rPr>
                <w:lang w:val="en-US"/>
              </w:rPr>
              <w:t>Clean and disinfect anything used for transporting these items with standard cleaning products.</w:t>
            </w:r>
          </w:p>
        </w:tc>
        <w:tc>
          <w:tcPr>
            <w:tcW w:w="708" w:type="dxa"/>
            <w:shd w:val="clear" w:color="auto" w:fill="auto"/>
            <w:tcMar>
              <w:top w:w="113" w:type="dxa"/>
              <w:bottom w:w="113" w:type="dxa"/>
            </w:tcMar>
          </w:tcPr>
          <w:p w14:paraId="70FEF188" w14:textId="77777777" w:rsidR="00CE1746" w:rsidRPr="0085680A" w:rsidRDefault="00CE1746" w:rsidP="001D7D7B">
            <w:pPr>
              <w:rPr>
                <w:lang w:val="en-US"/>
              </w:rPr>
            </w:pPr>
          </w:p>
        </w:tc>
      </w:tr>
      <w:tr w:rsidR="00CE1746" w:rsidRPr="0085680A" w14:paraId="78C26F65" w14:textId="77777777" w:rsidTr="001D7D7B">
        <w:tc>
          <w:tcPr>
            <w:tcW w:w="8931" w:type="dxa"/>
            <w:shd w:val="clear" w:color="auto" w:fill="auto"/>
            <w:tcMar>
              <w:top w:w="113" w:type="dxa"/>
              <w:bottom w:w="113" w:type="dxa"/>
            </w:tcMar>
          </w:tcPr>
          <w:p w14:paraId="2A2743F8" w14:textId="77777777" w:rsidR="00CE1746" w:rsidRPr="0085680A" w:rsidRDefault="00CE1746" w:rsidP="001D7D7B">
            <w:r w:rsidRPr="0085680A">
              <w:t>Launder any possibly contaminated items on the hottest temperature the fabric will tolerate.</w:t>
            </w:r>
          </w:p>
        </w:tc>
        <w:tc>
          <w:tcPr>
            <w:tcW w:w="708" w:type="dxa"/>
            <w:shd w:val="clear" w:color="auto" w:fill="auto"/>
            <w:tcMar>
              <w:top w:w="113" w:type="dxa"/>
              <w:bottom w:w="113" w:type="dxa"/>
            </w:tcMar>
          </w:tcPr>
          <w:p w14:paraId="3F674B59" w14:textId="77777777" w:rsidR="00CE1746" w:rsidRPr="0085680A" w:rsidRDefault="00CE1746" w:rsidP="001D7D7B">
            <w:pPr>
              <w:rPr>
                <w:lang w:val="en-US"/>
              </w:rPr>
            </w:pPr>
          </w:p>
        </w:tc>
      </w:tr>
      <w:tr w:rsidR="00CE1746" w:rsidRPr="0085680A" w14:paraId="53FF97F0" w14:textId="77777777" w:rsidTr="001D7D7B">
        <w:tc>
          <w:tcPr>
            <w:tcW w:w="8931" w:type="dxa"/>
            <w:shd w:val="clear" w:color="auto" w:fill="auto"/>
            <w:tcMar>
              <w:top w:w="113" w:type="dxa"/>
              <w:bottom w:w="113" w:type="dxa"/>
            </w:tcMar>
          </w:tcPr>
          <w:p w14:paraId="56385C44" w14:textId="77777777" w:rsidR="00CE1746" w:rsidRPr="0085680A" w:rsidRDefault="00CE1746" w:rsidP="001D7D7B">
            <w:r w:rsidRPr="0085680A">
              <w:t>If items can’t be cleaned using detergents or laundering (e.g. upholstered furniture), use steam cleaning.</w:t>
            </w:r>
          </w:p>
        </w:tc>
        <w:tc>
          <w:tcPr>
            <w:tcW w:w="708" w:type="dxa"/>
            <w:shd w:val="clear" w:color="auto" w:fill="auto"/>
            <w:tcMar>
              <w:top w:w="113" w:type="dxa"/>
              <w:bottom w:w="113" w:type="dxa"/>
            </w:tcMar>
          </w:tcPr>
          <w:p w14:paraId="4B38902B" w14:textId="77777777" w:rsidR="00CE1746" w:rsidRPr="0085680A" w:rsidRDefault="00CE1746" w:rsidP="001D7D7B">
            <w:pPr>
              <w:rPr>
                <w:lang w:val="en-US"/>
              </w:rPr>
            </w:pPr>
          </w:p>
        </w:tc>
      </w:tr>
      <w:tr w:rsidR="00CE1746" w:rsidRPr="0085680A" w14:paraId="3ADEBB60" w14:textId="77777777" w:rsidTr="001D7D7B">
        <w:tc>
          <w:tcPr>
            <w:tcW w:w="8931" w:type="dxa"/>
            <w:shd w:val="clear" w:color="auto" w:fill="auto"/>
            <w:tcMar>
              <w:top w:w="113" w:type="dxa"/>
              <w:bottom w:w="113" w:type="dxa"/>
            </w:tcMar>
          </w:tcPr>
          <w:p w14:paraId="0F74B59F" w14:textId="77777777" w:rsidR="00CE1746" w:rsidRPr="0085680A" w:rsidRDefault="00CE1746" w:rsidP="001D7D7B">
            <w:r w:rsidRPr="0085680A">
              <w:t>Dispose of any items that are heavily soiled or contaminated with body fluids.</w:t>
            </w:r>
          </w:p>
        </w:tc>
        <w:tc>
          <w:tcPr>
            <w:tcW w:w="708" w:type="dxa"/>
            <w:shd w:val="clear" w:color="auto" w:fill="auto"/>
            <w:tcMar>
              <w:top w:w="113" w:type="dxa"/>
              <w:bottom w:w="113" w:type="dxa"/>
            </w:tcMar>
          </w:tcPr>
          <w:p w14:paraId="0B6849AA" w14:textId="77777777" w:rsidR="00CE1746" w:rsidRPr="0085680A" w:rsidRDefault="00CE1746" w:rsidP="001D7D7B">
            <w:pPr>
              <w:rPr>
                <w:lang w:val="en-US"/>
              </w:rPr>
            </w:pPr>
          </w:p>
        </w:tc>
      </w:tr>
      <w:tr w:rsidR="00CE1746" w:rsidRPr="0085680A" w14:paraId="4197CF82" w14:textId="77777777" w:rsidTr="001D7D7B">
        <w:tc>
          <w:tcPr>
            <w:tcW w:w="8931" w:type="dxa"/>
            <w:shd w:val="clear" w:color="auto" w:fill="auto"/>
            <w:tcMar>
              <w:top w:w="113" w:type="dxa"/>
              <w:bottom w:w="113" w:type="dxa"/>
            </w:tcMar>
          </w:tcPr>
          <w:p w14:paraId="0DC729B2" w14:textId="77777777" w:rsidR="00CE1746" w:rsidRPr="0085680A" w:rsidRDefault="00CE1746" w:rsidP="001D7D7B">
            <w:r w:rsidRPr="0085680A">
              <w:t>Keep any waste from possible cases and cleaning of those areas (e.g. tissues, disposable cloths and mop heads) in a plastic rubbish bag and tie when full.</w:t>
            </w:r>
          </w:p>
        </w:tc>
        <w:tc>
          <w:tcPr>
            <w:tcW w:w="708" w:type="dxa"/>
            <w:shd w:val="clear" w:color="auto" w:fill="auto"/>
            <w:tcMar>
              <w:top w:w="113" w:type="dxa"/>
              <w:bottom w:w="113" w:type="dxa"/>
            </w:tcMar>
          </w:tcPr>
          <w:p w14:paraId="2C9740A5" w14:textId="77777777" w:rsidR="00CE1746" w:rsidRPr="0085680A" w:rsidRDefault="00CE1746" w:rsidP="001D7D7B">
            <w:pPr>
              <w:rPr>
                <w:lang w:val="en-US"/>
              </w:rPr>
            </w:pPr>
          </w:p>
        </w:tc>
      </w:tr>
      <w:tr w:rsidR="00CE1746" w:rsidRPr="0085680A" w14:paraId="66ADB8F2" w14:textId="77777777" w:rsidTr="001D7D7B">
        <w:tc>
          <w:tcPr>
            <w:tcW w:w="8931" w:type="dxa"/>
            <w:shd w:val="clear" w:color="auto" w:fill="auto"/>
            <w:tcMar>
              <w:top w:w="113" w:type="dxa"/>
              <w:bottom w:w="113" w:type="dxa"/>
            </w:tcMar>
          </w:tcPr>
          <w:p w14:paraId="780098B2" w14:textId="77777777" w:rsidR="00CE1746" w:rsidRPr="0085680A" w:rsidRDefault="00CE1746" w:rsidP="001D7D7B">
            <w:r w:rsidRPr="0085680A">
              <w:lastRenderedPageBreak/>
              <w:t xml:space="preserve">Place these bags in a suitable and secure place away from children and mark them for storage. </w:t>
            </w:r>
          </w:p>
          <w:p w14:paraId="49EEE923" w14:textId="77777777" w:rsidR="00CE1746" w:rsidRPr="0085680A" w:rsidRDefault="00CE1746" w:rsidP="001D7D7B">
            <w:r w:rsidRPr="0085680A">
              <w:t>Wait until you know the test results to take the waste out of storage.</w:t>
            </w:r>
          </w:p>
        </w:tc>
        <w:tc>
          <w:tcPr>
            <w:tcW w:w="708" w:type="dxa"/>
            <w:shd w:val="clear" w:color="auto" w:fill="auto"/>
            <w:tcMar>
              <w:top w:w="113" w:type="dxa"/>
              <w:bottom w:w="113" w:type="dxa"/>
            </w:tcMar>
          </w:tcPr>
          <w:p w14:paraId="6D72C2F2" w14:textId="77777777" w:rsidR="00CE1746" w:rsidRPr="0085680A" w:rsidRDefault="00CE1746" w:rsidP="001D7D7B">
            <w:pPr>
              <w:rPr>
                <w:lang w:val="en-US"/>
              </w:rPr>
            </w:pPr>
          </w:p>
        </w:tc>
      </w:tr>
      <w:tr w:rsidR="00CE1746" w:rsidRPr="0085680A" w14:paraId="7F183CAE" w14:textId="77777777" w:rsidTr="001D7D7B">
        <w:tc>
          <w:tcPr>
            <w:tcW w:w="8931" w:type="dxa"/>
            <w:shd w:val="clear" w:color="auto" w:fill="auto"/>
            <w:tcMar>
              <w:top w:w="113" w:type="dxa"/>
              <w:bottom w:w="113" w:type="dxa"/>
            </w:tcMar>
          </w:tcPr>
          <w:p w14:paraId="319CFFA5" w14:textId="77777777" w:rsidR="00CE1746" w:rsidRPr="0085680A" w:rsidRDefault="00CE1746" w:rsidP="001D7D7B">
            <w:r w:rsidRPr="0085680A">
              <w:t>If the individual tests negative, put the bags in with the normal waste.</w:t>
            </w:r>
          </w:p>
          <w:p w14:paraId="6F082DB6" w14:textId="77777777" w:rsidR="00CE1746" w:rsidRPr="0085680A" w:rsidRDefault="00CE1746" w:rsidP="001D7D7B">
            <w:r w:rsidRPr="0085680A">
              <w:t xml:space="preserve">If the individual tests positive, then you'll need a safe and secure place (away from children) where you can store waste for 72 hours. </w:t>
            </w:r>
          </w:p>
          <w:p w14:paraId="27CE97FA" w14:textId="77777777" w:rsidR="00CE1746" w:rsidRPr="0085680A" w:rsidRDefault="00CE1746" w:rsidP="001D7D7B">
            <w:r w:rsidRPr="0085680A">
              <w:t xml:space="preserve">If you don't have a secure place, you'll need to arrange for a collection for ‘category B’ infectious waste from either your: </w:t>
            </w:r>
          </w:p>
          <w:p w14:paraId="3BA92B36" w14:textId="77777777" w:rsidR="00CE1746" w:rsidRPr="0085680A" w:rsidRDefault="00CE1746" w:rsidP="00CE1746">
            <w:pPr>
              <w:numPr>
                <w:ilvl w:val="0"/>
                <w:numId w:val="9"/>
              </w:numPr>
            </w:pPr>
            <w:r w:rsidRPr="0085680A">
              <w:t xml:space="preserve">Local waste collection authority (if they currently collect your waste) </w:t>
            </w:r>
          </w:p>
          <w:p w14:paraId="63EB84D7" w14:textId="77777777" w:rsidR="00CE1746" w:rsidRPr="0085680A" w:rsidRDefault="00CE1746" w:rsidP="00CE1746">
            <w:pPr>
              <w:numPr>
                <w:ilvl w:val="0"/>
                <w:numId w:val="9"/>
              </w:numPr>
            </w:pPr>
            <w:r w:rsidRPr="0085680A">
              <w:t>Or, by a specialist clinical waste contractor</w:t>
            </w:r>
          </w:p>
        </w:tc>
        <w:tc>
          <w:tcPr>
            <w:tcW w:w="708" w:type="dxa"/>
            <w:shd w:val="clear" w:color="auto" w:fill="auto"/>
            <w:tcMar>
              <w:top w:w="113" w:type="dxa"/>
              <w:bottom w:w="113" w:type="dxa"/>
            </w:tcMar>
          </w:tcPr>
          <w:p w14:paraId="5D541E38" w14:textId="77777777" w:rsidR="00CE1746" w:rsidRPr="0085680A" w:rsidRDefault="00CE1746" w:rsidP="001D7D7B">
            <w:pPr>
              <w:rPr>
                <w:lang w:val="en-US"/>
              </w:rPr>
            </w:pPr>
          </w:p>
        </w:tc>
      </w:tr>
    </w:tbl>
    <w:p w14:paraId="5FDCE674" w14:textId="77777777" w:rsidR="00E60A19" w:rsidRDefault="00E60A19"/>
    <w:tbl>
      <w:tblPr>
        <w:tblStyle w:val="TableGrid"/>
        <w:tblW w:w="9634" w:type="dxa"/>
        <w:tblLook w:val="04A0" w:firstRow="1" w:lastRow="0" w:firstColumn="1" w:lastColumn="0" w:noHBand="0" w:noVBand="1"/>
      </w:tblPr>
      <w:tblGrid>
        <w:gridCol w:w="9634"/>
      </w:tblGrid>
      <w:tr w:rsidR="00ED7072" w14:paraId="6B24FAB1" w14:textId="77777777" w:rsidTr="000D4CF9">
        <w:tc>
          <w:tcPr>
            <w:tcW w:w="9634" w:type="dxa"/>
          </w:tcPr>
          <w:p w14:paraId="3881EB19" w14:textId="77777777" w:rsidR="00ED7072" w:rsidRDefault="00ED7072" w:rsidP="00ED7072">
            <w:pPr>
              <w:pStyle w:val="Style1-sectionheading"/>
              <w:numPr>
                <w:ilvl w:val="0"/>
                <w:numId w:val="22"/>
              </w:numPr>
            </w:pPr>
            <w:bookmarkStart w:id="13" w:name="_Toc45179093"/>
            <w:bookmarkStart w:id="14" w:name="_Hlk40258320"/>
            <w:bookmarkStart w:id="15" w:name="_Hlk44911474"/>
            <w:r w:rsidRPr="002B181C">
              <w:t xml:space="preserve">School </w:t>
            </w:r>
            <w:r>
              <w:t>t</w:t>
            </w:r>
            <w:r w:rsidRPr="002B181C">
              <w:t xml:space="preserve">ravel </w:t>
            </w:r>
            <w:r>
              <w:t>p</w:t>
            </w:r>
            <w:r w:rsidRPr="002B181C">
              <w:t>lans</w:t>
            </w:r>
            <w:bookmarkEnd w:id="13"/>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ED7072" w:rsidRPr="00417867" w14:paraId="3124EA95" w14:textId="77777777" w:rsidTr="000D4CF9">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04B245A0" w14:textId="77777777" w:rsidR="00ED7072" w:rsidRPr="00417867" w:rsidRDefault="00ED7072" w:rsidP="000D4CF9">
            <w:pPr>
              <w:rPr>
                <w:lang w:val="en-US"/>
              </w:rPr>
            </w:pPr>
            <w:r w:rsidRPr="00417867">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4625BF33" w14:textId="77777777" w:rsidR="00ED7072" w:rsidRPr="00417867" w:rsidRDefault="00ED7072" w:rsidP="000D4CF9">
            <w:pPr>
              <w:rPr>
                <w:lang w:val="en-US"/>
              </w:rPr>
            </w:pPr>
            <w:r w:rsidRPr="00417867">
              <w:rPr>
                <w:rFonts w:ascii="Segoe UI Symbol" w:hAnsi="Segoe UI Symbol" w:cs="Segoe UI Symbol"/>
                <w:lang w:val="en-US"/>
              </w:rPr>
              <w:t>✓</w:t>
            </w:r>
          </w:p>
        </w:tc>
      </w:tr>
      <w:tr w:rsidR="00ED7072" w:rsidRPr="00417867" w14:paraId="4707C685" w14:textId="77777777" w:rsidTr="000D4CF9">
        <w:tc>
          <w:tcPr>
            <w:tcW w:w="8931" w:type="dxa"/>
            <w:shd w:val="clear" w:color="auto" w:fill="auto"/>
            <w:tcMar>
              <w:top w:w="113" w:type="dxa"/>
              <w:bottom w:w="113" w:type="dxa"/>
            </w:tcMar>
          </w:tcPr>
          <w:p w14:paraId="704834E9" w14:textId="77777777" w:rsidR="00ED7072" w:rsidRPr="00CA13A8" w:rsidRDefault="00ED7072" w:rsidP="000D4CF9">
            <w:pPr>
              <w:rPr>
                <w:lang w:val="en"/>
              </w:rPr>
            </w:pPr>
            <w:r>
              <w:rPr>
                <w:lang w:val="en"/>
              </w:rPr>
              <w:t>E</w:t>
            </w:r>
            <w:r w:rsidRPr="00CA13A8">
              <w:rPr>
                <w:lang w:val="en"/>
              </w:rPr>
              <w:t>ncouraging parents</w:t>
            </w:r>
            <w:r>
              <w:rPr>
                <w:lang w:val="en"/>
              </w:rPr>
              <w:t>,</w:t>
            </w:r>
            <w:r w:rsidRPr="00CA13A8">
              <w:rPr>
                <w:lang w:val="en"/>
              </w:rPr>
              <w:t xml:space="preserve"> children</w:t>
            </w:r>
            <w:r>
              <w:rPr>
                <w:lang w:val="en"/>
              </w:rPr>
              <w:t>,</w:t>
            </w:r>
            <w:r w:rsidRPr="00CA13A8">
              <w:rPr>
                <w:lang w:val="en"/>
              </w:rPr>
              <w:t xml:space="preserve"> young people </w:t>
            </w:r>
            <w:r>
              <w:rPr>
                <w:lang w:val="en"/>
              </w:rPr>
              <w:t xml:space="preserve">and staff </w:t>
            </w:r>
            <w:r w:rsidRPr="00CA13A8">
              <w:rPr>
                <w:lang w:val="en"/>
              </w:rPr>
              <w:t>to walk</w:t>
            </w:r>
            <w:r>
              <w:rPr>
                <w:lang w:val="en"/>
              </w:rPr>
              <w:t>,</w:t>
            </w:r>
            <w:r w:rsidRPr="00CA13A8">
              <w:rPr>
                <w:lang w:val="en"/>
              </w:rPr>
              <w:t xml:space="preserve"> cycle </w:t>
            </w:r>
            <w:r>
              <w:rPr>
                <w:lang w:val="en"/>
              </w:rPr>
              <w:t xml:space="preserve">or </w:t>
            </w:r>
            <w:r w:rsidRPr="0074495E">
              <w:rPr>
                <w:lang w:val="en"/>
              </w:rPr>
              <w:t>use private vehicles,</w:t>
            </w:r>
            <w:r w:rsidRPr="4BA3CD57">
              <w:rPr>
                <w:lang w:val="en"/>
              </w:rPr>
              <w:t xml:space="preserve"> </w:t>
            </w:r>
            <w:r w:rsidRPr="00CA13A8">
              <w:rPr>
                <w:lang w:val="en"/>
              </w:rPr>
              <w:t>to the education setting where possible</w:t>
            </w:r>
          </w:p>
          <w:p w14:paraId="1D22C63C" w14:textId="77777777" w:rsidR="00ED7072" w:rsidRPr="004910C8" w:rsidRDefault="00ED7072" w:rsidP="00ED7072">
            <w:pPr>
              <w:numPr>
                <w:ilvl w:val="0"/>
                <w:numId w:val="17"/>
              </w:numPr>
              <w:spacing w:before="100" w:beforeAutospacing="1" w:after="100" w:afterAutospacing="1" w:line="240" w:lineRule="auto"/>
              <w:rPr>
                <w:rFonts w:eastAsia="Times New Roman" w:cstheme="minorHAnsi"/>
                <w:lang w:val="en" w:eastAsia="en-GB"/>
              </w:rPr>
            </w:pPr>
            <w:r w:rsidRPr="00CA13A8">
              <w:rPr>
                <w:lang w:val="en"/>
              </w:rPr>
              <w:t xml:space="preserve">making </w:t>
            </w:r>
            <w:r>
              <w:rPr>
                <w:lang w:val="en"/>
              </w:rPr>
              <w:t xml:space="preserve">staff, </w:t>
            </w:r>
            <w:r w:rsidRPr="00CA13A8">
              <w:rPr>
                <w:lang w:val="en"/>
              </w:rPr>
              <w:t>parents</w:t>
            </w:r>
            <w:r>
              <w:rPr>
                <w:lang w:val="en"/>
              </w:rPr>
              <w:t>,</w:t>
            </w:r>
            <w:r w:rsidRPr="00CA13A8">
              <w:rPr>
                <w:lang w:val="en"/>
              </w:rPr>
              <w:t xml:space="preserve"> young people </w:t>
            </w:r>
            <w:r>
              <w:rPr>
                <w:lang w:val="en"/>
              </w:rPr>
              <w:t xml:space="preserve">and visitors aware of </w:t>
            </w:r>
            <w:r w:rsidRPr="00CA13A8">
              <w:rPr>
                <w:lang w:val="en"/>
              </w:rPr>
              <w:t xml:space="preserve">the </w:t>
            </w:r>
            <w:hyperlink r:id="rId51" w:history="1">
              <w:r w:rsidRPr="00CA13A8">
                <w:rPr>
                  <w:rStyle w:val="Hyperlink"/>
                  <w:lang w:val="en"/>
                </w:rPr>
                <w:t>Coronavirus (COVID-19): safer travel guidance for passengers</w:t>
              </w:r>
            </w:hyperlink>
            <w:r w:rsidRPr="00CA13A8">
              <w:rPr>
                <w:lang w:val="en"/>
              </w:rPr>
              <w:t xml:space="preserve"> when planning their travel</w:t>
            </w:r>
            <w:r w:rsidRPr="004910C8">
              <w:rPr>
                <w:rFonts w:eastAsia="Times New Roman" w:cstheme="minorHAnsi"/>
                <w:lang w:val="en" w:eastAsia="en-GB"/>
              </w:rPr>
              <w:t xml:space="preserve"> </w:t>
            </w:r>
          </w:p>
          <w:p w14:paraId="5A1B9B60" w14:textId="77777777" w:rsidR="00ED7072" w:rsidRPr="00417867" w:rsidRDefault="00ED7072" w:rsidP="00ED7072">
            <w:pPr>
              <w:numPr>
                <w:ilvl w:val="0"/>
                <w:numId w:val="17"/>
              </w:numPr>
              <w:spacing w:before="100" w:beforeAutospacing="1" w:after="100" w:afterAutospacing="1" w:line="240" w:lineRule="auto"/>
            </w:pPr>
            <w:r>
              <w:rPr>
                <w:rFonts w:eastAsia="Times New Roman" w:cstheme="minorHAnsi"/>
                <w:lang w:val="en" w:eastAsia="en-GB"/>
              </w:rPr>
              <w:t>Consider parking arrangements, safe drop-off locations and cycle storage</w:t>
            </w:r>
          </w:p>
        </w:tc>
        <w:tc>
          <w:tcPr>
            <w:tcW w:w="708" w:type="dxa"/>
            <w:shd w:val="clear" w:color="auto" w:fill="auto"/>
            <w:tcMar>
              <w:top w:w="113" w:type="dxa"/>
              <w:bottom w:w="113" w:type="dxa"/>
            </w:tcMar>
          </w:tcPr>
          <w:p w14:paraId="702498D3" w14:textId="77777777" w:rsidR="00ED7072" w:rsidRPr="00417867" w:rsidRDefault="00ED7072" w:rsidP="000D4CF9">
            <w:pPr>
              <w:rPr>
                <w:lang w:val="en-US"/>
              </w:rPr>
            </w:pPr>
          </w:p>
        </w:tc>
      </w:tr>
      <w:bookmarkEnd w:id="14"/>
      <w:bookmarkEnd w:id="15"/>
    </w:tbl>
    <w:p w14:paraId="1057BD80" w14:textId="77777777" w:rsidR="00CE1746" w:rsidRDefault="00CE1746" w:rsidP="00CE1746"/>
    <w:tbl>
      <w:tblPr>
        <w:tblStyle w:val="TableGrid"/>
        <w:tblW w:w="9634" w:type="dxa"/>
        <w:tblLook w:val="04A0" w:firstRow="1" w:lastRow="0" w:firstColumn="1" w:lastColumn="0" w:noHBand="0" w:noVBand="1"/>
      </w:tblPr>
      <w:tblGrid>
        <w:gridCol w:w="9634"/>
      </w:tblGrid>
      <w:tr w:rsidR="00CE1746" w14:paraId="52FAA390" w14:textId="77777777" w:rsidTr="001D7D7B">
        <w:tc>
          <w:tcPr>
            <w:tcW w:w="9634" w:type="dxa"/>
          </w:tcPr>
          <w:p w14:paraId="110DA188" w14:textId="77777777" w:rsidR="00CE1746" w:rsidRDefault="00CE1746" w:rsidP="00CE1746">
            <w:pPr>
              <w:pStyle w:val="Style1-sectionheading"/>
              <w:numPr>
                <w:ilvl w:val="0"/>
                <w:numId w:val="22"/>
              </w:numPr>
            </w:pPr>
            <w:bookmarkStart w:id="16" w:name="_Toc45179094"/>
            <w:r w:rsidRPr="002A7015">
              <w:t>Induction/</w:t>
            </w:r>
            <w:r>
              <w:t xml:space="preserve"> t</w:t>
            </w:r>
            <w:r w:rsidRPr="002A7015">
              <w:t>raining</w:t>
            </w:r>
            <w:bookmarkEnd w:id="16"/>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CE1746" w:rsidRPr="002B181C" w14:paraId="16AA94F2"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461BE40" w14:textId="77777777" w:rsidR="00CE1746" w:rsidRPr="002B181C" w:rsidRDefault="00CE1746" w:rsidP="001D7D7B">
            <w:pPr>
              <w:rPr>
                <w:lang w:val="en-US"/>
              </w:rPr>
            </w:pPr>
            <w:bookmarkStart w:id="17" w:name="_Hlk40262897"/>
            <w:r w:rsidRPr="002B181C">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64CC8F84" w14:textId="77777777" w:rsidR="00CE1746" w:rsidRPr="002B181C" w:rsidRDefault="00CE1746" w:rsidP="001D7D7B">
            <w:pPr>
              <w:rPr>
                <w:lang w:val="en-US"/>
              </w:rPr>
            </w:pPr>
            <w:r w:rsidRPr="002B181C">
              <w:rPr>
                <w:rFonts w:ascii="Segoe UI Symbol" w:hAnsi="Segoe UI Symbol" w:cs="Segoe UI Symbol"/>
                <w:lang w:val="en-US"/>
              </w:rPr>
              <w:t>✓</w:t>
            </w:r>
          </w:p>
        </w:tc>
      </w:tr>
      <w:tr w:rsidR="00CE1746" w:rsidRPr="002B181C" w14:paraId="5B382D68" w14:textId="77777777" w:rsidTr="001D7D7B">
        <w:tc>
          <w:tcPr>
            <w:tcW w:w="8931" w:type="dxa"/>
            <w:shd w:val="clear" w:color="auto" w:fill="auto"/>
            <w:tcMar>
              <w:top w:w="113" w:type="dxa"/>
              <w:bottom w:w="113" w:type="dxa"/>
            </w:tcMar>
          </w:tcPr>
          <w:p w14:paraId="2920C129" w14:textId="77777777" w:rsidR="00CE1746" w:rsidRDefault="00CE1746" w:rsidP="001D7D7B">
            <w:r w:rsidRPr="009A2C5A">
              <w:t>Decide what staff training (either delivered remotely or in school) is needed to implement any changes the school plans to make (for example, risk management, curriculum, behaviour, safeguarding).</w:t>
            </w:r>
          </w:p>
          <w:p w14:paraId="689F130A" w14:textId="77777777" w:rsidR="00CE1746" w:rsidRDefault="00CE1746" w:rsidP="00CE1746">
            <w:pPr>
              <w:pStyle w:val="ListParagraph"/>
              <w:numPr>
                <w:ilvl w:val="0"/>
                <w:numId w:val="18"/>
              </w:numPr>
            </w:pPr>
            <w:r>
              <w:t>once all changes have been made ensure all staff and pupils are inducted into the new changes as soon as they return to school.</w:t>
            </w:r>
          </w:p>
          <w:p w14:paraId="39AA5BF9" w14:textId="77777777" w:rsidR="00CE1746" w:rsidRDefault="00CE1746" w:rsidP="00CE1746">
            <w:pPr>
              <w:pStyle w:val="ListParagraph"/>
              <w:numPr>
                <w:ilvl w:val="0"/>
                <w:numId w:val="18"/>
              </w:numPr>
            </w:pPr>
            <w:r>
              <w:t xml:space="preserve">training for staff/children/parents on procedures /times for arrival at school and departure from school, and on correct use of masks (particularly difficult for very young children if applicable) </w:t>
            </w:r>
          </w:p>
          <w:p w14:paraId="5797242A" w14:textId="77777777" w:rsidR="00CE1746" w:rsidRDefault="00CE1746" w:rsidP="00CE1746">
            <w:pPr>
              <w:pStyle w:val="ListParagraph"/>
              <w:numPr>
                <w:ilvl w:val="0"/>
                <w:numId w:val="18"/>
              </w:numPr>
            </w:pPr>
            <w:r>
              <w:lastRenderedPageBreak/>
              <w:t xml:space="preserve">consider children will not have seen each other for a long time and may want to be physically close to friends. Young children will not understand social distancing and are tactile) </w:t>
            </w:r>
          </w:p>
          <w:p w14:paraId="5C534EC0" w14:textId="77777777" w:rsidR="00CE1746" w:rsidRDefault="00CE1746" w:rsidP="00CE1746">
            <w:pPr>
              <w:pStyle w:val="ListParagraph"/>
              <w:numPr>
                <w:ilvl w:val="0"/>
                <w:numId w:val="18"/>
              </w:numPr>
            </w:pPr>
            <w:r>
              <w:t xml:space="preserve">educate pupils before they return about the need to stay apart from others. </w:t>
            </w:r>
          </w:p>
          <w:p w14:paraId="03010062" w14:textId="77777777" w:rsidR="00CE1746" w:rsidRDefault="00CE1746" w:rsidP="00CE1746">
            <w:pPr>
              <w:pStyle w:val="ListParagraph"/>
              <w:numPr>
                <w:ilvl w:val="0"/>
                <w:numId w:val="18"/>
              </w:numPr>
            </w:pPr>
            <w:r>
              <w:t xml:space="preserve">young pupils – any stories you can share? write? </w:t>
            </w:r>
          </w:p>
          <w:p w14:paraId="587860E7" w14:textId="77777777" w:rsidR="00CE1746" w:rsidRDefault="00CE1746" w:rsidP="00CE1746">
            <w:pPr>
              <w:pStyle w:val="ListParagraph"/>
              <w:numPr>
                <w:ilvl w:val="0"/>
                <w:numId w:val="18"/>
              </w:numPr>
            </w:pPr>
            <w:r>
              <w:t xml:space="preserve">Ensure pupils are reminded of behaviour policy and expectations of their behaviour to follow social distancing rules while they are at school. </w:t>
            </w:r>
          </w:p>
          <w:p w14:paraId="1D2A6BB1" w14:textId="77777777" w:rsidR="00CE1746" w:rsidRPr="002B181C" w:rsidRDefault="00CE1746" w:rsidP="00CE1746">
            <w:pPr>
              <w:pStyle w:val="ListParagraph"/>
              <w:numPr>
                <w:ilvl w:val="0"/>
                <w:numId w:val="18"/>
              </w:numPr>
            </w:pPr>
            <w:r>
              <w:t>review training needs of staff to carry out their role e.g. first aid</w:t>
            </w:r>
          </w:p>
        </w:tc>
        <w:tc>
          <w:tcPr>
            <w:tcW w:w="708" w:type="dxa"/>
            <w:shd w:val="clear" w:color="auto" w:fill="auto"/>
            <w:tcMar>
              <w:top w:w="113" w:type="dxa"/>
              <w:bottom w:w="113" w:type="dxa"/>
            </w:tcMar>
          </w:tcPr>
          <w:p w14:paraId="7F7233BF" w14:textId="77777777" w:rsidR="00CE1746" w:rsidRPr="002B181C" w:rsidRDefault="00CE1746" w:rsidP="001D7D7B">
            <w:pPr>
              <w:rPr>
                <w:lang w:val="en-US"/>
              </w:rPr>
            </w:pPr>
          </w:p>
        </w:tc>
      </w:tr>
      <w:bookmarkEnd w:id="17"/>
    </w:tbl>
    <w:p w14:paraId="1532D4E9" w14:textId="77777777" w:rsidR="00CE1746" w:rsidRDefault="00CE1746" w:rsidP="00CE1746">
      <w:pPr>
        <w:rPr>
          <w:b/>
          <w:bCs/>
          <w:color w:val="FF0000"/>
          <w:sz w:val="28"/>
          <w:szCs w:val="28"/>
        </w:rPr>
      </w:pPr>
    </w:p>
    <w:tbl>
      <w:tblPr>
        <w:tblStyle w:val="TableGrid"/>
        <w:tblW w:w="9634" w:type="dxa"/>
        <w:tblLook w:val="04A0" w:firstRow="1" w:lastRow="0" w:firstColumn="1" w:lastColumn="0" w:noHBand="0" w:noVBand="1"/>
      </w:tblPr>
      <w:tblGrid>
        <w:gridCol w:w="9634"/>
      </w:tblGrid>
      <w:tr w:rsidR="00CE1746" w14:paraId="678E4AC8" w14:textId="77777777" w:rsidTr="001D7D7B">
        <w:tc>
          <w:tcPr>
            <w:tcW w:w="9634" w:type="dxa"/>
          </w:tcPr>
          <w:p w14:paraId="5A1EB839" w14:textId="77777777" w:rsidR="00CE1746" w:rsidRDefault="00CE1746" w:rsidP="00CE1746">
            <w:pPr>
              <w:pStyle w:val="Style1-sectionheading"/>
              <w:numPr>
                <w:ilvl w:val="0"/>
                <w:numId w:val="22"/>
              </w:numPr>
            </w:pPr>
            <w:bookmarkStart w:id="18" w:name="_Toc45179095"/>
            <w:r>
              <w:t>Safeguarding and wellbeing</w:t>
            </w:r>
            <w:bookmarkEnd w:id="18"/>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CE1746" w:rsidRPr="002B181C" w14:paraId="654950DC"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58D7BFF5" w14:textId="77777777" w:rsidR="00CE1746" w:rsidRPr="002B181C" w:rsidRDefault="00CE1746" w:rsidP="001D7D7B">
            <w:pPr>
              <w:rPr>
                <w:lang w:val="en-US"/>
              </w:rPr>
            </w:pPr>
            <w:r w:rsidRPr="002B181C">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67EC0A05" w14:textId="77777777" w:rsidR="00CE1746" w:rsidRPr="002B181C" w:rsidRDefault="00CE1746" w:rsidP="001D7D7B">
            <w:pPr>
              <w:rPr>
                <w:lang w:val="en-US"/>
              </w:rPr>
            </w:pPr>
            <w:r w:rsidRPr="002B181C">
              <w:rPr>
                <w:rFonts w:ascii="Segoe UI Symbol" w:hAnsi="Segoe UI Symbol" w:cs="Segoe UI Symbol"/>
                <w:lang w:val="en-US"/>
              </w:rPr>
              <w:t>✓</w:t>
            </w:r>
          </w:p>
        </w:tc>
      </w:tr>
      <w:tr w:rsidR="00CE1746" w:rsidRPr="002B181C" w14:paraId="24ECB048" w14:textId="77777777" w:rsidTr="001D7D7B">
        <w:tc>
          <w:tcPr>
            <w:tcW w:w="8931" w:type="dxa"/>
            <w:shd w:val="clear" w:color="auto" w:fill="auto"/>
            <w:tcMar>
              <w:top w:w="113" w:type="dxa"/>
              <w:bottom w:w="113" w:type="dxa"/>
            </w:tcMar>
          </w:tcPr>
          <w:p w14:paraId="48AFE91B" w14:textId="77777777" w:rsidR="00CE1746" w:rsidRDefault="00CE1746" w:rsidP="001D7D7B">
            <w:r w:rsidRPr="00CF1876">
              <w:t>Agree what returning support is available for vulnerable and/or disadvantaged children (including any dual-registered students) and put in place provision for the return of pupils with special educational needs and disabilities (SEND) in conjunction with families and other agencies and engage with partners who will help to provide that support, for example, local authorities.</w:t>
            </w:r>
          </w:p>
          <w:p w14:paraId="1F8E7AD7" w14:textId="77777777" w:rsidR="00CE1746" w:rsidRPr="001B44E8" w:rsidRDefault="00B67FA1" w:rsidP="001D7D7B">
            <w:pPr>
              <w:pBdr>
                <w:top w:val="nil"/>
                <w:left w:val="nil"/>
                <w:bottom w:val="nil"/>
                <w:right w:val="nil"/>
                <w:between w:val="nil"/>
                <w:bar w:val="nil"/>
              </w:pBdr>
              <w:spacing w:after="0" w:line="240" w:lineRule="auto"/>
              <w:rPr>
                <w:rFonts w:ascii="Arial" w:eastAsia="Arial Unicode MS" w:hAnsi="Arial" w:cs="Arial Unicode MS"/>
                <w:color w:val="000000"/>
                <w:sz w:val="18"/>
                <w:szCs w:val="18"/>
                <w:u w:color="000000"/>
                <w:bdr w:val="nil"/>
                <w:lang w:val="en-US" w:eastAsia="en-GB"/>
              </w:rPr>
            </w:pPr>
            <w:hyperlink r:id="rId52" w:history="1">
              <w:r w:rsidR="00CE1746" w:rsidRPr="001B44E8">
                <w:rPr>
                  <w:rStyle w:val="Hyperlink"/>
                  <w:rFonts w:ascii="Arial" w:eastAsia="Arial Unicode MS" w:hAnsi="Arial" w:cs="Arial Unicode MS"/>
                  <w:sz w:val="18"/>
                  <w:szCs w:val="18"/>
                  <w:bdr w:val="nil"/>
                  <w:lang w:val="en-US" w:eastAsia="en-GB"/>
                </w:rPr>
                <w:t>Safeguarding in schools, colleges and other providers</w:t>
              </w:r>
            </w:hyperlink>
          </w:p>
        </w:tc>
        <w:tc>
          <w:tcPr>
            <w:tcW w:w="708" w:type="dxa"/>
            <w:shd w:val="clear" w:color="auto" w:fill="auto"/>
            <w:tcMar>
              <w:top w:w="113" w:type="dxa"/>
              <w:bottom w:w="113" w:type="dxa"/>
            </w:tcMar>
          </w:tcPr>
          <w:p w14:paraId="380B4F44" w14:textId="77777777" w:rsidR="00CE1746" w:rsidRPr="002B181C" w:rsidRDefault="00CE1746" w:rsidP="001D7D7B">
            <w:pPr>
              <w:rPr>
                <w:lang w:val="en-US"/>
              </w:rPr>
            </w:pPr>
          </w:p>
        </w:tc>
      </w:tr>
      <w:tr w:rsidR="00CE1746" w:rsidRPr="002B181C" w14:paraId="6F8911F0" w14:textId="77777777" w:rsidTr="001D7D7B">
        <w:tc>
          <w:tcPr>
            <w:tcW w:w="8931" w:type="dxa"/>
            <w:shd w:val="clear" w:color="auto" w:fill="auto"/>
            <w:tcMar>
              <w:top w:w="113" w:type="dxa"/>
              <w:bottom w:w="113" w:type="dxa"/>
            </w:tcMar>
          </w:tcPr>
          <w:p w14:paraId="2733860F" w14:textId="77777777" w:rsidR="00CE1746" w:rsidRPr="003E354F" w:rsidRDefault="00CE1746" w:rsidP="001D7D7B">
            <w:r w:rsidRPr="00616059">
              <w:t>Agree what safeguarding provision is needed in school to support returning children (e.g. where new issues have arisen, or existing ones escalated) and consider any necessary changes and referrals as more children return to school, including those with problems accessing online offers. Check for revised protocols from your local authority and update safeguarding policy if necessary.</w:t>
            </w:r>
          </w:p>
          <w:p w14:paraId="7EAAC75C" w14:textId="77777777" w:rsidR="00CE1746" w:rsidRPr="003E354F" w:rsidRDefault="00B67FA1" w:rsidP="001D7D7B">
            <w:hyperlink r:id="rId53">
              <w:r w:rsidR="00CE1746" w:rsidRPr="3079D581">
                <w:rPr>
                  <w:rStyle w:val="Hyperlink"/>
                </w:rPr>
                <w:t>Refer to the key roles in schools</w:t>
              </w:r>
            </w:hyperlink>
          </w:p>
        </w:tc>
        <w:tc>
          <w:tcPr>
            <w:tcW w:w="708" w:type="dxa"/>
            <w:shd w:val="clear" w:color="auto" w:fill="auto"/>
            <w:tcMar>
              <w:top w:w="113" w:type="dxa"/>
              <w:bottom w:w="113" w:type="dxa"/>
            </w:tcMar>
          </w:tcPr>
          <w:p w14:paraId="78AF136C" w14:textId="77777777" w:rsidR="00CE1746" w:rsidRPr="002B181C" w:rsidRDefault="00CE1746" w:rsidP="001D7D7B">
            <w:pPr>
              <w:rPr>
                <w:lang w:val="en-US"/>
              </w:rPr>
            </w:pPr>
          </w:p>
        </w:tc>
      </w:tr>
      <w:tr w:rsidR="00CE1746" w:rsidRPr="002B181C" w14:paraId="17B21586" w14:textId="77777777" w:rsidTr="001D7D7B">
        <w:tc>
          <w:tcPr>
            <w:tcW w:w="8931" w:type="dxa"/>
            <w:shd w:val="clear" w:color="auto" w:fill="auto"/>
            <w:tcMar>
              <w:top w:w="113" w:type="dxa"/>
              <w:bottom w:w="113" w:type="dxa"/>
            </w:tcMar>
          </w:tcPr>
          <w:p w14:paraId="78822031" w14:textId="77777777" w:rsidR="00384B3B" w:rsidRPr="00384B3B" w:rsidRDefault="00384B3B" w:rsidP="00384B3B">
            <w:pPr>
              <w:spacing w:before="100" w:beforeAutospacing="1" w:after="100" w:afterAutospacing="1" w:line="240" w:lineRule="auto"/>
              <w:outlineLvl w:val="3"/>
              <w:rPr>
                <w:rFonts w:eastAsia="Times New Roman" w:cs="Times New Roman"/>
                <w:b/>
                <w:bCs/>
                <w:lang w:val="en" w:eastAsia="en-GB"/>
              </w:rPr>
            </w:pPr>
            <w:r w:rsidRPr="00384B3B">
              <w:rPr>
                <w:rFonts w:eastAsia="Times New Roman" w:cs="Times New Roman"/>
                <w:b/>
                <w:bCs/>
                <w:lang w:val="en" w:eastAsia="en-GB"/>
              </w:rPr>
              <w:t>Staff who are clinically vulnerable or extremely clinically vulnerable</w:t>
            </w:r>
          </w:p>
          <w:p w14:paraId="3319E951" w14:textId="77777777" w:rsidR="00384B3B" w:rsidRPr="00384B3B" w:rsidRDefault="00384B3B" w:rsidP="00384B3B">
            <w:pPr>
              <w:spacing w:before="100" w:beforeAutospacing="1" w:after="100" w:afterAutospacing="1" w:line="240" w:lineRule="auto"/>
              <w:rPr>
                <w:rFonts w:eastAsia="Times New Roman" w:cs="Times New Roman"/>
                <w:lang w:val="en" w:eastAsia="en-GB"/>
              </w:rPr>
            </w:pPr>
            <w:r w:rsidRPr="00384B3B">
              <w:rPr>
                <w:rFonts w:eastAsia="Times New Roman" w:cs="Times New Roman"/>
                <w:lang w:val="en" w:eastAsia="en-GB"/>
              </w:rPr>
              <w:t xml:space="preserve">Where schools apply the full measures in this guidance the risks to all staff will be mitigated significantly, including those who are extremely clinically vulnerable and clinically vulnerable. </w:t>
            </w:r>
            <w:r w:rsidR="00133CFC">
              <w:rPr>
                <w:rFonts w:eastAsia="Times New Roman" w:cs="Times New Roman"/>
                <w:lang w:val="en" w:eastAsia="en-GB"/>
              </w:rPr>
              <w:t>It is</w:t>
            </w:r>
            <w:r w:rsidRPr="00384B3B">
              <w:rPr>
                <w:rFonts w:eastAsia="Times New Roman" w:cs="Times New Roman"/>
                <w:lang w:val="en" w:eastAsia="en-GB"/>
              </w:rPr>
              <w:t xml:space="preserve"> expect</w:t>
            </w:r>
            <w:r w:rsidR="00133CFC">
              <w:rPr>
                <w:rFonts w:eastAsia="Times New Roman" w:cs="Times New Roman"/>
                <w:lang w:val="en" w:eastAsia="en-GB"/>
              </w:rPr>
              <w:t>ed that</w:t>
            </w:r>
            <w:r w:rsidRPr="00384B3B">
              <w:rPr>
                <w:rFonts w:eastAsia="Times New Roman" w:cs="Times New Roman"/>
                <w:lang w:val="en" w:eastAsia="en-GB"/>
              </w:rPr>
              <w:t xml:space="preserve"> this will allow most staff to return to the workplace, although </w:t>
            </w:r>
            <w:r w:rsidR="00133CFC">
              <w:rPr>
                <w:rFonts w:eastAsia="Times New Roman" w:cs="Times New Roman"/>
                <w:lang w:val="en" w:eastAsia="en-GB"/>
              </w:rPr>
              <w:t>it is</w:t>
            </w:r>
            <w:r w:rsidRPr="00384B3B">
              <w:rPr>
                <w:rFonts w:eastAsia="Times New Roman" w:cs="Times New Roman"/>
                <w:lang w:val="en" w:eastAsia="en-GB"/>
              </w:rPr>
              <w:t xml:space="preserve"> advise</w:t>
            </w:r>
            <w:r w:rsidR="00133CFC">
              <w:rPr>
                <w:rFonts w:eastAsia="Times New Roman" w:cs="Times New Roman"/>
                <w:lang w:val="en" w:eastAsia="en-GB"/>
              </w:rPr>
              <w:t>d that</w:t>
            </w:r>
            <w:r w:rsidRPr="00384B3B">
              <w:rPr>
                <w:rFonts w:eastAsia="Times New Roman" w:cs="Times New Roman"/>
                <w:lang w:val="en" w:eastAsia="en-GB"/>
              </w:rPr>
              <w:t xml:space="preserve"> those in the most </w:t>
            </w:r>
            <w:proofErr w:type="gramStart"/>
            <w:r w:rsidRPr="00384B3B">
              <w:rPr>
                <w:rFonts w:eastAsia="Times New Roman" w:cs="Times New Roman"/>
                <w:lang w:val="en" w:eastAsia="en-GB"/>
              </w:rPr>
              <w:t>at risk</w:t>
            </w:r>
            <w:proofErr w:type="gramEnd"/>
            <w:r w:rsidRPr="00384B3B">
              <w:rPr>
                <w:rFonts w:eastAsia="Times New Roman" w:cs="Times New Roman"/>
                <w:lang w:val="en" w:eastAsia="en-GB"/>
              </w:rPr>
              <w:t xml:space="preserve"> categories to take particular care while community transmission rates continue to fall.</w:t>
            </w:r>
          </w:p>
          <w:p w14:paraId="0418A976" w14:textId="77777777" w:rsidR="00384B3B" w:rsidRPr="00384B3B" w:rsidRDefault="00384B3B" w:rsidP="00384B3B">
            <w:pPr>
              <w:spacing w:before="100" w:beforeAutospacing="1" w:after="100" w:afterAutospacing="1" w:line="240" w:lineRule="auto"/>
              <w:rPr>
                <w:rFonts w:eastAsia="Times New Roman" w:cs="Times New Roman"/>
                <w:lang w:val="en" w:eastAsia="en-GB"/>
              </w:rPr>
            </w:pPr>
            <w:r w:rsidRPr="00384B3B">
              <w:rPr>
                <w:rFonts w:eastAsia="Times New Roman" w:cs="Times New Roman"/>
                <w:lang w:val="en" w:eastAsia="en-GB"/>
              </w:rPr>
              <w:t xml:space="preserve">Advice for those who are </w:t>
            </w:r>
            <w:hyperlink r:id="rId54" w:anchor="clinically-vulnerable-people" w:history="1">
              <w:r w:rsidRPr="00384B3B">
                <w:rPr>
                  <w:rFonts w:eastAsia="Times New Roman" w:cs="Times New Roman"/>
                  <w:color w:val="0000FF"/>
                  <w:u w:val="single"/>
                  <w:lang w:val="en" w:eastAsia="en-GB"/>
                </w:rPr>
                <w:t>clinically-vulnerable, including pregnant women</w:t>
              </w:r>
            </w:hyperlink>
            <w:r w:rsidRPr="00384B3B">
              <w:rPr>
                <w:rFonts w:eastAsia="Times New Roman" w:cs="Times New Roman"/>
                <w:lang w:val="en" w:eastAsia="en-GB"/>
              </w:rPr>
              <w:t>, is available.</w:t>
            </w:r>
          </w:p>
          <w:p w14:paraId="4129CFF6" w14:textId="77777777" w:rsidR="00384B3B" w:rsidRPr="00384B3B" w:rsidRDefault="00384B3B" w:rsidP="00384B3B">
            <w:pPr>
              <w:spacing w:before="100" w:beforeAutospacing="1" w:after="100" w:afterAutospacing="1" w:line="240" w:lineRule="auto"/>
              <w:rPr>
                <w:rFonts w:eastAsia="Times New Roman" w:cs="Times New Roman"/>
                <w:lang w:val="en" w:eastAsia="en-GB"/>
              </w:rPr>
            </w:pPr>
            <w:r w:rsidRPr="00384B3B">
              <w:rPr>
                <w:rFonts w:eastAsia="Times New Roman" w:cs="Times New Roman"/>
                <w:lang w:val="en" w:eastAsia="en-GB"/>
              </w:rPr>
              <w:t xml:space="preserve">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w:t>
            </w:r>
            <w:r w:rsidRPr="00384B3B">
              <w:rPr>
                <w:rFonts w:eastAsia="Times New Roman" w:cs="Times New Roman"/>
                <w:lang w:val="en" w:eastAsia="en-GB"/>
              </w:rPr>
              <w:lastRenderedPageBreak/>
              <w:t xml:space="preserve">found in the </w:t>
            </w:r>
            <w:hyperlink r:id="rId55" w:history="1">
              <w:r w:rsidRPr="00384B3B">
                <w:rPr>
                  <w:rFonts w:eastAsia="Times New Roman" w:cs="Times New Roman"/>
                  <w:color w:val="0000FF"/>
                  <w:u w:val="single"/>
                  <w:lang w:val="en" w:eastAsia="en-GB"/>
                </w:rPr>
                <w:t>guidance on shielding and protecting people who are clinically extremely vulnerable from COVID-19</w:t>
              </w:r>
            </w:hyperlink>
            <w:r w:rsidRPr="00384B3B">
              <w:rPr>
                <w:rFonts w:eastAsia="Times New Roman" w:cs="Times New Roman"/>
                <w:lang w:val="en" w:eastAsia="en-GB"/>
              </w:rPr>
              <w:t>.</w:t>
            </w:r>
          </w:p>
          <w:p w14:paraId="7C1BDDC4" w14:textId="77777777" w:rsidR="00384B3B" w:rsidRPr="00384B3B" w:rsidRDefault="00384B3B" w:rsidP="00384B3B">
            <w:pPr>
              <w:spacing w:before="100" w:beforeAutospacing="1" w:after="100" w:afterAutospacing="1" w:line="240" w:lineRule="auto"/>
              <w:rPr>
                <w:rFonts w:eastAsia="Times New Roman" w:cs="Times New Roman"/>
                <w:lang w:val="en" w:eastAsia="en-GB"/>
              </w:rPr>
            </w:pPr>
            <w:r w:rsidRPr="00384B3B">
              <w:rPr>
                <w:rFonts w:eastAsia="Times New Roman" w:cs="Times New Roman"/>
                <w:lang w:val="en" w:eastAsia="en-GB"/>
              </w:rPr>
              <w:t>School leaders should be flexible in how those members of staff are deployed to enable them to work remotely where possible or in roles in school where it is possible to maintain social distancing.</w:t>
            </w:r>
          </w:p>
          <w:p w14:paraId="54179A65" w14:textId="77777777" w:rsidR="00384B3B" w:rsidRPr="00384B3B" w:rsidRDefault="00384B3B" w:rsidP="00384B3B">
            <w:pPr>
              <w:spacing w:before="100" w:beforeAutospacing="1" w:after="100" w:afterAutospacing="1" w:line="240" w:lineRule="auto"/>
              <w:rPr>
                <w:rFonts w:eastAsia="Times New Roman" w:cs="Times New Roman"/>
                <w:lang w:val="en" w:eastAsia="en-GB"/>
              </w:rPr>
            </w:pPr>
            <w:r w:rsidRPr="00384B3B">
              <w:rPr>
                <w:rFonts w:eastAsia="Times New Roman" w:cs="Times New Roman"/>
                <w:lang w:val="en" w:eastAsia="en-GB"/>
              </w:rPr>
              <w:t>People who live with those who are clinically extremely vulnerable or clinically vulnerable can attend the workplace.</w:t>
            </w:r>
          </w:p>
          <w:p w14:paraId="288AE7A4" w14:textId="77777777" w:rsidR="00384B3B" w:rsidRPr="00384B3B" w:rsidRDefault="00384B3B" w:rsidP="00384B3B">
            <w:pPr>
              <w:spacing w:before="100" w:beforeAutospacing="1" w:after="100" w:afterAutospacing="1" w:line="240" w:lineRule="auto"/>
              <w:outlineLvl w:val="3"/>
              <w:rPr>
                <w:rFonts w:eastAsia="Times New Roman" w:cs="Times New Roman"/>
                <w:b/>
                <w:bCs/>
                <w:lang w:val="en" w:eastAsia="en-GB"/>
              </w:rPr>
            </w:pPr>
            <w:r w:rsidRPr="00384B3B">
              <w:rPr>
                <w:rFonts w:eastAsia="Times New Roman" w:cs="Times New Roman"/>
                <w:b/>
                <w:bCs/>
                <w:lang w:val="en" w:eastAsia="en-GB"/>
              </w:rPr>
              <w:t>Staff who are pregnant</w:t>
            </w:r>
          </w:p>
          <w:p w14:paraId="73E534F9" w14:textId="77777777" w:rsidR="00384B3B" w:rsidRPr="00384B3B" w:rsidRDefault="00384B3B" w:rsidP="00384B3B">
            <w:pPr>
              <w:spacing w:before="100" w:beforeAutospacing="1" w:after="100" w:afterAutospacing="1" w:line="240" w:lineRule="auto"/>
              <w:rPr>
                <w:rFonts w:eastAsia="Times New Roman" w:cs="Times New Roman"/>
                <w:lang w:val="en" w:eastAsia="en-GB"/>
              </w:rPr>
            </w:pPr>
            <w:r w:rsidRPr="00384B3B">
              <w:rPr>
                <w:rFonts w:eastAsia="Times New Roman" w:cs="Times New Roman"/>
                <w:lang w:val="en" w:eastAsia="en-GB"/>
              </w:rPr>
              <w:t xml:space="preserve">As a general principle, pregnant women are in the ‘clinically vulnerable’ category and are advised to follow the relevant guidance available for </w:t>
            </w:r>
            <w:hyperlink r:id="rId56" w:anchor="clinically-vulnerable-people" w:history="1">
              <w:r w:rsidRPr="00384B3B">
                <w:rPr>
                  <w:rFonts w:eastAsia="Times New Roman" w:cs="Times New Roman"/>
                  <w:color w:val="0000FF"/>
                  <w:u w:val="single"/>
                  <w:lang w:val="en" w:eastAsia="en-GB"/>
                </w:rPr>
                <w:t>clinically-vulnerable people</w:t>
              </w:r>
            </w:hyperlink>
            <w:r w:rsidRPr="00384B3B">
              <w:rPr>
                <w:rFonts w:eastAsia="Times New Roman" w:cs="Times New Roman"/>
                <w:lang w:val="en" w:eastAsia="en-GB"/>
              </w:rPr>
              <w:t>.</w:t>
            </w:r>
          </w:p>
          <w:p w14:paraId="3B2E2FB7" w14:textId="77777777" w:rsidR="00384B3B" w:rsidRPr="00384B3B" w:rsidRDefault="00384B3B" w:rsidP="00384B3B">
            <w:pPr>
              <w:spacing w:before="100" w:beforeAutospacing="1" w:after="100" w:afterAutospacing="1" w:line="240" w:lineRule="auto"/>
              <w:outlineLvl w:val="3"/>
              <w:rPr>
                <w:rFonts w:eastAsia="Times New Roman" w:cs="Times New Roman"/>
                <w:b/>
                <w:bCs/>
                <w:lang w:val="en" w:eastAsia="en-GB"/>
              </w:rPr>
            </w:pPr>
            <w:r w:rsidRPr="00384B3B">
              <w:rPr>
                <w:rFonts w:eastAsia="Times New Roman" w:cs="Times New Roman"/>
                <w:b/>
                <w:bCs/>
                <w:lang w:val="en" w:eastAsia="en-GB"/>
              </w:rPr>
              <w:t>Staff who may otherwise be at increased risk from coronavirus (COVID-19)</w:t>
            </w:r>
          </w:p>
          <w:p w14:paraId="75E951AD" w14:textId="77777777" w:rsidR="00384B3B" w:rsidRPr="00384B3B" w:rsidRDefault="00384B3B" w:rsidP="00384B3B">
            <w:pPr>
              <w:spacing w:before="100" w:beforeAutospacing="1" w:after="100" w:afterAutospacing="1" w:line="240" w:lineRule="auto"/>
              <w:rPr>
                <w:rFonts w:eastAsia="Times New Roman" w:cs="Times New Roman"/>
                <w:lang w:val="en" w:eastAsia="en-GB"/>
              </w:rPr>
            </w:pPr>
            <w:r w:rsidRPr="00384B3B">
              <w:rPr>
                <w:rFonts w:eastAsia="Times New Roman" w:cs="Times New Roman"/>
                <w:lang w:val="en" w:eastAsia="en-GB"/>
              </w:rPr>
              <w:t xml:space="preserve">Some people with particular characteristics may be at comparatively increased risk from coronavirus (COVID-19), as set out in the </w:t>
            </w:r>
            <w:hyperlink r:id="rId57" w:history="1">
              <w:r w:rsidRPr="00384B3B">
                <w:rPr>
                  <w:rFonts w:eastAsia="Times New Roman" w:cs="Times New Roman"/>
                  <w:color w:val="0000FF"/>
                  <w:u w:val="single"/>
                  <w:lang w:val="en" w:eastAsia="en-GB"/>
                </w:rPr>
                <w:t>COVID-19: review of disparities in risks and outcomes report</w:t>
              </w:r>
            </w:hyperlink>
            <w:r w:rsidRPr="00384B3B">
              <w:rPr>
                <w:rFonts w:eastAsia="Times New Roman" w:cs="Times New Roman"/>
                <w:lang w:val="en" w:eastAsia="en-GB"/>
              </w:rPr>
              <w: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12EF3DA8" w14:textId="77777777" w:rsidR="00CE1746" w:rsidRPr="00384B3B" w:rsidRDefault="00384B3B" w:rsidP="00133CFC">
            <w:pPr>
              <w:spacing w:before="100" w:beforeAutospacing="1" w:after="100" w:afterAutospacing="1" w:line="240" w:lineRule="auto"/>
              <w:rPr>
                <w:lang w:val="en"/>
              </w:rPr>
            </w:pPr>
            <w:r w:rsidRPr="00384B3B">
              <w:rPr>
                <w:rFonts w:eastAsia="Times New Roman" w:cs="Times New Roman"/>
                <w:lang w:val="en" w:eastAsia="en-GB"/>
              </w:rPr>
              <w:t xml:space="preserve">People who live with those who have comparatively increased risk from coronavirus (COVID-19) </w:t>
            </w:r>
          </w:p>
        </w:tc>
        <w:tc>
          <w:tcPr>
            <w:tcW w:w="708" w:type="dxa"/>
            <w:shd w:val="clear" w:color="auto" w:fill="auto"/>
            <w:tcMar>
              <w:top w:w="113" w:type="dxa"/>
              <w:bottom w:w="113" w:type="dxa"/>
            </w:tcMar>
          </w:tcPr>
          <w:p w14:paraId="7F1D0768" w14:textId="77777777" w:rsidR="00CE1746" w:rsidRPr="002B181C" w:rsidRDefault="00CE1746" w:rsidP="001D7D7B">
            <w:pPr>
              <w:rPr>
                <w:lang w:val="en-US"/>
              </w:rPr>
            </w:pPr>
          </w:p>
        </w:tc>
      </w:tr>
      <w:tr w:rsidR="00CE1746" w:rsidRPr="002B181C" w14:paraId="5A11A547" w14:textId="77777777" w:rsidTr="001D7D7B">
        <w:tc>
          <w:tcPr>
            <w:tcW w:w="8931" w:type="dxa"/>
            <w:shd w:val="clear" w:color="auto" w:fill="auto"/>
            <w:tcMar>
              <w:top w:w="113" w:type="dxa"/>
              <w:bottom w:w="113" w:type="dxa"/>
            </w:tcMar>
          </w:tcPr>
          <w:p w14:paraId="25F06928" w14:textId="77777777" w:rsidR="00CE1746" w:rsidRPr="000B46C4" w:rsidRDefault="00CE1746" w:rsidP="001D7D7B">
            <w:pPr>
              <w:rPr>
                <w:highlight w:val="yellow"/>
              </w:rPr>
            </w:pPr>
            <w:r w:rsidRPr="000C55A3">
              <w:rPr>
                <w:lang w:val="en"/>
              </w:rPr>
              <w:t xml:space="preserve">The DFE has </w:t>
            </w:r>
            <w:hyperlink r:id="rId58" w:history="1">
              <w:r w:rsidRPr="000C55A3">
                <w:rPr>
                  <w:color w:val="0000FF"/>
                  <w:u w:val="single"/>
                  <w:lang w:val="en"/>
                </w:rPr>
                <w:t>guidance for special schools, specialist colleges, local authorities and any other settings</w:t>
              </w:r>
            </w:hyperlink>
            <w:r w:rsidRPr="000C55A3">
              <w:rPr>
                <w:lang w:val="en"/>
              </w:rPr>
              <w:t xml:space="preserve"> managing children and young people with education, health and care plans, including those with complex needs. This covers recommendations for educational settings, working with local areas and families, on how to assess risks in supporting children and young people.</w:t>
            </w:r>
          </w:p>
        </w:tc>
        <w:tc>
          <w:tcPr>
            <w:tcW w:w="708" w:type="dxa"/>
            <w:shd w:val="clear" w:color="auto" w:fill="auto"/>
            <w:tcMar>
              <w:top w:w="113" w:type="dxa"/>
              <w:bottom w:w="113" w:type="dxa"/>
            </w:tcMar>
          </w:tcPr>
          <w:p w14:paraId="12FEF535" w14:textId="77777777" w:rsidR="00CE1746" w:rsidRPr="002B181C" w:rsidRDefault="00CE1746" w:rsidP="001D7D7B">
            <w:pPr>
              <w:rPr>
                <w:lang w:val="en-US"/>
              </w:rPr>
            </w:pPr>
          </w:p>
        </w:tc>
      </w:tr>
      <w:tr w:rsidR="00CE1746" w:rsidRPr="002B181C" w14:paraId="2B56AF1D" w14:textId="77777777" w:rsidTr="001D7D7B">
        <w:tc>
          <w:tcPr>
            <w:tcW w:w="8931" w:type="dxa"/>
            <w:shd w:val="clear" w:color="auto" w:fill="auto"/>
            <w:tcMar>
              <w:top w:w="113" w:type="dxa"/>
              <w:bottom w:w="113" w:type="dxa"/>
            </w:tcMar>
          </w:tcPr>
          <w:p w14:paraId="71FE8961" w14:textId="77777777" w:rsidR="00CE1746" w:rsidRPr="00616059" w:rsidRDefault="00CE1746" w:rsidP="001D7D7B">
            <w:r>
              <w:t>Update behaviour policies to reflect the new rules and routines necessary to reduce risk in your setting and agree how to communicate this to school staff, students and parents.</w:t>
            </w:r>
          </w:p>
        </w:tc>
        <w:tc>
          <w:tcPr>
            <w:tcW w:w="708" w:type="dxa"/>
            <w:shd w:val="clear" w:color="auto" w:fill="auto"/>
            <w:tcMar>
              <w:top w:w="113" w:type="dxa"/>
              <w:bottom w:w="113" w:type="dxa"/>
            </w:tcMar>
          </w:tcPr>
          <w:p w14:paraId="4CE9405B" w14:textId="77777777" w:rsidR="00CE1746" w:rsidRPr="002B181C" w:rsidRDefault="00CE1746" w:rsidP="001D7D7B">
            <w:pPr>
              <w:rPr>
                <w:lang w:val="en-US"/>
              </w:rPr>
            </w:pPr>
          </w:p>
        </w:tc>
      </w:tr>
      <w:tr w:rsidR="00CE1746" w:rsidRPr="002B181C" w14:paraId="0D2AF6C9" w14:textId="77777777" w:rsidTr="001D7D7B">
        <w:tc>
          <w:tcPr>
            <w:tcW w:w="8931" w:type="dxa"/>
            <w:shd w:val="clear" w:color="auto" w:fill="auto"/>
            <w:tcMar>
              <w:top w:w="113" w:type="dxa"/>
              <w:bottom w:w="113" w:type="dxa"/>
            </w:tcMar>
          </w:tcPr>
          <w:p w14:paraId="3788AD06" w14:textId="77777777" w:rsidR="00CE1746" w:rsidRPr="000D5015" w:rsidRDefault="00CE1746" w:rsidP="001D7D7B">
            <w:r w:rsidRPr="00EB51EA">
              <w:t>Consider options if necessary, staffing levels can’t be maintained (including school leaders and key staff like designated safeguarding leads and first aid providers).</w:t>
            </w:r>
          </w:p>
        </w:tc>
        <w:tc>
          <w:tcPr>
            <w:tcW w:w="708" w:type="dxa"/>
            <w:shd w:val="clear" w:color="auto" w:fill="auto"/>
            <w:tcMar>
              <w:top w:w="113" w:type="dxa"/>
              <w:bottom w:w="113" w:type="dxa"/>
            </w:tcMar>
          </w:tcPr>
          <w:p w14:paraId="11628F95" w14:textId="77777777" w:rsidR="00CE1746" w:rsidRPr="002B181C" w:rsidRDefault="00CE1746" w:rsidP="001D7D7B">
            <w:pPr>
              <w:rPr>
                <w:lang w:val="en-US"/>
              </w:rPr>
            </w:pPr>
          </w:p>
        </w:tc>
      </w:tr>
      <w:tr w:rsidR="00CE1746" w:rsidRPr="002B181C" w14:paraId="0DF9AFE3" w14:textId="77777777" w:rsidTr="001D7D7B">
        <w:tc>
          <w:tcPr>
            <w:tcW w:w="8931" w:type="dxa"/>
            <w:shd w:val="clear" w:color="auto" w:fill="auto"/>
            <w:tcMar>
              <w:top w:w="113" w:type="dxa"/>
              <w:bottom w:w="113" w:type="dxa"/>
            </w:tcMar>
          </w:tcPr>
          <w:p w14:paraId="444A4493" w14:textId="77777777" w:rsidR="00CE1746" w:rsidRPr="00CC22A4" w:rsidRDefault="00CE1746" w:rsidP="001D7D7B">
            <w:r w:rsidRPr="00CC22A4">
              <w:t xml:space="preserve">When undertaking individual risk assessments for staff, consider any concerns around vulnerability e.g. among people from BAME backgrounds. The exact reasons for the increased risk associated with coronavirus (COVID-19) in BAME populations are not known, and there are a number of factors that could underlie this. Schools should be especially sensitive to the needs and worries of BAME members of staff, BAME parents and BAME pupils. Ensure you have </w:t>
            </w:r>
            <w:r w:rsidRPr="00CC22A4">
              <w:lastRenderedPageBreak/>
              <w:t>considered the impact on staff and pupils with protected characteristics, including race and disability, in developing your approach.  This will include:</w:t>
            </w:r>
          </w:p>
          <w:p w14:paraId="7035A726" w14:textId="77777777" w:rsidR="00CE1746" w:rsidRPr="00CC22A4" w:rsidRDefault="00CE1746" w:rsidP="00CE1746">
            <w:pPr>
              <w:pStyle w:val="ListParagraph"/>
              <w:numPr>
                <w:ilvl w:val="0"/>
                <w:numId w:val="24"/>
              </w:numPr>
              <w:spacing w:line="252" w:lineRule="auto"/>
              <w:rPr>
                <w:rFonts w:eastAsia="Times New Roman"/>
              </w:rPr>
            </w:pPr>
            <w:r w:rsidRPr="00CC22A4">
              <w:rPr>
                <w:rFonts w:eastAsia="Times New Roman"/>
              </w:rPr>
              <w:t xml:space="preserve">discussion with staff to understand any individual needs and concerns, </w:t>
            </w:r>
          </w:p>
          <w:p w14:paraId="555A3E49" w14:textId="77777777" w:rsidR="00CE1746" w:rsidRPr="00CC22A4" w:rsidRDefault="00CE1746" w:rsidP="00CE1746">
            <w:pPr>
              <w:pStyle w:val="ListParagraph"/>
              <w:numPr>
                <w:ilvl w:val="0"/>
                <w:numId w:val="24"/>
              </w:numPr>
              <w:spacing w:line="252" w:lineRule="auto"/>
              <w:rPr>
                <w:rFonts w:eastAsia="Times New Roman"/>
              </w:rPr>
            </w:pPr>
            <w:r w:rsidRPr="00CC22A4">
              <w:rPr>
                <w:rFonts w:eastAsia="Times New Roman"/>
              </w:rPr>
              <w:t>encouragement to seek testing during the first five days of any COVID-19 symptoms in line with government</w:t>
            </w:r>
          </w:p>
          <w:p w14:paraId="02145C80" w14:textId="77777777" w:rsidR="00CE1746" w:rsidRPr="00CC22A4" w:rsidRDefault="00CE1746" w:rsidP="00CE1746">
            <w:pPr>
              <w:pStyle w:val="ListParagraph"/>
              <w:numPr>
                <w:ilvl w:val="0"/>
                <w:numId w:val="24"/>
              </w:numPr>
              <w:spacing w:line="252" w:lineRule="auto"/>
              <w:rPr>
                <w:rFonts w:eastAsia="Times New Roman"/>
              </w:rPr>
            </w:pPr>
            <w:r w:rsidRPr="00CC22A4">
              <w:rPr>
                <w:rFonts w:eastAsia="Times New Roman"/>
              </w:rPr>
              <w:t>use of appropriate PPE for roles/ activities,  make arrangements for the very small number of cases where personal protective equipment (PPE) supplies will be needed: if your staff provide intimate care for any children or young people and for cases where a child becomes unwell with symptoms of coronavirus while in their setting and needs direct personal care until they can return home</w:t>
            </w:r>
          </w:p>
          <w:p w14:paraId="622D5624" w14:textId="77777777" w:rsidR="00CE1746" w:rsidRDefault="00CE1746" w:rsidP="00CE1746">
            <w:pPr>
              <w:pStyle w:val="ListParagraph"/>
              <w:numPr>
                <w:ilvl w:val="0"/>
                <w:numId w:val="24"/>
              </w:numPr>
              <w:spacing w:line="252" w:lineRule="auto"/>
              <w:rPr>
                <w:rFonts w:eastAsia="Times New Roman"/>
              </w:rPr>
            </w:pPr>
            <w:r>
              <w:rPr>
                <w:rFonts w:eastAsia="Times New Roman"/>
              </w:rPr>
              <w:t xml:space="preserve">where staff need to take sick leave due to COVID-19 related illness, ensuring that they report any symptoms, seek testing; and offering regular follow-up and contact while on sick </w:t>
            </w:r>
            <w:r w:rsidRPr="003864EB">
              <w:rPr>
                <w:rFonts w:eastAsia="Times New Roman"/>
              </w:rPr>
              <w:t>leave. (link to follow –</w:t>
            </w:r>
            <w:r>
              <w:rPr>
                <w:rFonts w:eastAsia="Times New Roman"/>
              </w:rPr>
              <w:t xml:space="preserve"> Staffing Guidance)</w:t>
            </w:r>
          </w:p>
          <w:p w14:paraId="004E9367" w14:textId="77777777" w:rsidR="00CE1746" w:rsidRPr="001D55C8" w:rsidRDefault="00CE1746" w:rsidP="001D7D7B">
            <w:r w:rsidRPr="00F30878">
              <w:t>Similarly risk assessments for individual pupils and young people should include parents and young people wherever possible</w:t>
            </w:r>
          </w:p>
        </w:tc>
        <w:tc>
          <w:tcPr>
            <w:tcW w:w="708" w:type="dxa"/>
            <w:shd w:val="clear" w:color="auto" w:fill="auto"/>
            <w:tcMar>
              <w:top w:w="113" w:type="dxa"/>
              <w:bottom w:w="113" w:type="dxa"/>
            </w:tcMar>
          </w:tcPr>
          <w:p w14:paraId="6179853F" w14:textId="77777777" w:rsidR="00CE1746" w:rsidRPr="002B181C" w:rsidRDefault="00CE1746" w:rsidP="001D7D7B">
            <w:pPr>
              <w:rPr>
                <w:lang w:val="en-US"/>
              </w:rPr>
            </w:pPr>
          </w:p>
        </w:tc>
      </w:tr>
      <w:tr w:rsidR="00CE1746" w:rsidRPr="002B181C" w14:paraId="3A4F8CE1" w14:textId="77777777" w:rsidTr="001D7D7B">
        <w:tc>
          <w:tcPr>
            <w:tcW w:w="8931" w:type="dxa"/>
            <w:shd w:val="clear" w:color="auto" w:fill="auto"/>
            <w:tcMar>
              <w:top w:w="113" w:type="dxa"/>
              <w:bottom w:w="113" w:type="dxa"/>
            </w:tcMar>
          </w:tcPr>
          <w:p w14:paraId="3EDD4BD7" w14:textId="77777777" w:rsidR="00CE1746" w:rsidRDefault="00CE1746" w:rsidP="001D7D7B">
            <w:r w:rsidRPr="001D55C8">
              <w:t xml:space="preserve">Plan likely mental health, pastoral or wider wellbeing support for children returning to school (for example, bereavement support) and discuss with your local authority what wider support services are available. </w:t>
            </w:r>
          </w:p>
          <w:p w14:paraId="4AB34FAC" w14:textId="77777777" w:rsidR="00CE1746" w:rsidRDefault="00CE1746" w:rsidP="001D7D7B">
            <w:r>
              <w:t xml:space="preserve">See EGFL </w:t>
            </w:r>
            <w:hyperlink r:id="rId59" w:history="1">
              <w:r w:rsidRPr="00E35CBF">
                <w:rPr>
                  <w:rStyle w:val="Hyperlink"/>
                </w:rPr>
                <w:t>Wellbeing and mental health support during the coronavirus outbreak</w:t>
              </w:r>
            </w:hyperlink>
          </w:p>
          <w:p w14:paraId="5C0447C8" w14:textId="77777777" w:rsidR="00CE1746" w:rsidRPr="00EB4F42" w:rsidRDefault="00CE1746" w:rsidP="001D7D7B">
            <w:r w:rsidRPr="001D55C8">
              <w:t>Work with your local authority to secure services for additional support and early help where possible (for example, around anxiety, mental health, behaviour, social care, or changes to mobility), and consider how these might apply to pupils and students who were not previously affected.</w:t>
            </w:r>
          </w:p>
        </w:tc>
        <w:tc>
          <w:tcPr>
            <w:tcW w:w="708" w:type="dxa"/>
            <w:shd w:val="clear" w:color="auto" w:fill="auto"/>
            <w:tcMar>
              <w:top w:w="113" w:type="dxa"/>
              <w:bottom w:w="113" w:type="dxa"/>
            </w:tcMar>
          </w:tcPr>
          <w:p w14:paraId="2B42BCBE" w14:textId="77777777" w:rsidR="00CE1746" w:rsidRPr="002B181C" w:rsidRDefault="00CE1746" w:rsidP="001D7D7B">
            <w:pPr>
              <w:rPr>
                <w:lang w:val="en-US"/>
              </w:rPr>
            </w:pPr>
          </w:p>
        </w:tc>
      </w:tr>
      <w:tr w:rsidR="00CE1746" w14:paraId="294C4AFE" w14:textId="77777777" w:rsidTr="001D7D7B">
        <w:tc>
          <w:tcPr>
            <w:tcW w:w="8931" w:type="dxa"/>
            <w:shd w:val="clear" w:color="auto" w:fill="auto"/>
            <w:tcMar>
              <w:top w:w="113" w:type="dxa"/>
              <w:bottom w:w="113" w:type="dxa"/>
            </w:tcMar>
          </w:tcPr>
          <w:p w14:paraId="18DC74FF" w14:textId="77777777" w:rsidR="00CE1746" w:rsidRPr="003864EB" w:rsidRDefault="00CE1746" w:rsidP="001D7D7B">
            <w:pPr>
              <w:spacing w:line="240" w:lineRule="auto"/>
              <w:rPr>
                <w:b/>
                <w:bCs/>
                <w:lang w:val="en"/>
              </w:rPr>
            </w:pPr>
            <w:r w:rsidRPr="003864EB">
              <w:rPr>
                <w:b/>
                <w:bCs/>
                <w:lang w:val="en"/>
              </w:rPr>
              <w:t>First Aid:</w:t>
            </w:r>
          </w:p>
          <w:p w14:paraId="5C812BA2" w14:textId="77777777" w:rsidR="00CE1746" w:rsidRPr="003864EB" w:rsidRDefault="00CE1746" w:rsidP="001D7D7B">
            <w:pPr>
              <w:rPr>
                <w:rFonts w:ascii="Calibri" w:eastAsia="Calibri" w:hAnsi="Calibri" w:cs="Calibri"/>
                <w:lang w:val="en-US"/>
              </w:rPr>
            </w:pPr>
            <w:r w:rsidRPr="003864EB">
              <w:rPr>
                <w:rFonts w:ascii="Calibri" w:eastAsia="Calibri" w:hAnsi="Calibri" w:cs="Calibri"/>
                <w:i/>
                <w:iCs/>
              </w:rPr>
              <w:t xml:space="preserve">• </w:t>
            </w:r>
            <w:r w:rsidRPr="003864EB">
              <w:rPr>
                <w:rFonts w:ascii="Calibri" w:eastAsia="Calibri" w:hAnsi="Calibri" w:cs="Calibri"/>
              </w:rPr>
              <w:t xml:space="preserve">St John’s Ambulance </w:t>
            </w:r>
            <w:hyperlink r:id="rId60">
              <w:r w:rsidRPr="003864EB">
                <w:rPr>
                  <w:rStyle w:val="Hyperlink"/>
                  <w:rFonts w:ascii="Calibri" w:eastAsia="Calibri" w:hAnsi="Calibri" w:cs="Calibri"/>
                  <w:color w:val="0563C1"/>
                </w:rPr>
                <w:t>advice</w:t>
              </w:r>
            </w:hyperlink>
            <w:r w:rsidRPr="003864EB">
              <w:rPr>
                <w:rFonts w:ascii="Calibri" w:eastAsia="Calibri" w:hAnsi="Calibri" w:cs="Calibri"/>
              </w:rPr>
              <w:t xml:space="preserve"> followed by first aiders during the Covid-19 pandemic.</w:t>
            </w:r>
          </w:p>
          <w:p w14:paraId="6273CD40" w14:textId="77777777" w:rsidR="00CE1746" w:rsidRPr="003864EB" w:rsidRDefault="00CE1746" w:rsidP="001D7D7B">
            <w:pPr>
              <w:rPr>
                <w:rFonts w:ascii="Calibri" w:eastAsia="Calibri" w:hAnsi="Calibri" w:cs="Calibri"/>
                <w:lang w:val="en-US"/>
              </w:rPr>
            </w:pPr>
            <w:r w:rsidRPr="003864EB">
              <w:rPr>
                <w:rFonts w:ascii="Calibri" w:eastAsia="Calibri" w:hAnsi="Calibri" w:cs="Calibri"/>
                <w:i/>
                <w:iCs/>
              </w:rPr>
              <w:t xml:space="preserve">• </w:t>
            </w:r>
            <w:r w:rsidRPr="003864EB">
              <w:rPr>
                <w:rFonts w:ascii="Calibri" w:eastAsia="Calibri" w:hAnsi="Calibri" w:cs="Calibri"/>
              </w:rPr>
              <w:t xml:space="preserve">Guidance on the number of first aiders required provided </w:t>
            </w:r>
            <w:hyperlink r:id="rId61">
              <w:r w:rsidRPr="003864EB">
                <w:rPr>
                  <w:rStyle w:val="Hyperlink"/>
                  <w:rFonts w:ascii="Calibri" w:eastAsia="Calibri" w:hAnsi="Calibri" w:cs="Calibri"/>
                  <w:color w:val="0563C1"/>
                </w:rPr>
                <w:t>here</w:t>
              </w:r>
            </w:hyperlink>
          </w:p>
          <w:p w14:paraId="0F960391" w14:textId="77777777" w:rsidR="00CE1746" w:rsidRPr="003864EB" w:rsidRDefault="00CE1746" w:rsidP="001D7D7B">
            <w:pPr>
              <w:rPr>
                <w:rFonts w:ascii="Calibri" w:eastAsia="Calibri" w:hAnsi="Calibri" w:cs="Calibri"/>
                <w:lang w:val="en-US"/>
              </w:rPr>
            </w:pPr>
            <w:r w:rsidRPr="003864EB">
              <w:rPr>
                <w:rFonts w:ascii="Calibri" w:eastAsia="Calibri" w:hAnsi="Calibri" w:cs="Calibri"/>
                <w:i/>
                <w:iCs/>
              </w:rPr>
              <w:t>• Administering first aid and medication risk assessments to be amended by schools</w:t>
            </w:r>
          </w:p>
          <w:p w14:paraId="09139A0F" w14:textId="77777777" w:rsidR="00CE1746" w:rsidRPr="003D0D83" w:rsidRDefault="00CE1746" w:rsidP="003D0D83">
            <w:pPr>
              <w:rPr>
                <w:rFonts w:ascii="Calibri" w:eastAsia="Calibri" w:hAnsi="Calibri" w:cs="Calibri"/>
                <w:lang w:val="en-US"/>
              </w:rPr>
            </w:pPr>
            <w:r w:rsidRPr="003864EB">
              <w:rPr>
                <w:rFonts w:ascii="Calibri" w:eastAsia="Calibri" w:hAnsi="Calibri" w:cs="Calibri"/>
                <w:i/>
                <w:iCs/>
              </w:rPr>
              <w:t xml:space="preserve">• </w:t>
            </w:r>
            <w:hyperlink r:id="rId62" w:anchor="how-to-work-safely-in-specific-situations-including-where-ppe-may-be-required">
              <w:r w:rsidRPr="003864EB">
                <w:rPr>
                  <w:rStyle w:val="Hyperlink"/>
                  <w:rFonts w:ascii="Calibri" w:eastAsia="Calibri" w:hAnsi="Calibri" w:cs="Calibri"/>
                  <w:i/>
                  <w:iCs/>
                  <w:color w:val="0563C1"/>
                </w:rPr>
                <w:t>Government PPE guidance</w:t>
              </w:r>
            </w:hyperlink>
            <w:r w:rsidRPr="003864EB">
              <w:rPr>
                <w:rFonts w:ascii="Calibri" w:eastAsia="Calibri" w:hAnsi="Calibri" w:cs="Calibri"/>
                <w:i/>
                <w:iCs/>
              </w:rPr>
              <w:t xml:space="preserve"> followed.</w:t>
            </w:r>
          </w:p>
        </w:tc>
        <w:tc>
          <w:tcPr>
            <w:tcW w:w="708" w:type="dxa"/>
            <w:shd w:val="clear" w:color="auto" w:fill="auto"/>
            <w:tcMar>
              <w:top w:w="113" w:type="dxa"/>
              <w:bottom w:w="113" w:type="dxa"/>
            </w:tcMar>
          </w:tcPr>
          <w:p w14:paraId="5009F6C2" w14:textId="77777777" w:rsidR="00CE1746" w:rsidRDefault="00CE1746" w:rsidP="001D7D7B">
            <w:pPr>
              <w:rPr>
                <w:lang w:val="en-US"/>
              </w:rPr>
            </w:pPr>
          </w:p>
        </w:tc>
      </w:tr>
    </w:tbl>
    <w:p w14:paraId="6EE5B5EE" w14:textId="77777777" w:rsidR="00CE1746" w:rsidRDefault="00CE1746" w:rsidP="00CE1746">
      <w:pPr>
        <w:rPr>
          <w:b/>
          <w:bCs/>
          <w:color w:val="FF0000"/>
          <w:sz w:val="28"/>
          <w:szCs w:val="28"/>
        </w:rPr>
      </w:pPr>
    </w:p>
    <w:tbl>
      <w:tblPr>
        <w:tblStyle w:val="TableGrid"/>
        <w:tblW w:w="9634" w:type="dxa"/>
        <w:tblLook w:val="04A0" w:firstRow="1" w:lastRow="0" w:firstColumn="1" w:lastColumn="0" w:noHBand="0" w:noVBand="1"/>
      </w:tblPr>
      <w:tblGrid>
        <w:gridCol w:w="9634"/>
      </w:tblGrid>
      <w:tr w:rsidR="00587B01" w14:paraId="692BC928" w14:textId="77777777" w:rsidTr="005542EF">
        <w:tc>
          <w:tcPr>
            <w:tcW w:w="9634" w:type="dxa"/>
          </w:tcPr>
          <w:p w14:paraId="7D816C7C" w14:textId="77777777" w:rsidR="00587B01" w:rsidRDefault="00587B01" w:rsidP="00587B01">
            <w:pPr>
              <w:pStyle w:val="Style1-sectionheading"/>
              <w:numPr>
                <w:ilvl w:val="0"/>
                <w:numId w:val="22"/>
              </w:numPr>
            </w:pPr>
            <w:bookmarkStart w:id="19" w:name="_Toc45179096"/>
            <w:r w:rsidRPr="00587B01">
              <w:t>Reassess your plans in light of the new guidance</w:t>
            </w:r>
            <w:bookmarkEnd w:id="19"/>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587B01" w:rsidRPr="002B181C" w14:paraId="2156E5D8" w14:textId="77777777" w:rsidTr="005542EF">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4FD0E3F7" w14:textId="77777777" w:rsidR="00587B01" w:rsidRPr="002B181C" w:rsidRDefault="00587B01" w:rsidP="005542EF">
            <w:pPr>
              <w:rPr>
                <w:lang w:val="en-US"/>
              </w:rPr>
            </w:pPr>
            <w:r w:rsidRPr="002B181C">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1BC64BCE" w14:textId="77777777" w:rsidR="00587B01" w:rsidRPr="002B181C" w:rsidRDefault="00587B01" w:rsidP="005542EF">
            <w:pPr>
              <w:rPr>
                <w:lang w:val="en-US"/>
              </w:rPr>
            </w:pPr>
            <w:r w:rsidRPr="002B181C">
              <w:rPr>
                <w:rFonts w:ascii="Segoe UI Symbol" w:hAnsi="Segoe UI Symbol" w:cs="Segoe UI Symbol"/>
                <w:lang w:val="en-US"/>
              </w:rPr>
              <w:t>✓</w:t>
            </w:r>
          </w:p>
        </w:tc>
      </w:tr>
      <w:tr w:rsidR="00587B01" w:rsidRPr="002B181C" w14:paraId="2F6E1DE6" w14:textId="77777777" w:rsidTr="005542EF">
        <w:tc>
          <w:tcPr>
            <w:tcW w:w="8931" w:type="dxa"/>
            <w:shd w:val="clear" w:color="auto" w:fill="auto"/>
            <w:tcMar>
              <w:top w:w="113" w:type="dxa"/>
              <w:bottom w:w="113" w:type="dxa"/>
            </w:tcMar>
          </w:tcPr>
          <w:p w14:paraId="1DBC584D" w14:textId="77777777" w:rsidR="00587B01" w:rsidRDefault="00587B01" w:rsidP="00587B01">
            <w:r>
              <w:t>Update your risk assessment</w:t>
            </w:r>
          </w:p>
          <w:p w14:paraId="5D944ABA" w14:textId="77777777" w:rsidR="00587B01" w:rsidRDefault="00587B01" w:rsidP="00587B01">
            <w:r>
              <w:lastRenderedPageBreak/>
              <w:t>It's a legal requirement for you to revisit and update your risk assessment to:</w:t>
            </w:r>
          </w:p>
          <w:p w14:paraId="1D03A9B9" w14:textId="77777777" w:rsidR="00587B01" w:rsidRDefault="00587B01" w:rsidP="00587B01">
            <w:pPr>
              <w:pStyle w:val="ListParagraph"/>
              <w:numPr>
                <w:ilvl w:val="0"/>
                <w:numId w:val="43"/>
              </w:numPr>
            </w:pPr>
            <w:r>
              <w:t>Build on the learning to date and practices you've already developed</w:t>
            </w:r>
          </w:p>
          <w:p w14:paraId="3092E41E" w14:textId="77777777" w:rsidR="00587B01" w:rsidRDefault="00587B01" w:rsidP="00587B01">
            <w:pPr>
              <w:pStyle w:val="ListParagraph"/>
              <w:numPr>
                <w:ilvl w:val="0"/>
                <w:numId w:val="43"/>
              </w:numPr>
            </w:pPr>
            <w:r>
              <w:t>Consider the additional risks and control measures that you'll need to return to full capacity in the autumn term</w:t>
            </w:r>
          </w:p>
          <w:p w14:paraId="0E46186F" w14:textId="77777777" w:rsidR="00587B01" w:rsidRPr="002B181C" w:rsidRDefault="00587B01" w:rsidP="00587B01">
            <w:pPr>
              <w:pStyle w:val="ListParagraph"/>
              <w:numPr>
                <w:ilvl w:val="0"/>
                <w:numId w:val="43"/>
              </w:numPr>
            </w:pPr>
            <w:r>
              <w:t xml:space="preserve">An updated version of the risk assessment templates can be found on EGfL </w:t>
            </w:r>
          </w:p>
        </w:tc>
        <w:tc>
          <w:tcPr>
            <w:tcW w:w="708" w:type="dxa"/>
            <w:shd w:val="clear" w:color="auto" w:fill="auto"/>
            <w:tcMar>
              <w:top w:w="113" w:type="dxa"/>
              <w:bottom w:w="113" w:type="dxa"/>
            </w:tcMar>
          </w:tcPr>
          <w:p w14:paraId="32242361" w14:textId="77777777" w:rsidR="00587B01" w:rsidRPr="002B181C" w:rsidRDefault="00587B01" w:rsidP="005542EF">
            <w:pPr>
              <w:rPr>
                <w:lang w:val="en-US"/>
              </w:rPr>
            </w:pPr>
          </w:p>
        </w:tc>
      </w:tr>
      <w:tr w:rsidR="00587B01" w:rsidRPr="002B181C" w14:paraId="5B681DBF" w14:textId="77777777" w:rsidTr="005542EF">
        <w:tc>
          <w:tcPr>
            <w:tcW w:w="8931" w:type="dxa"/>
            <w:shd w:val="clear" w:color="auto" w:fill="auto"/>
            <w:tcMar>
              <w:top w:w="113" w:type="dxa"/>
              <w:bottom w:w="113" w:type="dxa"/>
            </w:tcMar>
          </w:tcPr>
          <w:p w14:paraId="2E7DDC58" w14:textId="77777777" w:rsidR="00587B01" w:rsidRDefault="00587B01" w:rsidP="00587B01">
            <w:r>
              <w:t>Make a contingency plan in case of a local outbreak</w:t>
            </w:r>
          </w:p>
          <w:p w14:paraId="2D7AE301" w14:textId="77777777" w:rsidR="00587B01" w:rsidRDefault="00587B01" w:rsidP="00587B01">
            <w:pPr>
              <w:pStyle w:val="ListParagraph"/>
              <w:numPr>
                <w:ilvl w:val="0"/>
                <w:numId w:val="44"/>
              </w:numPr>
            </w:pPr>
            <w:r>
              <w:t>If a local area sees a spike in infection rates, your school may be advised to close temporarily for most pupils like before.</w:t>
            </w:r>
          </w:p>
          <w:p w14:paraId="5E635855" w14:textId="77777777" w:rsidR="00587B01" w:rsidRDefault="00587B01" w:rsidP="00587B01">
            <w:pPr>
              <w:pStyle w:val="ListParagraph"/>
              <w:numPr>
                <w:ilvl w:val="0"/>
                <w:numId w:val="44"/>
              </w:numPr>
            </w:pPr>
            <w:r w:rsidRPr="00AB16A1">
              <w:t>If this happens, you're expected to have a contingency plan in place by the end of September to offer immediate remote education for all pupils at home.</w:t>
            </w:r>
          </w:p>
        </w:tc>
        <w:tc>
          <w:tcPr>
            <w:tcW w:w="708" w:type="dxa"/>
            <w:shd w:val="clear" w:color="auto" w:fill="auto"/>
            <w:tcMar>
              <w:top w:w="113" w:type="dxa"/>
              <w:bottom w:w="113" w:type="dxa"/>
            </w:tcMar>
          </w:tcPr>
          <w:p w14:paraId="24408CD9" w14:textId="77777777" w:rsidR="00587B01" w:rsidRPr="002B181C" w:rsidRDefault="00587B01" w:rsidP="005542EF">
            <w:pPr>
              <w:rPr>
                <w:lang w:val="en-US"/>
              </w:rPr>
            </w:pPr>
          </w:p>
        </w:tc>
      </w:tr>
    </w:tbl>
    <w:p w14:paraId="444A1C13" w14:textId="77777777" w:rsidR="00587B01" w:rsidRDefault="00587B01" w:rsidP="00CE1746">
      <w:pPr>
        <w:rPr>
          <w:b/>
          <w:bCs/>
          <w:color w:val="FF0000"/>
          <w:sz w:val="28"/>
          <w:szCs w:val="28"/>
        </w:rPr>
      </w:pPr>
    </w:p>
    <w:p w14:paraId="6A23F01F" w14:textId="77777777" w:rsidR="00F067B3" w:rsidRDefault="00F067B3" w:rsidP="00CE1746">
      <w:pPr>
        <w:rPr>
          <w:b/>
          <w:bCs/>
          <w:color w:val="FF0000"/>
          <w:sz w:val="28"/>
          <w:szCs w:val="28"/>
        </w:rPr>
      </w:pPr>
    </w:p>
    <w:tbl>
      <w:tblPr>
        <w:tblStyle w:val="TableGrid"/>
        <w:tblW w:w="9634" w:type="dxa"/>
        <w:tblLook w:val="04A0" w:firstRow="1" w:lastRow="0" w:firstColumn="1" w:lastColumn="0" w:noHBand="0" w:noVBand="1"/>
      </w:tblPr>
      <w:tblGrid>
        <w:gridCol w:w="9634"/>
      </w:tblGrid>
      <w:tr w:rsidR="00CE1746" w14:paraId="7D02ACAF" w14:textId="77777777" w:rsidTr="001D7D7B">
        <w:tc>
          <w:tcPr>
            <w:tcW w:w="9634" w:type="dxa"/>
          </w:tcPr>
          <w:p w14:paraId="7FBFD2B0" w14:textId="77777777" w:rsidR="00CE1746" w:rsidRDefault="00CE1746" w:rsidP="00587B01">
            <w:pPr>
              <w:pStyle w:val="Style1-sectionheading"/>
              <w:numPr>
                <w:ilvl w:val="0"/>
                <w:numId w:val="22"/>
              </w:numPr>
            </w:pPr>
            <w:bookmarkStart w:id="20" w:name="_Toc45179097"/>
            <w:bookmarkStart w:id="21" w:name="_Hlk44913229"/>
            <w:r w:rsidRPr="004A3A3B">
              <w:t>Other considerations</w:t>
            </w:r>
            <w:bookmarkEnd w:id="20"/>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CE1746" w:rsidRPr="002B181C" w14:paraId="263E9EF6" w14:textId="77777777" w:rsidTr="001D7D7B">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AA7B46D" w14:textId="77777777" w:rsidR="00CE1746" w:rsidRPr="002B181C" w:rsidRDefault="00CE1746" w:rsidP="001D7D7B">
            <w:pPr>
              <w:rPr>
                <w:lang w:val="en-US"/>
              </w:rPr>
            </w:pPr>
            <w:r w:rsidRPr="002B181C">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EC1A75E" w14:textId="77777777" w:rsidR="00CE1746" w:rsidRPr="002B181C" w:rsidRDefault="00CE1746" w:rsidP="001D7D7B">
            <w:pPr>
              <w:rPr>
                <w:lang w:val="en-US"/>
              </w:rPr>
            </w:pPr>
            <w:r w:rsidRPr="002B181C">
              <w:rPr>
                <w:rFonts w:ascii="Segoe UI Symbol" w:hAnsi="Segoe UI Symbol" w:cs="Segoe UI Symbol"/>
                <w:lang w:val="en-US"/>
              </w:rPr>
              <w:t>✓</w:t>
            </w:r>
          </w:p>
        </w:tc>
      </w:tr>
      <w:tr w:rsidR="00CE1746" w:rsidRPr="002B181C" w14:paraId="47CF854A" w14:textId="77777777" w:rsidTr="001D7D7B">
        <w:tc>
          <w:tcPr>
            <w:tcW w:w="8931" w:type="dxa"/>
            <w:shd w:val="clear" w:color="auto" w:fill="auto"/>
            <w:tcMar>
              <w:top w:w="113" w:type="dxa"/>
              <w:bottom w:w="113" w:type="dxa"/>
            </w:tcMar>
          </w:tcPr>
          <w:p w14:paraId="4B6506BA" w14:textId="77777777" w:rsidR="00CE1746" w:rsidRPr="002B181C" w:rsidRDefault="00CE1746" w:rsidP="001D7D7B">
            <w:r w:rsidRPr="003E354F">
              <w:t>Work with other school-based provision as necessary (for example, nursery, SEN unit) to ensure policies are aligned where they need to be.</w:t>
            </w:r>
          </w:p>
        </w:tc>
        <w:tc>
          <w:tcPr>
            <w:tcW w:w="708" w:type="dxa"/>
            <w:shd w:val="clear" w:color="auto" w:fill="auto"/>
            <w:tcMar>
              <w:top w:w="113" w:type="dxa"/>
              <w:bottom w:w="113" w:type="dxa"/>
            </w:tcMar>
          </w:tcPr>
          <w:p w14:paraId="7DBFF2B8" w14:textId="77777777" w:rsidR="00CE1746" w:rsidRPr="002B181C" w:rsidRDefault="00CE1746" w:rsidP="001D7D7B">
            <w:pPr>
              <w:rPr>
                <w:lang w:val="en-US"/>
              </w:rPr>
            </w:pPr>
          </w:p>
        </w:tc>
      </w:tr>
      <w:bookmarkEnd w:id="21"/>
      <w:tr w:rsidR="00CE1746" w:rsidRPr="002B181C" w14:paraId="50E0ED07" w14:textId="77777777" w:rsidTr="001D7D7B">
        <w:tc>
          <w:tcPr>
            <w:tcW w:w="8931" w:type="dxa"/>
            <w:shd w:val="clear" w:color="auto" w:fill="auto"/>
            <w:tcMar>
              <w:top w:w="113" w:type="dxa"/>
              <w:bottom w:w="113" w:type="dxa"/>
            </w:tcMar>
          </w:tcPr>
          <w:p w14:paraId="7F3938E0" w14:textId="77777777" w:rsidR="00CE1746" w:rsidRPr="003E354F" w:rsidRDefault="00CE1746" w:rsidP="001D7D7B">
            <w:r w:rsidRPr="00781B9E">
              <w:t>Agree approach to any scheduled or ongoing building works.</w:t>
            </w:r>
          </w:p>
        </w:tc>
        <w:tc>
          <w:tcPr>
            <w:tcW w:w="708" w:type="dxa"/>
            <w:shd w:val="clear" w:color="auto" w:fill="auto"/>
            <w:tcMar>
              <w:top w:w="113" w:type="dxa"/>
              <w:bottom w:w="113" w:type="dxa"/>
            </w:tcMar>
          </w:tcPr>
          <w:p w14:paraId="5147F723" w14:textId="77777777" w:rsidR="00CE1746" w:rsidRPr="002B181C" w:rsidRDefault="00CE1746" w:rsidP="001D7D7B">
            <w:pPr>
              <w:rPr>
                <w:lang w:val="en-US"/>
              </w:rPr>
            </w:pPr>
          </w:p>
        </w:tc>
      </w:tr>
      <w:tr w:rsidR="00CE1746" w:rsidRPr="002B181C" w14:paraId="773CD250" w14:textId="77777777" w:rsidTr="001D7D7B">
        <w:tc>
          <w:tcPr>
            <w:tcW w:w="8931" w:type="dxa"/>
            <w:shd w:val="clear" w:color="auto" w:fill="auto"/>
            <w:tcMar>
              <w:top w:w="113" w:type="dxa"/>
              <w:bottom w:w="113" w:type="dxa"/>
            </w:tcMar>
          </w:tcPr>
          <w:p w14:paraId="5FF21449" w14:textId="77777777" w:rsidR="00CE1746" w:rsidRPr="003E354F" w:rsidRDefault="00CE1746" w:rsidP="001D7D7B">
            <w:r w:rsidRPr="00781B9E">
              <w:t>Plan arrangements with your suppliers and check they are following appropriate social distancing and hygiene measures (for example, food suppliers, grounds maintenance, transport providers), including when in school.</w:t>
            </w:r>
          </w:p>
        </w:tc>
        <w:tc>
          <w:tcPr>
            <w:tcW w:w="708" w:type="dxa"/>
            <w:shd w:val="clear" w:color="auto" w:fill="auto"/>
            <w:tcMar>
              <w:top w:w="113" w:type="dxa"/>
              <w:bottom w:w="113" w:type="dxa"/>
            </w:tcMar>
          </w:tcPr>
          <w:p w14:paraId="65012031" w14:textId="77777777" w:rsidR="00CE1746" w:rsidRPr="002B181C" w:rsidRDefault="00CE1746" w:rsidP="001D7D7B">
            <w:pPr>
              <w:rPr>
                <w:lang w:val="en-US"/>
              </w:rPr>
            </w:pPr>
          </w:p>
        </w:tc>
      </w:tr>
      <w:tr w:rsidR="00CE1746" w:rsidRPr="002B181C" w14:paraId="46032593" w14:textId="77777777" w:rsidTr="001D7D7B">
        <w:tc>
          <w:tcPr>
            <w:tcW w:w="8931" w:type="dxa"/>
            <w:shd w:val="clear" w:color="auto" w:fill="auto"/>
            <w:tcMar>
              <w:top w:w="113" w:type="dxa"/>
              <w:bottom w:w="113" w:type="dxa"/>
            </w:tcMar>
          </w:tcPr>
          <w:p w14:paraId="735D3115" w14:textId="77777777" w:rsidR="00CE1746" w:rsidRPr="00781B9E" w:rsidRDefault="00CE1746" w:rsidP="001D7D7B">
            <w:r w:rsidRPr="006D00F2">
              <w:t xml:space="preserve">Ensure you have considered the impact on staff and pupils with protected characteristics, including race and disability, in developing your </w:t>
            </w:r>
            <w:r w:rsidR="002F3A2A" w:rsidRPr="006D00F2">
              <w:t>approach</w:t>
            </w:r>
            <w:r w:rsidR="002F3A2A">
              <w:t>es</w:t>
            </w:r>
            <w:r w:rsidRPr="006D00F2">
              <w:t>.</w:t>
            </w:r>
          </w:p>
        </w:tc>
        <w:tc>
          <w:tcPr>
            <w:tcW w:w="708" w:type="dxa"/>
            <w:shd w:val="clear" w:color="auto" w:fill="auto"/>
            <w:tcMar>
              <w:top w:w="113" w:type="dxa"/>
              <w:bottom w:w="113" w:type="dxa"/>
            </w:tcMar>
          </w:tcPr>
          <w:p w14:paraId="5930F3BB" w14:textId="77777777" w:rsidR="00CE1746" w:rsidRPr="002B181C" w:rsidRDefault="00CE1746" w:rsidP="001D7D7B">
            <w:pPr>
              <w:rPr>
                <w:lang w:val="en-US"/>
              </w:rPr>
            </w:pPr>
          </w:p>
        </w:tc>
      </w:tr>
    </w:tbl>
    <w:p w14:paraId="01C54DAD" w14:textId="77777777" w:rsidR="000E54A8" w:rsidRDefault="000E54A8" w:rsidP="009746FB">
      <w:pPr>
        <w:tabs>
          <w:tab w:val="left" w:pos="2670"/>
        </w:tabs>
      </w:pPr>
    </w:p>
    <w:sectPr w:rsidR="000E54A8" w:rsidSect="001D7D7B">
      <w:headerReference w:type="default" r:id="rId63"/>
      <w:footerReference w:type="defaul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1699" w14:textId="77777777" w:rsidR="00B67FA1" w:rsidRDefault="00B67FA1" w:rsidP="00A30657">
      <w:pPr>
        <w:spacing w:after="0" w:line="240" w:lineRule="auto"/>
      </w:pPr>
      <w:r>
        <w:separator/>
      </w:r>
    </w:p>
  </w:endnote>
  <w:endnote w:type="continuationSeparator" w:id="0">
    <w:p w14:paraId="1BF7A488" w14:textId="77777777" w:rsidR="00B67FA1" w:rsidRDefault="00B67FA1" w:rsidP="00A3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18356564"/>
      <w:docPartObj>
        <w:docPartGallery w:val="Page Numbers (Bottom of Page)"/>
        <w:docPartUnique/>
      </w:docPartObj>
    </w:sdtPr>
    <w:sdtEndPr>
      <w:rPr>
        <w:noProof/>
      </w:rPr>
    </w:sdtEndPr>
    <w:sdtContent>
      <w:p w14:paraId="646E1E09" w14:textId="4F6F95B1" w:rsidR="006F3205" w:rsidRPr="006D01C7" w:rsidRDefault="006F3205" w:rsidP="006D01C7">
        <w:pPr>
          <w:pStyle w:val="Footer"/>
          <w:ind w:left="-567"/>
          <w:rPr>
            <w:sz w:val="20"/>
            <w:szCs w:val="20"/>
          </w:rPr>
        </w:pPr>
        <w:r w:rsidRPr="006D01C7">
          <w:rPr>
            <w:sz w:val="20"/>
            <w:szCs w:val="20"/>
          </w:rPr>
          <w:t xml:space="preserve">Schools </w:t>
        </w:r>
        <w:r w:rsidR="006D01C7">
          <w:rPr>
            <w:sz w:val="20"/>
            <w:szCs w:val="20"/>
          </w:rPr>
          <w:t>Autumn c</w:t>
        </w:r>
        <w:r w:rsidRPr="006D01C7">
          <w:rPr>
            <w:sz w:val="20"/>
            <w:szCs w:val="20"/>
          </w:rPr>
          <w:t xml:space="preserve">oronavirus </w:t>
        </w:r>
        <w:r w:rsidR="006D01C7">
          <w:rPr>
            <w:sz w:val="20"/>
            <w:szCs w:val="20"/>
          </w:rPr>
          <w:t>p</w:t>
        </w:r>
        <w:r w:rsidRPr="006D01C7">
          <w:rPr>
            <w:sz w:val="20"/>
            <w:szCs w:val="20"/>
          </w:rPr>
          <w:t xml:space="preserve">lanning </w:t>
        </w:r>
        <w:r w:rsidR="006D01C7">
          <w:rPr>
            <w:sz w:val="20"/>
            <w:szCs w:val="20"/>
          </w:rPr>
          <w:t>f</w:t>
        </w:r>
        <w:r w:rsidRPr="006D01C7">
          <w:rPr>
            <w:sz w:val="20"/>
            <w:szCs w:val="20"/>
          </w:rPr>
          <w:t xml:space="preserve">ramework </w:t>
        </w:r>
        <w:r w:rsidR="005C5C5B">
          <w:rPr>
            <w:sz w:val="20"/>
            <w:szCs w:val="20"/>
          </w:rPr>
          <w:t>17/09/2021</w:t>
        </w:r>
      </w:p>
    </w:sdtContent>
  </w:sdt>
  <w:p w14:paraId="6F8331C2" w14:textId="77777777" w:rsidR="006F3205" w:rsidRDefault="006F3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CD07" w14:textId="77777777" w:rsidR="00B67FA1" w:rsidRDefault="00B67FA1" w:rsidP="00A30657">
      <w:pPr>
        <w:spacing w:after="0" w:line="240" w:lineRule="auto"/>
      </w:pPr>
      <w:r>
        <w:separator/>
      </w:r>
    </w:p>
  </w:footnote>
  <w:footnote w:type="continuationSeparator" w:id="0">
    <w:p w14:paraId="443BB885" w14:textId="77777777" w:rsidR="00B67FA1" w:rsidRDefault="00B67FA1" w:rsidP="00A3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82D9" w14:textId="77777777" w:rsidR="006F3205" w:rsidRDefault="006F3205">
    <w:pPr>
      <w:pStyle w:val="Header"/>
    </w:pPr>
    <w:r>
      <w:t>The contents of this document are in draft form and are not for circulation pending consultation with partnering bodies and may change.</w:t>
    </w:r>
  </w:p>
  <w:p w14:paraId="19BBB812" w14:textId="77777777" w:rsidR="006F3205" w:rsidRDefault="006F3205">
    <w:pPr>
      <w:pStyle w:val="Header"/>
    </w:pPr>
    <w:r>
      <w:t xml:space="preserve">This document is integral to the schools Covid-19 Risk Assessment. </w:t>
    </w:r>
  </w:p>
  <w:p w14:paraId="519139F8" w14:textId="77777777" w:rsidR="006F3205" w:rsidRDefault="006F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9E9"/>
    <w:multiLevelType w:val="hybridMultilevel"/>
    <w:tmpl w:val="29646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93657"/>
    <w:multiLevelType w:val="hybridMultilevel"/>
    <w:tmpl w:val="B2A2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D689A"/>
    <w:multiLevelType w:val="hybridMultilevel"/>
    <w:tmpl w:val="F292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454C9"/>
    <w:multiLevelType w:val="hybridMultilevel"/>
    <w:tmpl w:val="D5A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465D0"/>
    <w:multiLevelType w:val="hybridMultilevel"/>
    <w:tmpl w:val="452A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D5837"/>
    <w:multiLevelType w:val="hybridMultilevel"/>
    <w:tmpl w:val="F6B2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62D14"/>
    <w:multiLevelType w:val="hybridMultilevel"/>
    <w:tmpl w:val="18D0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8352A"/>
    <w:multiLevelType w:val="hybridMultilevel"/>
    <w:tmpl w:val="4CA2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974F6"/>
    <w:multiLevelType w:val="hybridMultilevel"/>
    <w:tmpl w:val="992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D0741"/>
    <w:multiLevelType w:val="multilevel"/>
    <w:tmpl w:val="EE5A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13B85"/>
    <w:multiLevelType w:val="hybridMultilevel"/>
    <w:tmpl w:val="5B4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71D3A"/>
    <w:multiLevelType w:val="hybridMultilevel"/>
    <w:tmpl w:val="1D60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E1E34"/>
    <w:multiLevelType w:val="hybridMultilevel"/>
    <w:tmpl w:val="A84E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B6B36"/>
    <w:multiLevelType w:val="hybridMultilevel"/>
    <w:tmpl w:val="6E48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B4AA9"/>
    <w:multiLevelType w:val="hybridMultilevel"/>
    <w:tmpl w:val="16B6BDB6"/>
    <w:lvl w:ilvl="0" w:tplc="FAC4FB52">
      <w:start w:val="1"/>
      <w:numFmt w:val="upperLetter"/>
      <w:pStyle w:val="Style1-section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69551B"/>
    <w:multiLevelType w:val="multilevel"/>
    <w:tmpl w:val="5782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D27C4D"/>
    <w:multiLevelType w:val="hybridMultilevel"/>
    <w:tmpl w:val="F782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601F6"/>
    <w:multiLevelType w:val="hybridMultilevel"/>
    <w:tmpl w:val="D2E88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8106EC"/>
    <w:multiLevelType w:val="hybridMultilevel"/>
    <w:tmpl w:val="57B8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24061C"/>
    <w:multiLevelType w:val="hybridMultilevel"/>
    <w:tmpl w:val="3FE0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B679F"/>
    <w:multiLevelType w:val="hybridMultilevel"/>
    <w:tmpl w:val="EFF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C3B91"/>
    <w:multiLevelType w:val="hybridMultilevel"/>
    <w:tmpl w:val="9CD4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73735"/>
    <w:multiLevelType w:val="hybridMultilevel"/>
    <w:tmpl w:val="4C8C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85063"/>
    <w:multiLevelType w:val="hybridMultilevel"/>
    <w:tmpl w:val="3774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507BB"/>
    <w:multiLevelType w:val="hybridMultilevel"/>
    <w:tmpl w:val="736A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F4984"/>
    <w:multiLevelType w:val="hybridMultilevel"/>
    <w:tmpl w:val="05B4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035E8D"/>
    <w:multiLevelType w:val="hybridMultilevel"/>
    <w:tmpl w:val="23F0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42FAA"/>
    <w:multiLevelType w:val="hybridMultilevel"/>
    <w:tmpl w:val="F68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482335"/>
    <w:multiLevelType w:val="hybridMultilevel"/>
    <w:tmpl w:val="18D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AF1003"/>
    <w:multiLevelType w:val="hybridMultilevel"/>
    <w:tmpl w:val="E3FA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F6440C"/>
    <w:multiLevelType w:val="multilevel"/>
    <w:tmpl w:val="8ADA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514C3E"/>
    <w:multiLevelType w:val="hybridMultilevel"/>
    <w:tmpl w:val="031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32ACE"/>
    <w:multiLevelType w:val="hybridMultilevel"/>
    <w:tmpl w:val="A1B29E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764FEE"/>
    <w:multiLevelType w:val="hybridMultilevel"/>
    <w:tmpl w:val="292CD4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4" w15:restartNumberingAfterBreak="0">
    <w:nsid w:val="64891CF6"/>
    <w:multiLevelType w:val="hybridMultilevel"/>
    <w:tmpl w:val="0D6C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24751"/>
    <w:multiLevelType w:val="hybridMultilevel"/>
    <w:tmpl w:val="6148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C22E7"/>
    <w:multiLevelType w:val="multilevel"/>
    <w:tmpl w:val="55FE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6E5F44"/>
    <w:multiLevelType w:val="hybridMultilevel"/>
    <w:tmpl w:val="A95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7B4DD6"/>
    <w:multiLevelType w:val="multilevel"/>
    <w:tmpl w:val="93F2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7976CB"/>
    <w:multiLevelType w:val="hybridMultilevel"/>
    <w:tmpl w:val="196C96C4"/>
    <w:lvl w:ilvl="0" w:tplc="64FA25A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677A6"/>
    <w:multiLevelType w:val="hybridMultilevel"/>
    <w:tmpl w:val="C10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92041B"/>
    <w:multiLevelType w:val="hybridMultilevel"/>
    <w:tmpl w:val="A856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E3200E"/>
    <w:multiLevelType w:val="hybridMultilevel"/>
    <w:tmpl w:val="05143FA6"/>
    <w:lvl w:ilvl="0" w:tplc="64FA25A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C60A03"/>
    <w:multiLevelType w:val="hybridMultilevel"/>
    <w:tmpl w:val="ADC4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933676"/>
    <w:multiLevelType w:val="hybridMultilevel"/>
    <w:tmpl w:val="B4B051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A61582"/>
    <w:multiLevelType w:val="hybridMultilevel"/>
    <w:tmpl w:val="AD9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119B8"/>
    <w:multiLevelType w:val="hybridMultilevel"/>
    <w:tmpl w:val="AB8EFE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7" w15:restartNumberingAfterBreak="0">
    <w:nsid w:val="7E293D3D"/>
    <w:multiLevelType w:val="multilevel"/>
    <w:tmpl w:val="04A6A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67771C"/>
    <w:multiLevelType w:val="hybridMultilevel"/>
    <w:tmpl w:val="061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6"/>
  </w:num>
  <w:num w:numId="4">
    <w:abstractNumId w:val="3"/>
  </w:num>
  <w:num w:numId="5">
    <w:abstractNumId w:val="31"/>
  </w:num>
  <w:num w:numId="6">
    <w:abstractNumId w:val="47"/>
  </w:num>
  <w:num w:numId="7">
    <w:abstractNumId w:val="37"/>
  </w:num>
  <w:num w:numId="8">
    <w:abstractNumId w:val="20"/>
  </w:num>
  <w:num w:numId="9">
    <w:abstractNumId w:val="2"/>
  </w:num>
  <w:num w:numId="10">
    <w:abstractNumId w:val="34"/>
  </w:num>
  <w:num w:numId="11">
    <w:abstractNumId w:val="23"/>
  </w:num>
  <w:num w:numId="12">
    <w:abstractNumId w:val="7"/>
  </w:num>
  <w:num w:numId="13">
    <w:abstractNumId w:val="48"/>
  </w:num>
  <w:num w:numId="14">
    <w:abstractNumId w:val="25"/>
  </w:num>
  <w:num w:numId="15">
    <w:abstractNumId w:val="38"/>
  </w:num>
  <w:num w:numId="16">
    <w:abstractNumId w:val="15"/>
  </w:num>
  <w:num w:numId="17">
    <w:abstractNumId w:val="9"/>
  </w:num>
  <w:num w:numId="18">
    <w:abstractNumId w:val="26"/>
  </w:num>
  <w:num w:numId="19">
    <w:abstractNumId w:val="21"/>
  </w:num>
  <w:num w:numId="20">
    <w:abstractNumId w:val="19"/>
  </w:num>
  <w:num w:numId="21">
    <w:abstractNumId w:val="35"/>
  </w:num>
  <w:num w:numId="22">
    <w:abstractNumId w:val="44"/>
  </w:num>
  <w:num w:numId="23">
    <w:abstractNumId w:val="14"/>
  </w:num>
  <w:num w:numId="24">
    <w:abstractNumId w:val="33"/>
  </w:num>
  <w:num w:numId="25">
    <w:abstractNumId w:val="13"/>
  </w:num>
  <w:num w:numId="26">
    <w:abstractNumId w:val="1"/>
  </w:num>
  <w:num w:numId="27">
    <w:abstractNumId w:val="10"/>
  </w:num>
  <w:num w:numId="28">
    <w:abstractNumId w:val="46"/>
  </w:num>
  <w:num w:numId="29">
    <w:abstractNumId w:val="30"/>
  </w:num>
  <w:num w:numId="30">
    <w:abstractNumId w:val="43"/>
  </w:num>
  <w:num w:numId="31">
    <w:abstractNumId w:val="17"/>
  </w:num>
  <w:num w:numId="32">
    <w:abstractNumId w:val="11"/>
  </w:num>
  <w:num w:numId="33">
    <w:abstractNumId w:val="45"/>
  </w:num>
  <w:num w:numId="34">
    <w:abstractNumId w:val="8"/>
  </w:num>
  <w:num w:numId="35">
    <w:abstractNumId w:val="12"/>
  </w:num>
  <w:num w:numId="36">
    <w:abstractNumId w:val="5"/>
  </w:num>
  <w:num w:numId="37">
    <w:abstractNumId w:val="4"/>
  </w:num>
  <w:num w:numId="38">
    <w:abstractNumId w:val="6"/>
  </w:num>
  <w:num w:numId="39">
    <w:abstractNumId w:val="22"/>
  </w:num>
  <w:num w:numId="40">
    <w:abstractNumId w:val="29"/>
  </w:num>
  <w:num w:numId="41">
    <w:abstractNumId w:val="24"/>
  </w:num>
  <w:num w:numId="42">
    <w:abstractNumId w:val="32"/>
  </w:num>
  <w:num w:numId="43">
    <w:abstractNumId w:val="41"/>
  </w:num>
  <w:num w:numId="44">
    <w:abstractNumId w:val="18"/>
  </w:num>
  <w:num w:numId="45">
    <w:abstractNumId w:val="40"/>
  </w:num>
  <w:num w:numId="46">
    <w:abstractNumId w:val="36"/>
  </w:num>
  <w:num w:numId="47">
    <w:abstractNumId w:val="39"/>
  </w:num>
  <w:num w:numId="48">
    <w:abstractNumId w:val="4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46"/>
    <w:rsid w:val="00022424"/>
    <w:rsid w:val="000C070B"/>
    <w:rsid w:val="000D39A8"/>
    <w:rsid w:val="000D6F43"/>
    <w:rsid w:val="000D74F6"/>
    <w:rsid w:val="000E54A8"/>
    <w:rsid w:val="001027B3"/>
    <w:rsid w:val="001235C0"/>
    <w:rsid w:val="00133CFC"/>
    <w:rsid w:val="0015366A"/>
    <w:rsid w:val="001567CF"/>
    <w:rsid w:val="001D7D7B"/>
    <w:rsid w:val="001F2DF7"/>
    <w:rsid w:val="00226632"/>
    <w:rsid w:val="002D0145"/>
    <w:rsid w:val="002E0D33"/>
    <w:rsid w:val="002F3A2A"/>
    <w:rsid w:val="00384B3B"/>
    <w:rsid w:val="0039041F"/>
    <w:rsid w:val="003B3CB0"/>
    <w:rsid w:val="003D0D83"/>
    <w:rsid w:val="003E74A8"/>
    <w:rsid w:val="003F1FC6"/>
    <w:rsid w:val="00450D81"/>
    <w:rsid w:val="00504D56"/>
    <w:rsid w:val="00537A01"/>
    <w:rsid w:val="005542EF"/>
    <w:rsid w:val="005663E2"/>
    <w:rsid w:val="00587B01"/>
    <w:rsid w:val="005C5C5B"/>
    <w:rsid w:val="00603068"/>
    <w:rsid w:val="0062278C"/>
    <w:rsid w:val="00637631"/>
    <w:rsid w:val="00697452"/>
    <w:rsid w:val="006B597D"/>
    <w:rsid w:val="006B5AF1"/>
    <w:rsid w:val="006D01C7"/>
    <w:rsid w:val="006F3205"/>
    <w:rsid w:val="00720284"/>
    <w:rsid w:val="0074110E"/>
    <w:rsid w:val="00741736"/>
    <w:rsid w:val="007F6D88"/>
    <w:rsid w:val="00890577"/>
    <w:rsid w:val="008C389D"/>
    <w:rsid w:val="009024E8"/>
    <w:rsid w:val="00940466"/>
    <w:rsid w:val="00952E72"/>
    <w:rsid w:val="009746FB"/>
    <w:rsid w:val="0097710D"/>
    <w:rsid w:val="009A56EF"/>
    <w:rsid w:val="009F186A"/>
    <w:rsid w:val="009F2494"/>
    <w:rsid w:val="00A30657"/>
    <w:rsid w:val="00A37F73"/>
    <w:rsid w:val="00A54F0A"/>
    <w:rsid w:val="00AB16A1"/>
    <w:rsid w:val="00AB179A"/>
    <w:rsid w:val="00AF2BB5"/>
    <w:rsid w:val="00B357B6"/>
    <w:rsid w:val="00B43102"/>
    <w:rsid w:val="00B47ECA"/>
    <w:rsid w:val="00B64DC8"/>
    <w:rsid w:val="00B67FA1"/>
    <w:rsid w:val="00BC23F9"/>
    <w:rsid w:val="00BD5FAB"/>
    <w:rsid w:val="00C06AF3"/>
    <w:rsid w:val="00C30368"/>
    <w:rsid w:val="00C33427"/>
    <w:rsid w:val="00C4067A"/>
    <w:rsid w:val="00C42863"/>
    <w:rsid w:val="00C8634D"/>
    <w:rsid w:val="00C95C13"/>
    <w:rsid w:val="00CC4553"/>
    <w:rsid w:val="00CD589E"/>
    <w:rsid w:val="00CE1746"/>
    <w:rsid w:val="00D8758A"/>
    <w:rsid w:val="00DB4988"/>
    <w:rsid w:val="00DC0E98"/>
    <w:rsid w:val="00E60A19"/>
    <w:rsid w:val="00E6254E"/>
    <w:rsid w:val="00EB4AB2"/>
    <w:rsid w:val="00ED7072"/>
    <w:rsid w:val="00F067B3"/>
    <w:rsid w:val="00F06FD0"/>
    <w:rsid w:val="00F14767"/>
    <w:rsid w:val="00F501DA"/>
    <w:rsid w:val="00F53646"/>
    <w:rsid w:val="00FB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ADBC0"/>
  <w15:chartTrackingRefBased/>
  <w15:docId w15:val="{B3B4B6FB-215A-4077-AFB7-2074759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746"/>
    <w:pPr>
      <w:ind w:left="720"/>
      <w:contextualSpacing/>
    </w:pPr>
  </w:style>
  <w:style w:type="paragraph" w:styleId="Header">
    <w:name w:val="header"/>
    <w:basedOn w:val="Normal"/>
    <w:link w:val="HeaderChar"/>
    <w:uiPriority w:val="99"/>
    <w:unhideWhenUsed/>
    <w:rsid w:val="00CE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746"/>
  </w:style>
  <w:style w:type="paragraph" w:styleId="Footer">
    <w:name w:val="footer"/>
    <w:basedOn w:val="Normal"/>
    <w:link w:val="FooterChar"/>
    <w:uiPriority w:val="99"/>
    <w:unhideWhenUsed/>
    <w:rsid w:val="00CE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746"/>
  </w:style>
  <w:style w:type="character" w:styleId="Hyperlink">
    <w:name w:val="Hyperlink"/>
    <w:basedOn w:val="DefaultParagraphFont"/>
    <w:uiPriority w:val="99"/>
    <w:unhideWhenUsed/>
    <w:rsid w:val="00CE1746"/>
    <w:rPr>
      <w:color w:val="0563C1" w:themeColor="hyperlink"/>
      <w:u w:val="single"/>
    </w:rPr>
  </w:style>
  <w:style w:type="table" w:styleId="TableGrid">
    <w:name w:val="Table Grid"/>
    <w:basedOn w:val="TableNormal"/>
    <w:uiPriority w:val="39"/>
    <w:rsid w:val="00CE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sectionheading">
    <w:name w:val="Style1 - section heading"/>
    <w:basedOn w:val="Normal"/>
    <w:link w:val="Style1-sectionheadingChar"/>
    <w:qFormat/>
    <w:rsid w:val="00CE1746"/>
    <w:pPr>
      <w:numPr>
        <w:numId w:val="23"/>
      </w:numPr>
      <w:spacing w:after="0" w:line="240" w:lineRule="auto"/>
    </w:pPr>
    <w:rPr>
      <w:b/>
      <w:bCs/>
      <w:color w:val="FF0000"/>
      <w:sz w:val="28"/>
      <w:szCs w:val="28"/>
      <w:lang w:val="en-US"/>
    </w:rPr>
  </w:style>
  <w:style w:type="character" w:customStyle="1" w:styleId="Style1-sectionheadingChar">
    <w:name w:val="Style1 - section heading Char"/>
    <w:basedOn w:val="DefaultParagraphFont"/>
    <w:link w:val="Style1-sectionheading"/>
    <w:rsid w:val="00CE1746"/>
    <w:rPr>
      <w:b/>
      <w:bCs/>
      <w:color w:val="FF0000"/>
      <w:sz w:val="28"/>
      <w:szCs w:val="28"/>
      <w:lang w:val="en-US"/>
    </w:rPr>
  </w:style>
  <w:style w:type="paragraph" w:styleId="CommentText">
    <w:name w:val="annotation text"/>
    <w:basedOn w:val="Normal"/>
    <w:link w:val="CommentTextChar"/>
    <w:uiPriority w:val="99"/>
    <w:unhideWhenUsed/>
    <w:rsid w:val="00CE1746"/>
    <w:pPr>
      <w:spacing w:line="240" w:lineRule="auto"/>
    </w:pPr>
    <w:rPr>
      <w:sz w:val="20"/>
      <w:szCs w:val="20"/>
    </w:rPr>
  </w:style>
  <w:style w:type="character" w:customStyle="1" w:styleId="CommentTextChar">
    <w:name w:val="Comment Text Char"/>
    <w:basedOn w:val="DefaultParagraphFont"/>
    <w:link w:val="CommentText"/>
    <w:uiPriority w:val="99"/>
    <w:rsid w:val="00CE1746"/>
    <w:rPr>
      <w:sz w:val="20"/>
      <w:szCs w:val="20"/>
    </w:rPr>
  </w:style>
  <w:style w:type="paragraph" w:styleId="TOC1">
    <w:name w:val="toc 1"/>
    <w:basedOn w:val="Normal"/>
    <w:next w:val="Normal"/>
    <w:autoRedefine/>
    <w:uiPriority w:val="39"/>
    <w:unhideWhenUsed/>
    <w:rsid w:val="00C8634D"/>
    <w:pPr>
      <w:tabs>
        <w:tab w:val="left" w:pos="426"/>
        <w:tab w:val="right" w:leader="dot" w:pos="9016"/>
      </w:tabs>
      <w:spacing w:after="100"/>
    </w:pPr>
  </w:style>
  <w:style w:type="paragraph" w:styleId="NormalWeb">
    <w:name w:val="Normal (Web)"/>
    <w:basedOn w:val="Normal"/>
    <w:uiPriority w:val="99"/>
    <w:unhideWhenUsed/>
    <w:rsid w:val="00CE1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F186A"/>
    <w:rPr>
      <w:color w:val="605E5C"/>
      <w:shd w:val="clear" w:color="auto" w:fill="E1DFDD"/>
    </w:rPr>
  </w:style>
  <w:style w:type="paragraph" w:styleId="BalloonText">
    <w:name w:val="Balloon Text"/>
    <w:basedOn w:val="Normal"/>
    <w:link w:val="BalloonTextChar"/>
    <w:uiPriority w:val="99"/>
    <w:semiHidden/>
    <w:unhideWhenUsed/>
    <w:rsid w:val="006F3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05"/>
    <w:rPr>
      <w:rFonts w:ascii="Segoe UI" w:hAnsi="Segoe UI" w:cs="Segoe UI"/>
      <w:sz w:val="18"/>
      <w:szCs w:val="18"/>
    </w:rPr>
  </w:style>
  <w:style w:type="paragraph" w:customStyle="1" w:styleId="Default">
    <w:name w:val="Default"/>
    <w:rsid w:val="00ED7072"/>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3E74A8"/>
  </w:style>
  <w:style w:type="character" w:customStyle="1" w:styleId="eop">
    <w:name w:val="eop"/>
    <w:basedOn w:val="DefaultParagraphFont"/>
    <w:rsid w:val="003E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92165">
      <w:bodyDiv w:val="1"/>
      <w:marLeft w:val="0"/>
      <w:marRight w:val="0"/>
      <w:marTop w:val="0"/>
      <w:marBottom w:val="0"/>
      <w:divBdr>
        <w:top w:val="none" w:sz="0" w:space="0" w:color="auto"/>
        <w:left w:val="none" w:sz="0" w:space="0" w:color="auto"/>
        <w:bottom w:val="none" w:sz="0" w:space="0" w:color="auto"/>
        <w:right w:val="none" w:sz="0" w:space="0" w:color="auto"/>
      </w:divBdr>
      <w:divsChild>
        <w:div w:id="1834028882">
          <w:marLeft w:val="0"/>
          <w:marRight w:val="0"/>
          <w:marTop w:val="0"/>
          <w:marBottom w:val="0"/>
          <w:divBdr>
            <w:top w:val="none" w:sz="0" w:space="0" w:color="auto"/>
            <w:left w:val="none" w:sz="0" w:space="0" w:color="auto"/>
            <w:bottom w:val="none" w:sz="0" w:space="0" w:color="auto"/>
            <w:right w:val="none" w:sz="0" w:space="0" w:color="auto"/>
          </w:divBdr>
          <w:divsChild>
            <w:div w:id="1345980616">
              <w:marLeft w:val="0"/>
              <w:marRight w:val="0"/>
              <w:marTop w:val="0"/>
              <w:marBottom w:val="0"/>
              <w:divBdr>
                <w:top w:val="none" w:sz="0" w:space="0" w:color="auto"/>
                <w:left w:val="none" w:sz="0" w:space="0" w:color="auto"/>
                <w:bottom w:val="none" w:sz="0" w:space="0" w:color="auto"/>
                <w:right w:val="none" w:sz="0" w:space="0" w:color="auto"/>
              </w:divBdr>
              <w:divsChild>
                <w:div w:id="450520427">
                  <w:marLeft w:val="0"/>
                  <w:marRight w:val="0"/>
                  <w:marTop w:val="0"/>
                  <w:marBottom w:val="0"/>
                  <w:divBdr>
                    <w:top w:val="none" w:sz="0" w:space="0" w:color="auto"/>
                    <w:left w:val="none" w:sz="0" w:space="0" w:color="auto"/>
                    <w:bottom w:val="none" w:sz="0" w:space="0" w:color="auto"/>
                    <w:right w:val="none" w:sz="0" w:space="0" w:color="auto"/>
                  </w:divBdr>
                  <w:divsChild>
                    <w:div w:id="601182031">
                      <w:marLeft w:val="0"/>
                      <w:marRight w:val="0"/>
                      <w:marTop w:val="0"/>
                      <w:marBottom w:val="0"/>
                      <w:divBdr>
                        <w:top w:val="none" w:sz="0" w:space="0" w:color="auto"/>
                        <w:left w:val="none" w:sz="0" w:space="0" w:color="auto"/>
                        <w:bottom w:val="none" w:sz="0" w:space="0" w:color="auto"/>
                        <w:right w:val="none" w:sz="0" w:space="0" w:color="auto"/>
                      </w:divBdr>
                      <w:divsChild>
                        <w:div w:id="648633254">
                          <w:marLeft w:val="0"/>
                          <w:marRight w:val="0"/>
                          <w:marTop w:val="0"/>
                          <w:marBottom w:val="0"/>
                          <w:divBdr>
                            <w:top w:val="none" w:sz="0" w:space="0" w:color="auto"/>
                            <w:left w:val="none" w:sz="0" w:space="0" w:color="auto"/>
                            <w:bottom w:val="none" w:sz="0" w:space="0" w:color="auto"/>
                            <w:right w:val="none" w:sz="0" w:space="0" w:color="auto"/>
                          </w:divBdr>
                          <w:divsChild>
                            <w:div w:id="10514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82884">
      <w:bodyDiv w:val="1"/>
      <w:marLeft w:val="0"/>
      <w:marRight w:val="0"/>
      <w:marTop w:val="0"/>
      <w:marBottom w:val="0"/>
      <w:divBdr>
        <w:top w:val="none" w:sz="0" w:space="0" w:color="auto"/>
        <w:left w:val="none" w:sz="0" w:space="0" w:color="auto"/>
        <w:bottom w:val="none" w:sz="0" w:space="0" w:color="auto"/>
        <w:right w:val="none" w:sz="0" w:space="0" w:color="auto"/>
      </w:divBdr>
      <w:divsChild>
        <w:div w:id="1720743493">
          <w:marLeft w:val="0"/>
          <w:marRight w:val="0"/>
          <w:marTop w:val="0"/>
          <w:marBottom w:val="0"/>
          <w:divBdr>
            <w:top w:val="none" w:sz="0" w:space="0" w:color="auto"/>
            <w:left w:val="none" w:sz="0" w:space="0" w:color="auto"/>
            <w:bottom w:val="none" w:sz="0" w:space="0" w:color="auto"/>
            <w:right w:val="none" w:sz="0" w:space="0" w:color="auto"/>
          </w:divBdr>
          <w:divsChild>
            <w:div w:id="1330059278">
              <w:marLeft w:val="0"/>
              <w:marRight w:val="0"/>
              <w:marTop w:val="0"/>
              <w:marBottom w:val="0"/>
              <w:divBdr>
                <w:top w:val="none" w:sz="0" w:space="0" w:color="auto"/>
                <w:left w:val="none" w:sz="0" w:space="0" w:color="auto"/>
                <w:bottom w:val="none" w:sz="0" w:space="0" w:color="auto"/>
                <w:right w:val="none" w:sz="0" w:space="0" w:color="auto"/>
              </w:divBdr>
              <w:divsChild>
                <w:div w:id="395051103">
                  <w:marLeft w:val="0"/>
                  <w:marRight w:val="0"/>
                  <w:marTop w:val="0"/>
                  <w:marBottom w:val="0"/>
                  <w:divBdr>
                    <w:top w:val="none" w:sz="0" w:space="0" w:color="auto"/>
                    <w:left w:val="none" w:sz="0" w:space="0" w:color="auto"/>
                    <w:bottom w:val="none" w:sz="0" w:space="0" w:color="auto"/>
                    <w:right w:val="none" w:sz="0" w:space="0" w:color="auto"/>
                  </w:divBdr>
                  <w:divsChild>
                    <w:div w:id="149566141">
                      <w:marLeft w:val="0"/>
                      <w:marRight w:val="0"/>
                      <w:marTop w:val="0"/>
                      <w:marBottom w:val="0"/>
                      <w:divBdr>
                        <w:top w:val="none" w:sz="0" w:space="0" w:color="auto"/>
                        <w:left w:val="none" w:sz="0" w:space="0" w:color="auto"/>
                        <w:bottom w:val="none" w:sz="0" w:space="0" w:color="auto"/>
                        <w:right w:val="none" w:sz="0" w:space="0" w:color="auto"/>
                      </w:divBdr>
                      <w:divsChild>
                        <w:div w:id="641426489">
                          <w:marLeft w:val="0"/>
                          <w:marRight w:val="0"/>
                          <w:marTop w:val="0"/>
                          <w:marBottom w:val="0"/>
                          <w:divBdr>
                            <w:top w:val="none" w:sz="0" w:space="0" w:color="auto"/>
                            <w:left w:val="none" w:sz="0" w:space="0" w:color="auto"/>
                            <w:bottom w:val="none" w:sz="0" w:space="0" w:color="auto"/>
                            <w:right w:val="none" w:sz="0" w:space="0" w:color="auto"/>
                          </w:divBdr>
                          <w:divsChild>
                            <w:div w:id="11128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overnment/news/majority-of-children-no-longer-need-to-shield?utm_source=48c78ca9-42ee-4c8d-9023-40ed76abc650&amp;utm_medium=email&amp;utm_campaign=govuk-notifications&amp;utm_content=daily" TargetMode="External"/><Relationship Id="rId26" Type="http://schemas.openxmlformats.org/officeDocument/2006/relationships/hyperlink" Target="https://www.egfl.org.uk/sites/default/files/Main/Key%20Roles%20in%20Schools%20during%20the%20Coronavirus%20Pandemic%20v5.0%2028th%20April%202020%20%28003%29.pdf" TargetMode="External"/><Relationship Id="rId3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1" Type="http://schemas.openxmlformats.org/officeDocument/2006/relationships/hyperlink" Target="https://www.gov.uk/government/publications/coronavirus-covid-19-send-risk-assessment-guidance/coronavirus-covid-19-send-risk-assessment-guidance" TargetMode="External"/><Relationship Id="rId34" Type="http://schemas.openxmlformats.org/officeDocument/2006/relationships/hyperlink" Target="https://www.youthsporttrust.org/coronavirus-support-schools" TargetMode="External"/><Relationship Id="rId42" Type="http://schemas.openxmlformats.org/officeDocument/2006/relationships/hyperlink" Target="https://youtu.be/bQCP7waTRWU" TargetMode="External"/><Relationship Id="rId47" Type="http://schemas.openxmlformats.org/officeDocument/2006/relationships/hyperlink" Target="mailto:ChowdhuryR@ealing.gov.uk" TargetMode="External"/><Relationship Id="rId50" Type="http://schemas.openxmlformats.org/officeDocument/2006/relationships/hyperlink" Target="https://www.gov.uk/government/publications/coronavirus-covid-19-implementing-protective-measures-in-education-and-childcare-settings" TargetMode="External"/><Relationship Id="rId5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3"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tfl.gov.uk/campaign/coronavirus-covid-?intcmp=62419" TargetMode="External"/><Relationship Id="rId29" Type="http://schemas.openxmlformats.org/officeDocument/2006/relationships/hyperlink" Target="https://www.gov.uk/government/publications/covid-19-guidance-for-food-businesses/guidance-for-food-businesses-on-coronavirus-covid-19" TargetMode="External"/><Relationship Id="rId41" Type="http://schemas.openxmlformats.org/officeDocument/2006/relationships/hyperlink" Target="https://www.egfl.org.uk/coronavirus" TargetMode="External"/><Relationship Id="rId54" Type="http://schemas.openxmlformats.org/officeDocument/2006/relationships/hyperlink" Target="https://www.gov.uk/government/publications/staying-alert-and-safe-social-distancing/staying-alert-and-safe-social-distancing" TargetMode="External"/><Relationship Id="rId6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managing-school-premises-during-the-coronavirus-outbreak?utm_source=e80531df-190f-4b23-b812-5b0846a10658&amp;utm_medium=email&amp;utm_campaign=govuk-notifications&amp;utm_content=daily" TargetMode="External"/><Relationship Id="rId32" Type="http://schemas.openxmlformats.org/officeDocument/2006/relationships/hyperlink" Target="https://www.sportengland.org/how-we-can-help/coronavirus" TargetMode="External"/><Relationship Id="rId37" Type="http://schemas.openxmlformats.org/officeDocument/2006/relationships/hyperlink" Target="https://www.gov.uk/government/publications/protective-measures-for-holiday-or-after-school-clubs-and-other-out-of-school-settings-for-children-during-the-coronavirus-covid-19-outbreak?utm_source=13%20July%202020%20C19&amp;utm_medium=Daily%20Email%20C19&amp;utm_campaign=DfE%20C19"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hyperlink" Target="mailto:DunhamS@ealing.gov.uk" TargetMode="External"/><Relationship Id="rId53" Type="http://schemas.openxmlformats.org/officeDocument/2006/relationships/hyperlink" Target="https://www.egfl.org.uk/sites/default/files/Main/Key%20Roles%20in%20Schools%20during%20the%20Coronavirus%20Pandemic%20v5.0%2028th%20April%202020%20%28003%29.pdf" TargetMode="External"/><Relationship Id="rId58" Type="http://schemas.openxmlformats.org/officeDocument/2006/relationships/hyperlink" Target="https://www.gov.uk/government/publications/coronavirus-covid-19-send-risk-assessment-guidance/coronavirus-covid-19-send-risk-assessment-guidance"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coronavirus-covid-19-send-risk-assessment-guidance/coronavirus-covid-19-send-risk-assessment-guidance"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uidance/coronavirus-covid-19-safer-travel-guidance-for-passengers" TargetMode="External"/><Relationship Id="rId36" Type="http://schemas.openxmlformats.org/officeDocument/2006/relationships/hyperlink" Target="https://www.egfl.org.uk/facilities/emergency-planning/educational-and-recreational-visits" TargetMode="External"/><Relationship Id="rId49" Type="http://schemas.openxmlformats.org/officeDocument/2006/relationships/hyperlink" Target="mailto:publichealth@ealing.gov.uk" TargetMode="External"/><Relationship Id="rId57" Type="http://schemas.openxmlformats.org/officeDocument/2006/relationships/hyperlink" Target="https://www.gov.uk/government/publications/covid-19-review-of-disparities-in-risks-and-outcomes" TargetMode="External"/><Relationship Id="rId61" Type="http://schemas.openxmlformats.org/officeDocument/2006/relationships/hyperlink" Target="https://www.egfl.org.uk/sites/default/files/Main/Key%20Roles%20in%20Schools%20during%20the%20Coronavirus%20Pandemic%20v5.0%2028th%20April%202020%20%28003%29.pdf" TargetMode="External"/><Relationship Id="rId10" Type="http://schemas.openxmlformats.org/officeDocument/2006/relationships/image" Target="media/image1.png"/><Relationship Id="rId19" Type="http://schemas.openxmlformats.org/officeDocument/2006/relationships/hyperlink" Target="https://www.egfl.org.uk/coronavirus" TargetMode="External"/><Relationship Id="rId31" Type="http://schemas.openxmlformats.org/officeDocument/2006/relationships/hyperlink" Target="https://www.gov.uk/government/publications/coronavirus-covid-19-guidance-on-phased-return-of-sport-and-recreation" TargetMode="External"/><Relationship Id="rId44" Type="http://schemas.openxmlformats.org/officeDocument/2006/relationships/hyperlink" Target="mailto:ChowdhuryR@ealing.gov.uk" TargetMode="External"/><Relationship Id="rId52" Type="http://schemas.openxmlformats.org/officeDocument/2006/relationships/hyperlink" Target="https://www.gov.uk/government/publications/covid-19-safeguarding-in-schools-colleges-and-other-providers/coronavirus-covid-19-safeguarding-in-schools-colleges-and-other-providers" TargetMode="External"/><Relationship Id="rId60" Type="http://schemas.openxmlformats.org/officeDocument/2006/relationships/hyperlink" Target="https://www.sja.org.uk/get-advice/first-aid-advice/covid-19-advice-for-first-aiders/"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managing-school-premises-during-the-coronavirus-outbreak?utm_source=e80531df-190f-4b23-b812-5b0846a10658&amp;utm_medium=email&amp;utm_campaign=govuk-notifications&amp;utm_content=daily" TargetMode="External"/><Relationship Id="rId22" Type="http://schemas.openxmlformats.org/officeDocument/2006/relationships/hyperlink" Target="https://www.hse.gov.uk/coronavirus/equipment-and-machinery/air-conditioning-and-ventilation.htm" TargetMode="External"/><Relationship Id="rId27" Type="http://schemas.openxmlformats.org/officeDocument/2006/relationships/hyperlink" Target="https://www.egfl.org.uk/coronavirus"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https://www.gov.uk/government/publications/covid-19-decontamination-in-non-healthcare-settings" TargetMode="External"/><Relationship Id="rId43" Type="http://schemas.openxmlformats.org/officeDocument/2006/relationships/hyperlink" Target="https://www.gov.uk/government/publications/covid-19-decontamination-in-non-healthcare-settings" TargetMode="External"/><Relationship Id="rId48" Type="http://schemas.openxmlformats.org/officeDocument/2006/relationships/hyperlink" Target="mailto:DunhamS@ealing.gov.uk" TargetMode="External"/><Relationship Id="rId56" Type="http://schemas.openxmlformats.org/officeDocument/2006/relationships/hyperlink" Target="https://www.gov.uk/government/publications/staying-alert-and-safe-social-distancing/staying-alert-and-safe-social-distancing"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12" Type="http://schemas.openxmlformats.org/officeDocument/2006/relationships/hyperlink" Target="https://www.gov.uk/government/publications/guidance-for-full-opening-special-schools-and-other-specialist-settings/guidance-for-full-opening-special-schools-and-other-specialist-settings" TargetMode="External"/><Relationship Id="rId17" Type="http://schemas.openxmlformats.org/officeDocument/2006/relationships/hyperlink" Target="https://www.cibse.org/coronavirus-covid-19/emerging-from-lockdown" TargetMode="External"/><Relationship Id="rId25" Type="http://schemas.openxmlformats.org/officeDocument/2006/relationships/hyperlink" Target="https://www.gov.uk/guidance/good-estate-management-for-schools/health-and-safety" TargetMode="External"/><Relationship Id="rId33" Type="http://schemas.openxmlformats.org/officeDocument/2006/relationships/hyperlink" Target="https://www.afpe.org.uk/physical-education/wp-content/uploads/COVID-19-Interpreting-the-Government-Guidance-in-a-PESSPA-Context-FINAL.pdf." TargetMode="External"/><Relationship Id="rId3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6" Type="http://schemas.openxmlformats.org/officeDocument/2006/relationships/hyperlink" Target="mailto:publichealth@ealing.gov.uk" TargetMode="External"/><Relationship Id="rId59" Type="http://schemas.openxmlformats.org/officeDocument/2006/relationships/hyperlink" Target="https://www.egfl.org.uk/elp-services/health-improvement-schools/wellbeing-and-mental-health-support-durin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E7CCA743ADE4092943936197A68BD" ma:contentTypeVersion="13" ma:contentTypeDescription="Create a new document." ma:contentTypeScope="" ma:versionID="ae954cc53d1389e78f2d472c0971a3d9">
  <xsd:schema xmlns:xsd="http://www.w3.org/2001/XMLSchema" xmlns:xs="http://www.w3.org/2001/XMLSchema" xmlns:p="http://schemas.microsoft.com/office/2006/metadata/properties" xmlns:ns3="024d00d3-2f05-48c4-8d0d-9d02f88f18d8" xmlns:ns4="316c8405-9eff-43f0-909e-8f645402f074" targetNamespace="http://schemas.microsoft.com/office/2006/metadata/properties" ma:root="true" ma:fieldsID="751d20996d3e80e2abfcf37e0d7e4fc0" ns3:_="" ns4:_="">
    <xsd:import namespace="024d00d3-2f05-48c4-8d0d-9d02f88f18d8"/>
    <xsd:import namespace="316c8405-9eff-43f0-909e-8f645402f0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00d3-2f05-48c4-8d0d-9d02f88f18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c8405-9eff-43f0-909e-8f645402f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F6160-B7A8-493D-965E-05A31BE02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00d3-2f05-48c4-8d0d-9d02f88f18d8"/>
    <ds:schemaRef ds:uri="316c8405-9eff-43f0-909e-8f645402f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CCBB3-0F2F-4979-A337-36F43330F32C}">
  <ds:schemaRefs>
    <ds:schemaRef ds:uri="http://schemas.microsoft.com/sharepoint/v3/contenttype/forms"/>
  </ds:schemaRefs>
</ds:datastoreItem>
</file>

<file path=customXml/itemProps3.xml><?xml version="1.0" encoding="utf-8"?>
<ds:datastoreItem xmlns:ds="http://schemas.openxmlformats.org/officeDocument/2006/customXml" ds:itemID="{5C8ECBCD-958A-4DDE-A0F3-134993564D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6795</Words>
  <Characters>38733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Dunham</dc:creator>
  <cp:keywords/>
  <dc:description/>
  <cp:lastModifiedBy>Raj Chowdhury</cp:lastModifiedBy>
  <cp:revision>7</cp:revision>
  <cp:lastPrinted>2020-09-17T13:24:00Z</cp:lastPrinted>
  <dcterms:created xsi:type="dcterms:W3CDTF">2020-09-17T11:43:00Z</dcterms:created>
  <dcterms:modified xsi:type="dcterms:W3CDTF">2020-09-17T13:25:00Z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0x0101000DEE7CCA743ADE4092943936197A68BD</vt:lpwstr>
  </property>
</Properties>
</file>