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FE83" w14:textId="275E049F" w:rsidR="003025C6" w:rsidRPr="00453C63" w:rsidRDefault="008A517A" w:rsidP="003025C6">
      <w:pPr>
        <w:jc w:val="center"/>
        <w:rPr>
          <w:b/>
          <w:bCs/>
          <w:sz w:val="24"/>
          <w:szCs w:val="24"/>
          <w:u w:val="single"/>
        </w:rPr>
      </w:pPr>
      <w:r w:rsidRPr="00453C63">
        <w:rPr>
          <w:b/>
          <w:bCs/>
          <w:sz w:val="24"/>
          <w:szCs w:val="24"/>
          <w:u w:val="single"/>
        </w:rPr>
        <w:t>Annual Review</w:t>
      </w:r>
      <w:r w:rsidR="00E66A5B" w:rsidRPr="00453C63">
        <w:rPr>
          <w:b/>
          <w:bCs/>
          <w:sz w:val="24"/>
          <w:szCs w:val="24"/>
          <w:u w:val="single"/>
        </w:rPr>
        <w:t>:</w:t>
      </w:r>
      <w:r w:rsidRPr="00453C63">
        <w:rPr>
          <w:b/>
          <w:bCs/>
          <w:sz w:val="24"/>
          <w:szCs w:val="24"/>
          <w:u w:val="single"/>
        </w:rPr>
        <w:t xml:space="preserve"> </w:t>
      </w:r>
      <w:r w:rsidR="00E66A5B" w:rsidRPr="00453C63">
        <w:rPr>
          <w:b/>
          <w:bCs/>
          <w:sz w:val="24"/>
          <w:szCs w:val="24"/>
          <w:u w:val="single"/>
        </w:rPr>
        <w:t xml:space="preserve">Social Care </w:t>
      </w:r>
      <w:r w:rsidR="009E5343">
        <w:rPr>
          <w:b/>
          <w:bCs/>
          <w:sz w:val="24"/>
          <w:szCs w:val="24"/>
          <w:u w:val="single"/>
        </w:rPr>
        <w:t>c</w:t>
      </w:r>
      <w:r w:rsidRPr="00453C63">
        <w:rPr>
          <w:b/>
          <w:bCs/>
          <w:sz w:val="24"/>
          <w:szCs w:val="24"/>
          <w:u w:val="single"/>
        </w:rPr>
        <w:t>ontribution</w:t>
      </w:r>
    </w:p>
    <w:p w14:paraId="317ADAF1" w14:textId="73FEED69" w:rsidR="008A517A" w:rsidRDefault="00E66A5B" w:rsidP="008A517A">
      <w:r>
        <w:t xml:space="preserve">This form </w:t>
      </w:r>
      <w:r w:rsidR="00453C63">
        <w:t>will</w:t>
      </w:r>
      <w:r w:rsidR="009A5C97">
        <w:t xml:space="preserve"> be used to update the EHCP with </w:t>
      </w:r>
      <w:proofErr w:type="gramStart"/>
      <w:r w:rsidR="009A5C97">
        <w:t>up to date</w:t>
      </w:r>
      <w:proofErr w:type="gramEnd"/>
      <w:r w:rsidR="009A5C97">
        <w:t xml:space="preserve"> information regarding the child’s social care needs and support. It </w:t>
      </w:r>
      <w:r>
        <w:t>should be sent to</w:t>
      </w:r>
      <w:r w:rsidR="001505C2">
        <w:t xml:space="preserve"> the relevant social care team/social worker </w:t>
      </w:r>
      <w:r w:rsidR="00FF68B7">
        <w:t xml:space="preserve">by </w:t>
      </w:r>
      <w:r w:rsidR="00BD4129">
        <w:t xml:space="preserve">whoever is hosting the </w:t>
      </w:r>
      <w:r w:rsidR="00443C9B">
        <w:t>annual review meeting</w:t>
      </w:r>
      <w:r w:rsidR="00BD4129">
        <w:t xml:space="preserve"> at least </w:t>
      </w:r>
      <w:r w:rsidR="002B2691">
        <w:t>6</w:t>
      </w:r>
      <w:r w:rsidR="00BD4129">
        <w:t xml:space="preserve"> weeks in advance of the meeting</w:t>
      </w:r>
      <w:r w:rsidR="00443C9B">
        <w:t xml:space="preserve"> and included in the documentation submitted to the Local Authority.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17A" w14:paraId="3CE1AE10" w14:textId="77777777" w:rsidTr="002C67F4">
        <w:tc>
          <w:tcPr>
            <w:tcW w:w="9016" w:type="dxa"/>
            <w:shd w:val="clear" w:color="auto" w:fill="D9E2F3" w:themeFill="accent1" w:themeFillTint="33"/>
          </w:tcPr>
          <w:p w14:paraId="0ACBD2C1" w14:textId="77777777" w:rsidR="001E5E83" w:rsidRPr="000935C9" w:rsidRDefault="008A517A" w:rsidP="008A517A">
            <w:pPr>
              <w:rPr>
                <w:b/>
                <w:bCs/>
              </w:rPr>
            </w:pPr>
            <w:r w:rsidRPr="000935C9">
              <w:rPr>
                <w:b/>
                <w:bCs/>
              </w:rPr>
              <w:t xml:space="preserve">What </w:t>
            </w:r>
            <w:proofErr w:type="gramStart"/>
            <w:r w:rsidRPr="000935C9">
              <w:rPr>
                <w:b/>
                <w:bCs/>
              </w:rPr>
              <w:t>are</w:t>
            </w:r>
            <w:proofErr w:type="gramEnd"/>
            <w:r w:rsidRPr="000935C9">
              <w:rPr>
                <w:b/>
                <w:bCs/>
              </w:rPr>
              <w:t xml:space="preserve"> the child</w:t>
            </w:r>
            <w:r w:rsidR="00987986" w:rsidRPr="000935C9">
              <w:rPr>
                <w:b/>
                <w:bCs/>
              </w:rPr>
              <w:t>/young person</w:t>
            </w:r>
            <w:r w:rsidRPr="000935C9">
              <w:rPr>
                <w:b/>
                <w:bCs/>
              </w:rPr>
              <w:t>’s main</w:t>
            </w:r>
            <w:r w:rsidRPr="000935C9">
              <w:rPr>
                <w:b/>
                <w:bCs/>
                <w:u w:val="single"/>
              </w:rPr>
              <w:t xml:space="preserve"> strengths</w:t>
            </w:r>
            <w:r w:rsidRPr="000935C9">
              <w:rPr>
                <w:b/>
                <w:bCs/>
              </w:rPr>
              <w:t xml:space="preserve"> and</w:t>
            </w:r>
            <w:r w:rsidRPr="000935C9">
              <w:rPr>
                <w:b/>
                <w:bCs/>
                <w:u w:val="single"/>
              </w:rPr>
              <w:t xml:space="preserve"> needs</w:t>
            </w:r>
            <w:r w:rsidRPr="000935C9">
              <w:rPr>
                <w:b/>
                <w:bCs/>
              </w:rPr>
              <w:t xml:space="preserve"> in terms of their Social </w:t>
            </w:r>
            <w:r w:rsidR="001E5E83" w:rsidRPr="000935C9">
              <w:rPr>
                <w:b/>
                <w:bCs/>
              </w:rPr>
              <w:t>Care?</w:t>
            </w:r>
          </w:p>
          <w:p w14:paraId="433AABE8" w14:textId="64A5079E" w:rsidR="008A517A" w:rsidRPr="004F4463" w:rsidRDefault="008A517A" w:rsidP="0095168D">
            <w:pPr>
              <w:rPr>
                <w:i/>
                <w:iCs/>
              </w:rPr>
            </w:pPr>
            <w:r w:rsidRPr="000935C9">
              <w:rPr>
                <w:i/>
                <w:iCs/>
              </w:rPr>
              <w:t xml:space="preserve"> Please particularly discuss any needs</w:t>
            </w:r>
            <w:r w:rsidR="002C67F4" w:rsidRPr="000935C9">
              <w:rPr>
                <w:i/>
                <w:iCs/>
              </w:rPr>
              <w:t xml:space="preserve"> or behaviours that</w:t>
            </w:r>
            <w:r w:rsidRPr="000935C9">
              <w:rPr>
                <w:i/>
                <w:iCs/>
              </w:rPr>
              <w:t xml:space="preserve"> will impact </w:t>
            </w:r>
            <w:r w:rsidR="001E5E83" w:rsidRPr="000935C9">
              <w:rPr>
                <w:i/>
                <w:iCs/>
              </w:rPr>
              <w:t>their</w:t>
            </w:r>
            <w:r w:rsidRPr="000935C9">
              <w:rPr>
                <w:i/>
                <w:iCs/>
              </w:rPr>
              <w:t xml:space="preserve"> ability to engage in the community and any barriers to this</w:t>
            </w:r>
            <w:r w:rsidR="001E5E83" w:rsidRPr="000935C9">
              <w:rPr>
                <w:i/>
                <w:iCs/>
              </w:rPr>
              <w:t xml:space="preserve">, for example </w:t>
            </w:r>
            <w:r w:rsidRPr="000935C9">
              <w:rPr>
                <w:i/>
                <w:iCs/>
              </w:rPr>
              <w:t>issues with social interaction.</w:t>
            </w:r>
          </w:p>
        </w:tc>
      </w:tr>
      <w:tr w:rsidR="008A517A" w14:paraId="6EFC417C" w14:textId="77777777" w:rsidTr="004F4463">
        <w:trPr>
          <w:trHeight w:val="1657"/>
        </w:trPr>
        <w:tc>
          <w:tcPr>
            <w:tcW w:w="9016" w:type="dxa"/>
          </w:tcPr>
          <w:p w14:paraId="38DF70EF" w14:textId="77777777" w:rsidR="008A517A" w:rsidRDefault="008A517A" w:rsidP="0095168D"/>
        </w:tc>
      </w:tr>
      <w:tr w:rsidR="008A517A" w14:paraId="0352433E" w14:textId="77777777" w:rsidTr="000935C9">
        <w:tc>
          <w:tcPr>
            <w:tcW w:w="9016" w:type="dxa"/>
            <w:shd w:val="clear" w:color="auto" w:fill="D9E2F3" w:themeFill="accent1" w:themeFillTint="33"/>
          </w:tcPr>
          <w:p w14:paraId="3CF90339" w14:textId="64395AAB" w:rsidR="008A517A" w:rsidRPr="00D82340" w:rsidRDefault="008A517A" w:rsidP="008A517A">
            <w:pPr>
              <w:rPr>
                <w:b/>
                <w:bCs/>
              </w:rPr>
            </w:pPr>
            <w:r w:rsidRPr="00D82340">
              <w:rPr>
                <w:b/>
                <w:bCs/>
              </w:rPr>
              <w:t xml:space="preserve">What </w:t>
            </w:r>
            <w:proofErr w:type="gramStart"/>
            <w:r w:rsidRPr="00D82340">
              <w:rPr>
                <w:b/>
                <w:bCs/>
              </w:rPr>
              <w:t>are</w:t>
            </w:r>
            <w:proofErr w:type="gramEnd"/>
            <w:r w:rsidRPr="00D82340">
              <w:rPr>
                <w:b/>
                <w:bCs/>
              </w:rPr>
              <w:t xml:space="preserve"> the long term identified </w:t>
            </w:r>
            <w:r w:rsidRPr="00445C71">
              <w:rPr>
                <w:b/>
                <w:bCs/>
                <w:u w:val="single"/>
              </w:rPr>
              <w:t>outcomes</w:t>
            </w:r>
            <w:r w:rsidRPr="00D82340">
              <w:rPr>
                <w:b/>
                <w:bCs/>
              </w:rPr>
              <w:t xml:space="preserve"> that </w:t>
            </w:r>
            <w:r w:rsidR="002F2794" w:rsidRPr="00D82340">
              <w:rPr>
                <w:b/>
                <w:bCs/>
              </w:rPr>
              <w:t>S</w:t>
            </w:r>
            <w:r w:rsidRPr="00D82340">
              <w:rPr>
                <w:b/>
                <w:bCs/>
              </w:rPr>
              <w:t xml:space="preserve">ocial </w:t>
            </w:r>
            <w:r w:rsidR="002F2794" w:rsidRPr="00D82340">
              <w:rPr>
                <w:b/>
                <w:bCs/>
              </w:rPr>
              <w:t>C</w:t>
            </w:r>
            <w:r w:rsidRPr="00D82340">
              <w:rPr>
                <w:b/>
                <w:bCs/>
              </w:rPr>
              <w:t xml:space="preserve">are are currently working towards with the child/young person/family? </w:t>
            </w:r>
          </w:p>
          <w:p w14:paraId="5E6928E2" w14:textId="0B656B34" w:rsidR="008A517A" w:rsidRPr="004F4463" w:rsidRDefault="008A517A" w:rsidP="0095168D">
            <w:pPr>
              <w:rPr>
                <w:i/>
                <w:iCs/>
              </w:rPr>
            </w:pPr>
            <w:r w:rsidRPr="002F2794">
              <w:rPr>
                <w:i/>
                <w:iCs/>
              </w:rPr>
              <w:t xml:space="preserve">Examples might </w:t>
            </w:r>
            <w:proofErr w:type="gramStart"/>
            <w:r w:rsidRPr="002F2794">
              <w:rPr>
                <w:i/>
                <w:iCs/>
              </w:rPr>
              <w:t>include;</w:t>
            </w:r>
            <w:proofErr w:type="gramEnd"/>
            <w:r w:rsidRPr="002F2794">
              <w:rPr>
                <w:i/>
                <w:iCs/>
              </w:rPr>
              <w:t xml:space="preserve"> parents having an insight into their </w:t>
            </w:r>
            <w:r w:rsidR="002F2794">
              <w:rPr>
                <w:i/>
                <w:iCs/>
              </w:rPr>
              <w:t>child’s</w:t>
            </w:r>
            <w:r w:rsidRPr="002F2794">
              <w:rPr>
                <w:i/>
                <w:iCs/>
              </w:rPr>
              <w:t xml:space="preserve"> presenting needs</w:t>
            </w:r>
            <w:r w:rsidR="002F2794">
              <w:rPr>
                <w:i/>
                <w:iCs/>
              </w:rPr>
              <w:t>,</w:t>
            </w:r>
            <w:r w:rsidRPr="002F2794">
              <w:rPr>
                <w:i/>
                <w:iCs/>
              </w:rPr>
              <w:t xml:space="preserve"> parents having confidence to manage behaviour</w:t>
            </w:r>
            <w:r w:rsidR="000935C9">
              <w:rPr>
                <w:i/>
                <w:iCs/>
              </w:rPr>
              <w:t xml:space="preserve">, </w:t>
            </w:r>
            <w:r w:rsidRPr="002F2794">
              <w:rPr>
                <w:i/>
                <w:iCs/>
              </w:rPr>
              <w:t>for the young person to successfully transition into independent living or</w:t>
            </w:r>
            <w:r w:rsidR="000935C9">
              <w:rPr>
                <w:i/>
                <w:iCs/>
              </w:rPr>
              <w:t xml:space="preserve"> for them</w:t>
            </w:r>
            <w:r w:rsidRPr="002F2794">
              <w:rPr>
                <w:i/>
                <w:iCs/>
              </w:rPr>
              <w:t xml:space="preserve"> to be able to independently access community resources</w:t>
            </w:r>
            <w:r w:rsidR="00D82340">
              <w:rPr>
                <w:i/>
                <w:iCs/>
              </w:rPr>
              <w:t>.</w:t>
            </w:r>
          </w:p>
        </w:tc>
      </w:tr>
      <w:tr w:rsidR="008A517A" w14:paraId="0886E14B" w14:textId="77777777" w:rsidTr="00D82340">
        <w:trPr>
          <w:trHeight w:val="1621"/>
        </w:trPr>
        <w:tc>
          <w:tcPr>
            <w:tcW w:w="9016" w:type="dxa"/>
          </w:tcPr>
          <w:p w14:paraId="05EA4C89" w14:textId="77777777" w:rsidR="008A517A" w:rsidRDefault="008A517A" w:rsidP="0095168D"/>
        </w:tc>
      </w:tr>
      <w:tr w:rsidR="008A517A" w14:paraId="23EB9A01" w14:textId="77777777" w:rsidTr="00CE6A67">
        <w:tc>
          <w:tcPr>
            <w:tcW w:w="9016" w:type="dxa"/>
            <w:shd w:val="clear" w:color="auto" w:fill="D9E2F3" w:themeFill="accent1" w:themeFillTint="33"/>
          </w:tcPr>
          <w:p w14:paraId="397DA339" w14:textId="7FD325BD" w:rsidR="008A517A" w:rsidRDefault="008A517A" w:rsidP="0095168D">
            <w:r w:rsidRPr="00D82340">
              <w:rPr>
                <w:b/>
                <w:bCs/>
              </w:rPr>
              <w:t xml:space="preserve">What current or planned </w:t>
            </w:r>
            <w:r w:rsidRPr="00445C71">
              <w:rPr>
                <w:b/>
                <w:bCs/>
                <w:u w:val="single"/>
              </w:rPr>
              <w:t>provision/support</w:t>
            </w:r>
            <w:r w:rsidRPr="00D82340">
              <w:rPr>
                <w:b/>
                <w:bCs/>
              </w:rPr>
              <w:t xml:space="preserve"> is in place to do support these identified outcomes</w:t>
            </w:r>
            <w:r w:rsidR="00D82340" w:rsidRPr="00D82340">
              <w:rPr>
                <w:b/>
                <w:bCs/>
              </w:rPr>
              <w:t>.</w:t>
            </w:r>
            <w:r>
              <w:t xml:space="preserve"> </w:t>
            </w:r>
            <w:r w:rsidRPr="00D82340">
              <w:rPr>
                <w:i/>
                <w:iCs/>
              </w:rPr>
              <w:t>Examples m</w:t>
            </w:r>
            <w:r w:rsidR="00D82340">
              <w:rPr>
                <w:i/>
                <w:iCs/>
              </w:rPr>
              <w:t>ight</w:t>
            </w:r>
            <w:r w:rsidRPr="00D82340">
              <w:rPr>
                <w:i/>
                <w:iCs/>
              </w:rPr>
              <w:t xml:space="preserve"> include, parenting courses, outreach support or specific components of a care package.</w:t>
            </w:r>
          </w:p>
        </w:tc>
      </w:tr>
      <w:tr w:rsidR="008A517A" w14:paraId="62B01DC8" w14:textId="77777777" w:rsidTr="004F4463">
        <w:trPr>
          <w:trHeight w:val="1579"/>
        </w:trPr>
        <w:tc>
          <w:tcPr>
            <w:tcW w:w="9016" w:type="dxa"/>
          </w:tcPr>
          <w:p w14:paraId="207FD236" w14:textId="77777777" w:rsidR="008A517A" w:rsidRDefault="008A517A" w:rsidP="0095168D"/>
        </w:tc>
      </w:tr>
    </w:tbl>
    <w:p w14:paraId="76E43E1E" w14:textId="77777777" w:rsidR="004F4463" w:rsidRDefault="004F4463" w:rsidP="000617D5">
      <w:pPr>
        <w:rPr>
          <w:b/>
          <w:bCs/>
          <w:u w:val="single"/>
        </w:rPr>
      </w:pPr>
    </w:p>
    <w:p w14:paraId="3612B32B" w14:textId="49746103" w:rsidR="000617D5" w:rsidRPr="004F4463" w:rsidRDefault="00D647C7" w:rsidP="000617D5">
      <w:pPr>
        <w:rPr>
          <w:b/>
          <w:bCs/>
          <w:i/>
          <w:iCs/>
        </w:rPr>
      </w:pPr>
      <w:r>
        <w:rPr>
          <w:b/>
          <w:bCs/>
          <w:u w:val="single"/>
        </w:rPr>
        <w:t>Planning for smooth t</w:t>
      </w:r>
      <w:r w:rsidR="000617D5" w:rsidRPr="00725080">
        <w:rPr>
          <w:b/>
          <w:bCs/>
          <w:u w:val="single"/>
        </w:rPr>
        <w:t>ransition</w:t>
      </w:r>
      <w:r>
        <w:rPr>
          <w:b/>
          <w:bCs/>
          <w:u w:val="single"/>
        </w:rPr>
        <w:t xml:space="preserve"> into adulthood (age 14-18 only)</w:t>
      </w:r>
      <w:r w:rsidR="004F4463">
        <w:rPr>
          <w:b/>
          <w:bCs/>
          <w:u w:val="single"/>
        </w:rPr>
        <w:t xml:space="preserve"> </w:t>
      </w:r>
      <w:r w:rsidR="004F4463" w:rsidRPr="004F4463">
        <w:rPr>
          <w:i/>
          <w:iCs/>
        </w:rPr>
        <w:t>– please delete if not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6A67" w14:paraId="4F33322E" w14:textId="77777777" w:rsidTr="00ED1AE3">
        <w:tc>
          <w:tcPr>
            <w:tcW w:w="9016" w:type="dxa"/>
            <w:shd w:val="clear" w:color="auto" w:fill="D9E2F3" w:themeFill="accent1" w:themeFillTint="33"/>
          </w:tcPr>
          <w:p w14:paraId="327877F8" w14:textId="2060DE4B" w:rsidR="000617D5" w:rsidRPr="00FA6857" w:rsidRDefault="000617D5" w:rsidP="000617D5">
            <w:pPr>
              <w:rPr>
                <w:b/>
                <w:bCs/>
              </w:rPr>
            </w:pPr>
            <w:r w:rsidRPr="00FA6857">
              <w:rPr>
                <w:b/>
                <w:bCs/>
              </w:rPr>
              <w:t xml:space="preserve">Is the child likely to require adult services, if yes please discuss which services would </w:t>
            </w:r>
            <w:r w:rsidR="004E6B41">
              <w:rPr>
                <w:b/>
                <w:bCs/>
              </w:rPr>
              <w:t xml:space="preserve">most </w:t>
            </w:r>
            <w:r w:rsidR="00D647C7" w:rsidRPr="00FA6857">
              <w:rPr>
                <w:b/>
                <w:bCs/>
              </w:rPr>
              <w:t xml:space="preserve">likely be most </w:t>
            </w:r>
            <w:proofErr w:type="gramStart"/>
            <w:r w:rsidRPr="00FA6857">
              <w:rPr>
                <w:b/>
                <w:bCs/>
              </w:rPr>
              <w:t>appropriate.</w:t>
            </w:r>
            <w:proofErr w:type="gramEnd"/>
            <w:r w:rsidRPr="00FA6857">
              <w:rPr>
                <w:b/>
                <w:bCs/>
              </w:rPr>
              <w:t xml:space="preserve"> If </w:t>
            </w:r>
            <w:r w:rsidR="004E6B41">
              <w:rPr>
                <w:b/>
                <w:bCs/>
              </w:rPr>
              <w:t xml:space="preserve">the child is unlikely to qualify for adult </w:t>
            </w:r>
            <w:proofErr w:type="gramStart"/>
            <w:r w:rsidR="004E6B41">
              <w:rPr>
                <w:b/>
                <w:bCs/>
              </w:rPr>
              <w:t>services</w:t>
            </w:r>
            <w:proofErr w:type="gramEnd"/>
            <w:r w:rsidR="004E6B41">
              <w:rPr>
                <w:b/>
                <w:bCs/>
              </w:rPr>
              <w:t xml:space="preserve"> please discuss </w:t>
            </w:r>
            <w:r w:rsidRPr="00FA6857">
              <w:rPr>
                <w:b/>
                <w:bCs/>
              </w:rPr>
              <w:t xml:space="preserve">what support could they access as an alternative. </w:t>
            </w:r>
          </w:p>
          <w:p w14:paraId="2843E19E" w14:textId="601EB9CA" w:rsidR="00CE6A67" w:rsidRPr="004F4463" w:rsidRDefault="000617D5" w:rsidP="000617D5">
            <w:pPr>
              <w:rPr>
                <w:i/>
                <w:iCs/>
              </w:rPr>
            </w:pPr>
            <w:r w:rsidRPr="006C6BF9">
              <w:rPr>
                <w:i/>
                <w:iCs/>
              </w:rPr>
              <w:t>For example, Community team for people with Learning Disabilities – CTPLD, Independent Living Service - ILS, Adult Mental Health</w:t>
            </w:r>
            <w:r w:rsidR="00FA6857">
              <w:rPr>
                <w:i/>
                <w:iCs/>
              </w:rPr>
              <w:t>.</w:t>
            </w:r>
          </w:p>
        </w:tc>
      </w:tr>
      <w:tr w:rsidR="00CE6A67" w14:paraId="28AF7A1F" w14:textId="77777777" w:rsidTr="00ED1AE3">
        <w:trPr>
          <w:trHeight w:val="1621"/>
        </w:trPr>
        <w:tc>
          <w:tcPr>
            <w:tcW w:w="9016" w:type="dxa"/>
          </w:tcPr>
          <w:p w14:paraId="7A18E8FF" w14:textId="77777777" w:rsidR="00CE6A67" w:rsidRDefault="00CE6A67" w:rsidP="00ED1AE3"/>
        </w:tc>
      </w:tr>
      <w:tr w:rsidR="00CE6A67" w14:paraId="0C1FF12E" w14:textId="77777777" w:rsidTr="00ED1AE3">
        <w:tc>
          <w:tcPr>
            <w:tcW w:w="9016" w:type="dxa"/>
            <w:shd w:val="clear" w:color="auto" w:fill="D9E2F3" w:themeFill="accent1" w:themeFillTint="33"/>
          </w:tcPr>
          <w:p w14:paraId="21C9E5CB" w14:textId="096A379A" w:rsidR="001D24A8" w:rsidRDefault="000617D5" w:rsidP="00F11D72">
            <w:pPr>
              <w:rPr>
                <w:b/>
                <w:bCs/>
              </w:rPr>
            </w:pPr>
            <w:r w:rsidRPr="005773D6">
              <w:rPr>
                <w:b/>
                <w:bCs/>
              </w:rPr>
              <w:lastRenderedPageBreak/>
              <w:t xml:space="preserve">Please discuss any in-reach support </w:t>
            </w:r>
            <w:r w:rsidR="00803479">
              <w:rPr>
                <w:b/>
                <w:bCs/>
              </w:rPr>
              <w:t xml:space="preserve">being provided or </w:t>
            </w:r>
            <w:r w:rsidR="001D24A8">
              <w:rPr>
                <w:b/>
                <w:bCs/>
              </w:rPr>
              <w:t>required</w:t>
            </w:r>
            <w:r w:rsidRPr="005773D6">
              <w:rPr>
                <w:b/>
                <w:bCs/>
              </w:rPr>
              <w:t xml:space="preserve"> to </w:t>
            </w:r>
            <w:r w:rsidR="00EE01B0" w:rsidRPr="005773D6">
              <w:rPr>
                <w:b/>
                <w:bCs/>
              </w:rPr>
              <w:t>prepare for this transition</w:t>
            </w:r>
            <w:r w:rsidR="00F11D72">
              <w:rPr>
                <w:b/>
                <w:bCs/>
              </w:rPr>
              <w:t xml:space="preserve"> to</w:t>
            </w:r>
            <w:r w:rsidR="001D24A8">
              <w:rPr>
                <w:b/>
                <w:bCs/>
              </w:rPr>
              <w:t xml:space="preserve"> adult services and/or</w:t>
            </w:r>
            <w:r w:rsidR="00F11D72">
              <w:rPr>
                <w:b/>
                <w:bCs/>
              </w:rPr>
              <w:t xml:space="preserve"> adult</w:t>
            </w:r>
            <w:r w:rsidR="001D24A8">
              <w:rPr>
                <w:b/>
                <w:bCs/>
              </w:rPr>
              <w:t>hood</w:t>
            </w:r>
            <w:r w:rsidRPr="005773D6">
              <w:rPr>
                <w:b/>
                <w:bCs/>
              </w:rPr>
              <w:t xml:space="preserve">. </w:t>
            </w:r>
          </w:p>
          <w:p w14:paraId="698C5D72" w14:textId="142CE881" w:rsidR="00CE6A67" w:rsidRPr="001D24A8" w:rsidRDefault="001D24A8" w:rsidP="00F11D72">
            <w:pPr>
              <w:rPr>
                <w:i/>
                <w:iCs/>
              </w:rPr>
            </w:pPr>
            <w:r>
              <w:rPr>
                <w:i/>
                <w:iCs/>
              </w:rPr>
              <w:t>Please include</w:t>
            </w:r>
            <w:r w:rsidR="000617D5" w:rsidRPr="001D24A8">
              <w:rPr>
                <w:i/>
                <w:iCs/>
              </w:rPr>
              <w:t xml:space="preserve"> any discussions around this that have been had with the family</w:t>
            </w:r>
            <w:r w:rsidR="00803479">
              <w:rPr>
                <w:i/>
                <w:iCs/>
              </w:rPr>
              <w:t>,</w:t>
            </w:r>
            <w:r w:rsidR="000617D5" w:rsidRPr="001D24A8">
              <w:rPr>
                <w:i/>
                <w:iCs/>
              </w:rPr>
              <w:t xml:space="preserve"> </w:t>
            </w:r>
            <w:r w:rsidR="00F11D72" w:rsidRPr="001D24A8">
              <w:rPr>
                <w:i/>
                <w:iCs/>
              </w:rPr>
              <w:t>or assessments required</w:t>
            </w:r>
            <w:r w:rsidRPr="001D24A8">
              <w:rPr>
                <w:i/>
                <w:iCs/>
              </w:rPr>
              <w:t xml:space="preserve"> in advance of transition.</w:t>
            </w:r>
          </w:p>
          <w:p w14:paraId="0A58CF93" w14:textId="4947FB9C" w:rsidR="00F11D72" w:rsidRPr="00F11D72" w:rsidRDefault="00F11D72" w:rsidP="00F11D72">
            <w:pPr>
              <w:rPr>
                <w:b/>
                <w:bCs/>
              </w:rPr>
            </w:pPr>
          </w:p>
        </w:tc>
      </w:tr>
      <w:tr w:rsidR="00CE6A67" w14:paraId="417EA2B9" w14:textId="77777777" w:rsidTr="00ED1AE3">
        <w:trPr>
          <w:trHeight w:val="1886"/>
        </w:trPr>
        <w:tc>
          <w:tcPr>
            <w:tcW w:w="9016" w:type="dxa"/>
          </w:tcPr>
          <w:p w14:paraId="40741CB8" w14:textId="77777777" w:rsidR="00CE6A67" w:rsidRDefault="00CE6A67" w:rsidP="00ED1AE3"/>
        </w:tc>
      </w:tr>
    </w:tbl>
    <w:p w14:paraId="76651A7A" w14:textId="77777777" w:rsidR="008A517A" w:rsidRDefault="008A517A" w:rsidP="0095168D"/>
    <w:p w14:paraId="686CB32D" w14:textId="445BFD48" w:rsidR="0095168D" w:rsidRDefault="0095168D" w:rsidP="0095168D"/>
    <w:p w14:paraId="1F59F2B6" w14:textId="77777777" w:rsidR="00253DC7" w:rsidRDefault="00253DC7" w:rsidP="0095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F19F4" w:rsidRPr="00751EE9" w14:paraId="4D6CE0BD" w14:textId="77777777" w:rsidTr="00453C63">
        <w:tc>
          <w:tcPr>
            <w:tcW w:w="2263" w:type="dxa"/>
            <w:shd w:val="clear" w:color="auto" w:fill="D9E2F3"/>
          </w:tcPr>
          <w:p w14:paraId="24835E74" w14:textId="2A080692" w:rsidR="00AF19F4" w:rsidRDefault="00453C63" w:rsidP="00453C63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Signed</w:t>
            </w:r>
            <w:r w:rsidRPr="00453C6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9877657" w14:textId="18C6FA77" w:rsidR="00453C63" w:rsidRPr="00453C63" w:rsidRDefault="00453C63" w:rsidP="00453C63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  <w:shd w:val="clear" w:color="auto" w:fill="auto"/>
          </w:tcPr>
          <w:p w14:paraId="2CD39E4E" w14:textId="77777777" w:rsidR="00AF19F4" w:rsidRPr="00453C63" w:rsidRDefault="00AF19F4" w:rsidP="00ED1AE3">
            <w:pPr>
              <w:rPr>
                <w:rFonts w:cs="Calibri"/>
                <w:b/>
                <w:bCs/>
              </w:rPr>
            </w:pPr>
          </w:p>
        </w:tc>
      </w:tr>
      <w:tr w:rsidR="00AF19F4" w:rsidRPr="00751EE9" w14:paraId="74E383EF" w14:textId="77777777" w:rsidTr="00453C63">
        <w:trPr>
          <w:trHeight w:val="738"/>
        </w:trPr>
        <w:tc>
          <w:tcPr>
            <w:tcW w:w="2263" w:type="dxa"/>
            <w:shd w:val="clear" w:color="auto" w:fill="D9E2F3"/>
          </w:tcPr>
          <w:p w14:paraId="5E9F8AB5" w14:textId="4C2CCE1E" w:rsidR="00AF19F4" w:rsidRPr="00453C63" w:rsidRDefault="00AF19F4" w:rsidP="00ED1AE3">
            <w:pPr>
              <w:rPr>
                <w:rFonts w:cs="Calibri"/>
                <w:b/>
                <w:bCs/>
              </w:rPr>
            </w:pPr>
            <w:r w:rsidRPr="00453C63">
              <w:rPr>
                <w:rFonts w:cs="Calibri"/>
                <w:b/>
                <w:bCs/>
              </w:rPr>
              <w:t>Date</w:t>
            </w:r>
            <w:r w:rsidR="00453C63" w:rsidRPr="00453C63">
              <w:rPr>
                <w:rFonts w:cs="Calibri"/>
                <w:b/>
                <w:bCs/>
              </w:rPr>
              <w:t>:</w:t>
            </w:r>
          </w:p>
        </w:tc>
        <w:tc>
          <w:tcPr>
            <w:tcW w:w="6753" w:type="dxa"/>
            <w:shd w:val="clear" w:color="auto" w:fill="auto"/>
          </w:tcPr>
          <w:p w14:paraId="2999306D" w14:textId="77777777" w:rsidR="00AF19F4" w:rsidRPr="00453C63" w:rsidRDefault="00AF19F4" w:rsidP="00ED1AE3">
            <w:pPr>
              <w:rPr>
                <w:rFonts w:cs="Calibri"/>
                <w:b/>
                <w:bCs/>
              </w:rPr>
            </w:pPr>
          </w:p>
        </w:tc>
      </w:tr>
    </w:tbl>
    <w:p w14:paraId="61FF380A" w14:textId="49A8AD6E" w:rsidR="0095168D" w:rsidRDefault="0095168D"/>
    <w:sectPr w:rsidR="00951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ACA0" w14:textId="77777777" w:rsidR="000F6301" w:rsidRDefault="000F6301" w:rsidP="00700F72">
      <w:pPr>
        <w:spacing w:after="0" w:line="240" w:lineRule="auto"/>
      </w:pPr>
      <w:r>
        <w:separator/>
      </w:r>
    </w:p>
  </w:endnote>
  <w:endnote w:type="continuationSeparator" w:id="0">
    <w:p w14:paraId="05E9528D" w14:textId="77777777" w:rsidR="000F6301" w:rsidRDefault="000F6301" w:rsidP="0070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BAFB" w14:textId="77777777" w:rsidR="000F0091" w:rsidRDefault="000F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86A0" w14:textId="77777777" w:rsidR="000F0091" w:rsidRDefault="000F0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4CC7" w14:textId="77777777" w:rsidR="000F0091" w:rsidRDefault="000F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60A1" w14:textId="77777777" w:rsidR="000F6301" w:rsidRDefault="000F6301" w:rsidP="00700F72">
      <w:pPr>
        <w:spacing w:after="0" w:line="240" w:lineRule="auto"/>
      </w:pPr>
      <w:r>
        <w:separator/>
      </w:r>
    </w:p>
  </w:footnote>
  <w:footnote w:type="continuationSeparator" w:id="0">
    <w:p w14:paraId="5E7B0B64" w14:textId="77777777" w:rsidR="000F6301" w:rsidRDefault="000F6301" w:rsidP="0070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E83C" w14:textId="77777777" w:rsidR="000F0091" w:rsidRDefault="000F0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539" w14:textId="02D7B225" w:rsidR="00700F72" w:rsidRDefault="00700F72" w:rsidP="00700F72">
    <w:pPr>
      <w:tabs>
        <w:tab w:val="right" w:pos="9612"/>
      </w:tabs>
      <w:rPr>
        <w:rFonts w:ascii="Times New Roman" w:eastAsia="Times New Roman" w:hAnsi="Times New Roman"/>
        <w:lang w:eastAsia="en-GB" w:bidi="x-none"/>
      </w:rPr>
    </w:pPr>
    <w:r>
      <w:t>ANNUAL REVIEW SOCIAL CARE TEMPLATE – EALING LOCAL AUTHORITY</w:t>
    </w:r>
  </w:p>
  <w:p w14:paraId="2A94D5E0" w14:textId="77777777" w:rsidR="00700F72" w:rsidRDefault="00700F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73A" w14:textId="77777777" w:rsidR="000F0091" w:rsidRDefault="000F0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8D"/>
    <w:rsid w:val="000038A7"/>
    <w:rsid w:val="00043502"/>
    <w:rsid w:val="00055C9A"/>
    <w:rsid w:val="000617D5"/>
    <w:rsid w:val="000806AC"/>
    <w:rsid w:val="000935C9"/>
    <w:rsid w:val="000F0091"/>
    <w:rsid w:val="000F6301"/>
    <w:rsid w:val="00142213"/>
    <w:rsid w:val="001505C2"/>
    <w:rsid w:val="001C7C6F"/>
    <w:rsid w:val="001D24A8"/>
    <w:rsid w:val="001E5E83"/>
    <w:rsid w:val="00200DDD"/>
    <w:rsid w:val="002445AB"/>
    <w:rsid w:val="00253DC7"/>
    <w:rsid w:val="002B2691"/>
    <w:rsid w:val="002C4D1B"/>
    <w:rsid w:val="002C67F4"/>
    <w:rsid w:val="002F2794"/>
    <w:rsid w:val="003025C6"/>
    <w:rsid w:val="00360D63"/>
    <w:rsid w:val="0044071F"/>
    <w:rsid w:val="00443C9B"/>
    <w:rsid w:val="00445C71"/>
    <w:rsid w:val="00446094"/>
    <w:rsid w:val="00453C63"/>
    <w:rsid w:val="004A7EAE"/>
    <w:rsid w:val="004D128A"/>
    <w:rsid w:val="004E63C3"/>
    <w:rsid w:val="004E6B41"/>
    <w:rsid w:val="004F4463"/>
    <w:rsid w:val="005004B5"/>
    <w:rsid w:val="005773D6"/>
    <w:rsid w:val="005E04F2"/>
    <w:rsid w:val="0069774D"/>
    <w:rsid w:val="006C6BF9"/>
    <w:rsid w:val="006D5E17"/>
    <w:rsid w:val="00700F72"/>
    <w:rsid w:val="00725080"/>
    <w:rsid w:val="007319F4"/>
    <w:rsid w:val="007644E3"/>
    <w:rsid w:val="00803479"/>
    <w:rsid w:val="008A517A"/>
    <w:rsid w:val="008D04F2"/>
    <w:rsid w:val="00937934"/>
    <w:rsid w:val="0095168D"/>
    <w:rsid w:val="00961CCF"/>
    <w:rsid w:val="00987986"/>
    <w:rsid w:val="009A5C97"/>
    <w:rsid w:val="009E5343"/>
    <w:rsid w:val="00A84606"/>
    <w:rsid w:val="00AA7A00"/>
    <w:rsid w:val="00AF19F4"/>
    <w:rsid w:val="00BD4129"/>
    <w:rsid w:val="00C30ABE"/>
    <w:rsid w:val="00C3642D"/>
    <w:rsid w:val="00CE6A67"/>
    <w:rsid w:val="00D5286F"/>
    <w:rsid w:val="00D647C7"/>
    <w:rsid w:val="00D82340"/>
    <w:rsid w:val="00E02025"/>
    <w:rsid w:val="00E0513F"/>
    <w:rsid w:val="00E66A5B"/>
    <w:rsid w:val="00EE01B0"/>
    <w:rsid w:val="00F11D72"/>
    <w:rsid w:val="00F47065"/>
    <w:rsid w:val="00F53BBB"/>
    <w:rsid w:val="00FA50E7"/>
    <w:rsid w:val="00FA6857"/>
    <w:rsid w:val="00FA7E03"/>
    <w:rsid w:val="00FD25A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FB3C2"/>
  <w15:chartTrackingRefBased/>
  <w15:docId w15:val="{982FE41C-27A0-404C-A1F6-59B11698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72"/>
  </w:style>
  <w:style w:type="paragraph" w:styleId="Footer">
    <w:name w:val="footer"/>
    <w:basedOn w:val="Normal"/>
    <w:link w:val="FooterChar"/>
    <w:uiPriority w:val="99"/>
    <w:unhideWhenUsed/>
    <w:rsid w:val="00700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72"/>
  </w:style>
  <w:style w:type="paragraph" w:styleId="BodyText">
    <w:name w:val="Body Text"/>
    <w:basedOn w:val="Normal"/>
    <w:link w:val="BodyTextChar"/>
    <w:rsid w:val="00AF1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F19F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7DD4C9A1A249BDE9DFB0A8BF7DB0" ma:contentTypeVersion="11" ma:contentTypeDescription="Create a new document." ma:contentTypeScope="" ma:versionID="e4a4d313742f2837ce6487475e7af228">
  <xsd:schema xmlns:xsd="http://www.w3.org/2001/XMLSchema" xmlns:xs="http://www.w3.org/2001/XMLSchema" xmlns:p="http://schemas.microsoft.com/office/2006/metadata/properties" xmlns:ns3="8f2fc034-335d-49bd-bdc4-4b4e9cb2a302" xmlns:ns4="5006f6cb-1ff3-4ab1-8803-27083a55dc71" targetNamespace="http://schemas.microsoft.com/office/2006/metadata/properties" ma:root="true" ma:fieldsID="819a3b477dc9baf9eb4d5b1a3f74cc9b" ns3:_="" ns4:_="">
    <xsd:import namespace="8f2fc034-335d-49bd-bdc4-4b4e9cb2a302"/>
    <xsd:import namespace="5006f6cb-1ff3-4ab1-8803-27083a55d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034-335d-49bd-bdc4-4b4e9cb2a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6f6cb-1ff3-4ab1-8803-27083a55d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49399-AC4D-48C1-9E63-19F05F681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1EDD4-2480-46A9-8003-7B10AF283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c034-335d-49bd-bdc4-4b4e9cb2a302"/>
    <ds:schemaRef ds:uri="5006f6cb-1ff3-4ab1-8803-27083a55d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838D0-7403-4B5E-950D-AB8C276D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O'Brien</dc:creator>
  <cp:keywords/>
  <dc:description/>
  <cp:lastModifiedBy>Mohid Hasham</cp:lastModifiedBy>
  <cp:revision>2</cp:revision>
  <dcterms:created xsi:type="dcterms:W3CDTF">2021-10-19T14:06:00Z</dcterms:created>
  <dcterms:modified xsi:type="dcterms:W3CDTF">2021-10-19T14:06:00Z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0x01010080257DD4C9A1A249BDE9DFB0A8BF7DB0</vt:lpwstr>
  </property>
</Properties>
</file>